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9" w:type="dxa"/>
        <w:tblInd w:w="-105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880"/>
        <w:gridCol w:w="360"/>
        <w:gridCol w:w="5130"/>
        <w:gridCol w:w="270"/>
        <w:gridCol w:w="1839"/>
      </w:tblGrid>
      <w:tr w:rsidR="009A5041" w:rsidRPr="00BC510F" w:rsidTr="0017219F">
        <w:trPr>
          <w:trHeight w:val="774"/>
        </w:trPr>
        <w:tc>
          <w:tcPr>
            <w:tcW w:w="837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17219F">
            <w:pPr>
              <w:pStyle w:val="Heading1"/>
              <w:spacing w:before="0" w:after="0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UNITED NATIONS DEVELOPMENT PROGRAMME</w:t>
            </w:r>
          </w:p>
          <w:p w:rsidR="009A5041" w:rsidRPr="00BC510F" w:rsidRDefault="009A5041" w:rsidP="0017219F">
            <w:pPr>
              <w:pStyle w:val="Heading2"/>
              <w:spacing w:before="0" w:after="0"/>
              <w:jc w:val="center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BDP/</w:t>
            </w:r>
            <w:r>
              <w:rPr>
                <w:sz w:val="21"/>
                <w:szCs w:val="21"/>
              </w:rPr>
              <w:t>EE</w:t>
            </w:r>
            <w:r w:rsidRPr="00BC510F">
              <w:rPr>
                <w:sz w:val="21"/>
                <w:szCs w:val="21"/>
              </w:rPr>
              <w:t>G - MISSION REPORT SUMMARY</w:t>
            </w:r>
          </w:p>
          <w:p w:rsidR="009A5041" w:rsidRPr="00BC510F" w:rsidRDefault="009A5041" w:rsidP="0017219F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Cs/>
                <w:sz w:val="21"/>
                <w:szCs w:val="21"/>
              </w:rPr>
              <w:t xml:space="preserve">Date:  </w:t>
            </w:r>
            <w:r w:rsidR="0017219F">
              <w:rPr>
                <w:rFonts w:ascii="Times New Roman" w:hAnsi="Times New Roman"/>
                <w:bCs/>
                <w:sz w:val="21"/>
                <w:szCs w:val="21"/>
              </w:rPr>
              <w:t>25</w:t>
            </w:r>
            <w:r w:rsidR="00D46585">
              <w:rPr>
                <w:rFonts w:ascii="Times New Roman" w:hAnsi="Times New Roman"/>
                <w:bCs/>
                <w:sz w:val="21"/>
                <w:szCs w:val="21"/>
              </w:rPr>
              <w:t xml:space="preserve"> July 2012</w:t>
            </w:r>
          </w:p>
        </w:tc>
        <w:tc>
          <w:tcPr>
            <w:tcW w:w="21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pStyle w:val="Heading2"/>
              <w:jc w:val="center"/>
              <w:rPr>
                <w:sz w:val="21"/>
                <w:szCs w:val="21"/>
              </w:rPr>
            </w:pPr>
            <w:r w:rsidRPr="009A5041">
              <w:rPr>
                <w:noProof/>
                <w:sz w:val="21"/>
                <w:szCs w:val="21"/>
              </w:rPr>
              <w:drawing>
                <wp:inline distT="0" distB="0" distL="0" distR="0">
                  <wp:extent cx="326006" cy="668442"/>
                  <wp:effectExtent l="19050" t="0" r="0" b="0"/>
                  <wp:docPr id="3" name="Picture 0" descr="UNDP_Logo-Blue w TaglineBlue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P_Logo-Blue w TaglineBlue-EN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59" cy="67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041" w:rsidRPr="00BC510F" w:rsidTr="0017219F">
        <w:trPr>
          <w:cantSplit/>
          <w:trHeight w:hRule="exact" w:val="396"/>
        </w:trPr>
        <w:tc>
          <w:tcPr>
            <w:tcW w:w="3240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9A5041" w:rsidRPr="008276F5" w:rsidRDefault="009A5041" w:rsidP="005C634E">
            <w:pPr>
              <w:pStyle w:val="Heading3"/>
              <w:spacing w:after="0"/>
              <w:rPr>
                <w:sz w:val="21"/>
                <w:szCs w:val="21"/>
              </w:rPr>
            </w:pPr>
            <w:r w:rsidRPr="008276F5">
              <w:rPr>
                <w:sz w:val="21"/>
                <w:szCs w:val="21"/>
              </w:rPr>
              <w:t>Name</w:t>
            </w:r>
            <w:r w:rsidR="0017219F">
              <w:rPr>
                <w:sz w:val="21"/>
                <w:szCs w:val="21"/>
              </w:rPr>
              <w:t xml:space="preserve">: </w:t>
            </w:r>
            <w:r w:rsidR="0017219F" w:rsidRPr="0017219F">
              <w:rPr>
                <w:b w:val="0"/>
                <w:sz w:val="21"/>
                <w:szCs w:val="21"/>
              </w:rPr>
              <w:t>Tim Boyle, UN-REDD</w:t>
            </w:r>
          </w:p>
          <w:p w:rsidR="009A5041" w:rsidRPr="008276F5" w:rsidRDefault="009A5041" w:rsidP="0017219F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130" w:type="dxa"/>
            <w:tcBorders>
              <w:top w:val="double" w:sz="6" w:space="0" w:color="auto"/>
              <w:right w:val="double" w:sz="6" w:space="0" w:color="auto"/>
            </w:tcBorders>
          </w:tcPr>
          <w:p w:rsidR="009A5041" w:rsidRPr="00BC510F" w:rsidRDefault="009A5041" w:rsidP="005C634E">
            <w:pPr>
              <w:tabs>
                <w:tab w:val="left" w:pos="-4674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Tel No.</w:t>
            </w:r>
            <w:r w:rsidR="0017219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="0017219F" w:rsidRPr="0017219F">
              <w:rPr>
                <w:rFonts w:ascii="Times New Roman" w:hAnsi="Times New Roman"/>
                <w:bCs/>
                <w:sz w:val="21"/>
                <w:szCs w:val="21"/>
              </w:rPr>
              <w:t>+66819005402</w:t>
            </w:r>
          </w:p>
          <w:p w:rsidR="009A5041" w:rsidRPr="00BC510F" w:rsidRDefault="009A5041" w:rsidP="00D46585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09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5C634E" w:rsidRPr="00BC510F" w:rsidTr="0017219F">
        <w:trPr>
          <w:trHeight w:val="450"/>
        </w:trPr>
        <w:tc>
          <w:tcPr>
            <w:tcW w:w="324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Approved Mission Itinerary:</w:t>
            </w:r>
          </w:p>
          <w:p w:rsidR="005C634E" w:rsidRPr="0017219F" w:rsidRDefault="00D46585" w:rsidP="000F3938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bCs/>
                <w:sz w:val="20"/>
              </w:rPr>
            </w:pPr>
            <w:r w:rsidRPr="0017219F">
              <w:rPr>
                <w:rFonts w:asciiTheme="minorHAnsi" w:hAnsiTheme="minorHAnsi" w:cstheme="minorHAnsi"/>
                <w:bCs/>
                <w:sz w:val="20"/>
              </w:rPr>
              <w:t>BKK-</w:t>
            </w:r>
            <w:r w:rsidR="000F3938">
              <w:rPr>
                <w:rFonts w:asciiTheme="minorHAnsi" w:hAnsiTheme="minorHAnsi" w:cstheme="minorHAnsi"/>
                <w:bCs/>
                <w:sz w:val="20"/>
              </w:rPr>
              <w:t>Phnom Penh</w:t>
            </w:r>
            <w:r w:rsidR="0017219F" w:rsidRPr="0017219F">
              <w:rPr>
                <w:rFonts w:asciiTheme="minorHAnsi" w:hAnsiTheme="minorHAnsi" w:cstheme="minorHAnsi"/>
                <w:bCs/>
                <w:sz w:val="20"/>
              </w:rPr>
              <w:t>-</w:t>
            </w:r>
            <w:r w:rsidRPr="0017219F">
              <w:rPr>
                <w:rFonts w:asciiTheme="minorHAnsi" w:hAnsiTheme="minorHAnsi" w:cstheme="minorHAnsi"/>
                <w:bCs/>
                <w:sz w:val="20"/>
              </w:rPr>
              <w:t>BKK</w:t>
            </w:r>
          </w:p>
        </w:tc>
        <w:tc>
          <w:tcPr>
            <w:tcW w:w="723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List of Annexes</w:t>
            </w:r>
            <w:r w:rsidRPr="00BC510F">
              <w:rPr>
                <w:rFonts w:ascii="Times New Roman" w:hAnsi="Times New Roman"/>
                <w:sz w:val="21"/>
                <w:szCs w:val="21"/>
              </w:rPr>
              <w:t xml:space="preserve">: </w:t>
            </w:r>
          </w:p>
          <w:p w:rsidR="00CC2C41" w:rsidRPr="00BC510F" w:rsidRDefault="00CC2C41" w:rsidP="00CC2C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C634E" w:rsidRPr="00BC510F" w:rsidTr="0017219F">
        <w:trPr>
          <w:trHeight w:hRule="exact" w:val="303"/>
        </w:trPr>
        <w:tc>
          <w:tcPr>
            <w:tcW w:w="324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9733C7">
            <w:pPr>
              <w:pStyle w:val="Heading4"/>
              <w:spacing w:after="0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Inclusive Travel Dates</w:t>
            </w:r>
            <w:r w:rsidR="00FD44C5">
              <w:rPr>
                <w:sz w:val="21"/>
                <w:szCs w:val="21"/>
              </w:rPr>
              <w:t>:</w:t>
            </w:r>
          </w:p>
        </w:tc>
        <w:tc>
          <w:tcPr>
            <w:tcW w:w="723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Default="005C634E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Key counterpart(s) in each location:</w:t>
            </w: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Pr="00BC510F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C09A4" w:rsidRPr="00BC510F" w:rsidTr="000F3938">
        <w:trPr>
          <w:trHeight w:val="837"/>
        </w:trPr>
        <w:tc>
          <w:tcPr>
            <w:tcW w:w="2880" w:type="dxa"/>
            <w:tcBorders>
              <w:left w:val="double" w:sz="6" w:space="0" w:color="auto"/>
            </w:tcBorders>
          </w:tcPr>
          <w:p w:rsidR="00CC09A4" w:rsidRDefault="000F3938" w:rsidP="0099151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ind w:right="-1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21-24</w:t>
            </w:r>
            <w:r w:rsidR="0099151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Aug.</w:t>
            </w:r>
            <w:r w:rsidR="00991513">
              <w:rPr>
                <w:rFonts w:ascii="Times New Roman" w:hAnsi="Times New Roman"/>
                <w:sz w:val="21"/>
                <w:szCs w:val="21"/>
              </w:rPr>
              <w:t xml:space="preserve"> 2012</w:t>
            </w:r>
          </w:p>
          <w:p w:rsidR="00035882" w:rsidRPr="00BC510F" w:rsidRDefault="00035882" w:rsidP="00874C2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</w:tcPr>
          <w:p w:rsidR="00CC09A4" w:rsidRDefault="00991513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035882" w:rsidRPr="00BC510F" w:rsidRDefault="00035882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39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:rsidR="0017219F" w:rsidRPr="00170496" w:rsidRDefault="00D95AA5" w:rsidP="00F725C3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uppressAutoHyphens/>
              <w:ind w:left="150" w:hanging="180"/>
              <w:rPr>
                <w:rFonts w:asciiTheme="minorHAnsi" w:hAnsiTheme="minorHAnsi" w:cstheme="minorHAnsi"/>
                <w:bCs/>
                <w:sz w:val="20"/>
              </w:rPr>
            </w:pPr>
            <w:r w:rsidRPr="00170496">
              <w:rPr>
                <w:rFonts w:asciiTheme="minorHAnsi" w:hAnsiTheme="minorHAnsi" w:cstheme="minorHAnsi"/>
                <w:bCs/>
                <w:sz w:val="20"/>
              </w:rPr>
              <w:t>UNDP</w:t>
            </w:r>
            <w:r w:rsidR="0017219F" w:rsidRPr="00170496">
              <w:rPr>
                <w:rFonts w:asciiTheme="minorHAnsi" w:hAnsiTheme="minorHAnsi" w:cstheme="minorHAnsi"/>
                <w:bCs/>
                <w:sz w:val="20"/>
              </w:rPr>
              <w:t xml:space="preserve"> CO (</w:t>
            </w:r>
            <w:r w:rsidR="000F3938">
              <w:rPr>
                <w:rFonts w:asciiTheme="minorHAnsi" w:hAnsiTheme="minorHAnsi" w:cstheme="minorHAnsi"/>
                <w:bCs/>
                <w:sz w:val="20"/>
              </w:rPr>
              <w:t>Lay Khim, Sovanny Chhum, Giacomo Fedele</w:t>
            </w:r>
            <w:r w:rsidR="00170496" w:rsidRPr="00170496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  <w:p w:rsidR="00170496" w:rsidRPr="00170496" w:rsidRDefault="00170496" w:rsidP="00F725C3">
            <w:pPr>
              <w:pStyle w:val="ListParagraph"/>
              <w:numPr>
                <w:ilvl w:val="0"/>
                <w:numId w:val="2"/>
              </w:numPr>
              <w:spacing w:after="200"/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 w:rsidRPr="00170496">
              <w:rPr>
                <w:rFonts w:asciiTheme="minorHAnsi" w:hAnsiTheme="minorHAnsi" w:cstheme="minorHAnsi"/>
                <w:sz w:val="20"/>
              </w:rPr>
              <w:t xml:space="preserve">REDD+ </w:t>
            </w:r>
            <w:r w:rsidR="000F3938">
              <w:rPr>
                <w:rFonts w:asciiTheme="minorHAnsi" w:hAnsiTheme="minorHAnsi" w:cstheme="minorHAnsi"/>
                <w:sz w:val="20"/>
              </w:rPr>
              <w:t>Task Force Secretariat (Chea Sam Ang, Vathana Khun, Monyrak Meng)</w:t>
            </w:r>
          </w:p>
          <w:p w:rsidR="00CF3B35" w:rsidRPr="000F3938" w:rsidRDefault="000F3938" w:rsidP="00F725C3">
            <w:pPr>
              <w:pStyle w:val="ListParagraph"/>
              <w:numPr>
                <w:ilvl w:val="0"/>
                <w:numId w:val="2"/>
              </w:numPr>
              <w:spacing w:after="200"/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Secretariat staff (Kimhy Lun, Heang</w:t>
            </w:r>
            <w:r w:rsidR="00170496" w:rsidRPr="00170496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Thy)</w:t>
            </w:r>
          </w:p>
        </w:tc>
      </w:tr>
      <w:tr w:rsidR="00CC09A4" w:rsidRPr="00BC510F" w:rsidTr="0017219F">
        <w:trPr>
          <w:trHeight w:val="516"/>
        </w:trPr>
        <w:tc>
          <w:tcPr>
            <w:tcW w:w="10479" w:type="dxa"/>
            <w:gridSpan w:val="5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09A4" w:rsidRDefault="00CC09A4" w:rsidP="00CC09A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>Purpose/Objective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s</w:t>
            </w: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 xml:space="preserve"> of Mission</w:t>
            </w:r>
          </w:p>
          <w:p w:rsidR="001559EB" w:rsidRPr="00502105" w:rsidRDefault="00D95AA5" w:rsidP="000F3938">
            <w:pPr>
              <w:tabs>
                <w:tab w:val="left" w:pos="-1440"/>
                <w:tab w:val="left" w:pos="-720"/>
              </w:tabs>
              <w:suppressAutoHyphens/>
              <w:ind w:left="-3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502105">
              <w:rPr>
                <w:rFonts w:asciiTheme="minorHAnsi" w:hAnsiTheme="minorHAnsi" w:cstheme="minorHAnsi"/>
                <w:bCs/>
                <w:sz w:val="20"/>
              </w:rPr>
              <w:t xml:space="preserve">To </w:t>
            </w:r>
            <w:r w:rsidR="00502105" w:rsidRPr="00502105">
              <w:rPr>
                <w:rFonts w:asciiTheme="minorHAnsi" w:hAnsiTheme="minorHAnsi" w:cstheme="minorHAnsi"/>
                <w:bCs/>
                <w:sz w:val="20"/>
              </w:rPr>
              <w:t>initia</w:t>
            </w:r>
            <w:r w:rsidR="000F3938">
              <w:rPr>
                <w:rFonts w:asciiTheme="minorHAnsi" w:hAnsiTheme="minorHAnsi" w:cstheme="minorHAnsi"/>
                <w:bCs/>
                <w:sz w:val="20"/>
              </w:rPr>
              <w:t>te due diligence for FCPF implementation and provide support to UN-REDD implementation</w:t>
            </w:r>
            <w:r w:rsidR="0017219F" w:rsidRPr="00502105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</w:tr>
      <w:tr w:rsidR="00CC09A4" w:rsidRPr="00C1798E" w:rsidTr="00502105">
        <w:trPr>
          <w:trHeight w:val="1259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E3686" w:rsidRPr="00F23276" w:rsidRDefault="00E54A29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23276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Context</w:t>
            </w:r>
          </w:p>
          <w:p w:rsidR="000F3938" w:rsidRDefault="000F3938" w:rsidP="000F3938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Cambodia </w:t>
            </w:r>
            <w:r w:rsidR="0050210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is one of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three</w:t>
            </w:r>
            <w:r w:rsidR="0050210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such country pilots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for which UNDP has been invited to be the Delivery Partner for the FCPF</w:t>
            </w:r>
            <w:r w:rsidR="0017219F" w:rsidRPr="0017219F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 With the completion of legal agreements between UNDP and the WB,</w:t>
            </w:r>
            <w:r w:rsidR="0050210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documentation of risk analysis can be undertaken, requiring the preparation of three documents:  The FCPF Assessment Note, UNDP Env/Soc. Screening, and UNDP project document.</w:t>
            </w:r>
          </w:p>
          <w:p w:rsidR="001559EB" w:rsidRPr="0017219F" w:rsidRDefault="000F3938" w:rsidP="000F3938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UN-REDD/Cambodia has been under implementation for several months, and the Secretariat staff recruited</w:t>
            </w:r>
            <w:r w:rsidR="00502105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 Disbursements are low and progress remains slow.</w:t>
            </w:r>
          </w:p>
        </w:tc>
      </w:tr>
      <w:tr w:rsidR="001559EB" w:rsidRPr="00C1798E" w:rsidTr="001559EB">
        <w:trPr>
          <w:trHeight w:val="380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559EB" w:rsidRPr="00F23276" w:rsidRDefault="001559EB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23276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Summary of Mission Activities/ Findings</w:t>
            </w:r>
          </w:p>
          <w:p w:rsidR="00502105" w:rsidRDefault="00E875DA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 w:rsidRPr="00E875DA">
              <w:rPr>
                <w:rFonts w:asciiTheme="minorHAnsi" w:hAnsiTheme="minorHAnsi" w:cstheme="minorHAnsi"/>
                <w:sz w:val="20"/>
              </w:rPr>
              <w:t>M</w:t>
            </w:r>
            <w:r>
              <w:rPr>
                <w:rFonts w:asciiTheme="minorHAnsi" w:hAnsiTheme="minorHAnsi" w:cstheme="minorHAnsi"/>
                <w:sz w:val="20"/>
              </w:rPr>
              <w:t xml:space="preserve">eetings were held with senior staff of the Taskforce Secretariat: Chea Sam Ang (FA), Monyrak Meng (GDANCP) and Vathana Khun (FA).  The newly recruited staff of the Secretariat: Kimhy Lun (Coordinator) and Heang Thy (Communications) were also interviewed regarding progress and barriers to more rapid disbursement.  The Secretariat now has a physical location, and procurement of some office items has been completed.  The Taskforce has been nominated (see Annex), and will hold its </w:t>
            </w:r>
            <w:r w:rsidRPr="00E875DA">
              <w:rPr>
                <w:rFonts w:asciiTheme="minorHAnsi" w:hAnsiTheme="minorHAnsi" w:cstheme="minorHAnsi"/>
                <w:sz w:val="20"/>
                <w:u w:val="single"/>
              </w:rPr>
              <w:t>first meeting on Sept. 28</w:t>
            </w:r>
            <w:r w:rsidRPr="00E875DA">
              <w:rPr>
                <w:rFonts w:asciiTheme="minorHAnsi" w:hAnsiTheme="minorHAnsi" w:cstheme="minorHAnsi"/>
                <w:sz w:val="20"/>
                <w:u w:val="single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.  </w:t>
            </w:r>
            <w:r w:rsidRPr="00E875DA">
              <w:rPr>
                <w:rFonts w:asciiTheme="minorHAnsi" w:hAnsiTheme="minorHAnsi" w:cstheme="minorHAnsi"/>
                <w:sz w:val="20"/>
                <w:u w:val="single"/>
              </w:rPr>
              <w:t>CSO and IP workshops will be held Sept. 25-27 to select representatives for the PEB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:rsidR="00E875DA" w:rsidRDefault="00E875DA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E875DA" w:rsidRDefault="00E875DA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Barriers to more rapid implementation include:</w:t>
            </w:r>
          </w:p>
          <w:p w:rsidR="00E875DA" w:rsidRPr="001D6B93" w:rsidRDefault="00E875DA" w:rsidP="00F725C3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sz w:val="20"/>
              </w:rPr>
            </w:pPr>
            <w:r w:rsidRPr="001D6B93">
              <w:rPr>
                <w:rFonts w:asciiTheme="minorHAnsi" w:hAnsiTheme="minorHAnsi" w:cstheme="minorHAnsi"/>
                <w:sz w:val="20"/>
              </w:rPr>
              <w:t>Multiple approvals – even minor procurement orders require four signatures: 2 from FA and 2 from GDANCP</w:t>
            </w:r>
          </w:p>
          <w:p w:rsidR="00E875DA" w:rsidRPr="001D6B93" w:rsidRDefault="00E875DA" w:rsidP="00F725C3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sz w:val="20"/>
              </w:rPr>
            </w:pPr>
            <w:r w:rsidRPr="001D6B93">
              <w:rPr>
                <w:rFonts w:asciiTheme="minorHAnsi" w:hAnsiTheme="minorHAnsi" w:cstheme="minorHAnsi"/>
                <w:sz w:val="20"/>
              </w:rPr>
              <w:t>Travel of government staff – signatures on hard copy documents are required for approval, so given the frequent travel of government staff, this often requires considerable time</w:t>
            </w:r>
          </w:p>
          <w:p w:rsidR="00E875DA" w:rsidRPr="001D6B93" w:rsidRDefault="00E875DA" w:rsidP="00F725C3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Theme="minorHAnsi" w:hAnsiTheme="minorHAnsi" w:cstheme="minorHAnsi"/>
                <w:sz w:val="20"/>
              </w:rPr>
            </w:pPr>
            <w:r w:rsidRPr="001D6B93">
              <w:rPr>
                <w:rFonts w:asciiTheme="minorHAnsi" w:hAnsiTheme="minorHAnsi" w:cstheme="minorHAnsi"/>
                <w:sz w:val="20"/>
              </w:rPr>
              <w:t xml:space="preserve">Translation of all documents – currently any and every document can be requested to be translated into Khmer, often with a summary prepared </w:t>
            </w:r>
            <w:r w:rsidR="001D6B93" w:rsidRPr="001D6B93">
              <w:rPr>
                <w:rFonts w:asciiTheme="minorHAnsi" w:hAnsiTheme="minorHAnsi" w:cstheme="minorHAnsi"/>
                <w:sz w:val="20"/>
              </w:rPr>
              <w:t>as well</w:t>
            </w:r>
            <w:r w:rsidRPr="001D6B93">
              <w:rPr>
                <w:rFonts w:asciiTheme="minorHAnsi" w:hAnsiTheme="minorHAnsi" w:cstheme="minorHAnsi"/>
                <w:sz w:val="20"/>
              </w:rPr>
              <w:t>.  Currently Secretariat staff are performing these functions.</w:t>
            </w:r>
          </w:p>
          <w:p w:rsidR="00E875DA" w:rsidRDefault="00E875DA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E875DA" w:rsidRDefault="001D6B93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It was proposed that Standard Operating Procedures (SOP) be prepared, based on the example from Indonesia.  These should address the problems listed above.  For example:</w:t>
            </w:r>
          </w:p>
          <w:p w:rsidR="001D6B93" w:rsidRPr="001D6B93" w:rsidRDefault="001D6B93" w:rsidP="00F725C3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sz w:val="20"/>
              </w:rPr>
            </w:pPr>
            <w:r w:rsidRPr="001D6B93">
              <w:rPr>
                <w:rFonts w:asciiTheme="minorHAnsi" w:hAnsiTheme="minorHAnsi" w:cstheme="minorHAnsi"/>
                <w:sz w:val="20"/>
              </w:rPr>
              <w:t>Some procurement processes (for minor items) may be delegated down, thus requiring fewer signatures</w:t>
            </w:r>
          </w:p>
          <w:p w:rsidR="001D6B93" w:rsidRPr="001D6B93" w:rsidRDefault="001D6B93" w:rsidP="00F725C3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sz w:val="20"/>
              </w:rPr>
            </w:pPr>
            <w:r w:rsidRPr="001D6B93">
              <w:rPr>
                <w:rFonts w:asciiTheme="minorHAnsi" w:hAnsiTheme="minorHAnsi" w:cstheme="minorHAnsi"/>
                <w:sz w:val="20"/>
              </w:rPr>
              <w:t>GDANCP approvals are not required for activities that are clearly related to FA’s mandate (and vice versa)</w:t>
            </w:r>
          </w:p>
          <w:p w:rsidR="001D6B93" w:rsidRPr="001D6B93" w:rsidRDefault="001D6B93" w:rsidP="00F725C3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sz w:val="20"/>
              </w:rPr>
            </w:pPr>
            <w:r w:rsidRPr="001D6B93">
              <w:rPr>
                <w:rFonts w:asciiTheme="minorHAnsi" w:hAnsiTheme="minorHAnsi" w:cstheme="minorHAnsi"/>
                <w:sz w:val="20"/>
              </w:rPr>
              <w:t>Approvals can be provided by email if necessary</w:t>
            </w:r>
          </w:p>
          <w:p w:rsidR="001D6B93" w:rsidRPr="001D6B93" w:rsidRDefault="001D6B93" w:rsidP="00F725C3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Theme="minorHAnsi" w:hAnsiTheme="minorHAnsi" w:cstheme="minorHAnsi"/>
                <w:sz w:val="20"/>
              </w:rPr>
            </w:pPr>
            <w:r w:rsidRPr="001D6B93">
              <w:rPr>
                <w:rFonts w:asciiTheme="minorHAnsi" w:hAnsiTheme="minorHAnsi" w:cstheme="minorHAnsi"/>
                <w:sz w:val="20"/>
              </w:rPr>
              <w:t>Documents requiring translation into Khmer (or from Khmer into English) identified.  All translation, other than minor ad hoc translation should be out-sourced.</w:t>
            </w:r>
          </w:p>
          <w:p w:rsidR="001D6B93" w:rsidRDefault="001D6B93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1D6B93" w:rsidRDefault="001D6B93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Despite pressures to alter the date of the next PEB meeting, the dates agreed at the last meeting (Oct. 3</w:t>
            </w:r>
            <w:r w:rsidRPr="001D6B93">
              <w:rPr>
                <w:rFonts w:asciiTheme="minorHAnsi" w:hAnsiTheme="minorHAnsi" w:cstheme="minorHAnsi"/>
                <w:sz w:val="20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0"/>
              </w:rPr>
              <w:t>) was confirmed.</w:t>
            </w:r>
          </w:p>
          <w:p w:rsidR="001D6B93" w:rsidRDefault="001D6B93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1D6B93" w:rsidRDefault="001D6B93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Meetings were held with UNDP CO MSU and Operations teams to clarify processes for financial management, procurement, etc.  Although HACT micro-assessments have been completed, Local Capacity Assessments, which are required, have not yet been completed.  These are essential.</w:t>
            </w:r>
          </w:p>
          <w:p w:rsidR="001D6B93" w:rsidRDefault="001D6B93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7C00E7" w:rsidRPr="007C00E7" w:rsidRDefault="001D6B93" w:rsidP="001D6B93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Information required for the FCPF Assessment Note was compiled, and the preparation of the Note initiated.  The UNDP Environmental and Social Screening worksheet was completed.  </w:t>
            </w:r>
            <w:r w:rsidR="00502105" w:rsidRPr="00502105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Further development of these documents will be undertaken at APRC.</w:t>
            </w:r>
            <w:r w:rsidR="0017219F">
              <w:rPr>
                <w:rFonts w:cstheme="minorHAnsi"/>
              </w:rPr>
              <w:t xml:space="preserve"> </w:t>
            </w:r>
          </w:p>
        </w:tc>
      </w:tr>
      <w:tr w:rsidR="00CC09A4" w:rsidRPr="00A62CBB" w:rsidTr="0017219F">
        <w:trPr>
          <w:trHeight w:val="1862"/>
        </w:trPr>
        <w:tc>
          <w:tcPr>
            <w:tcW w:w="8640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5D6F41" w:rsidRDefault="00CC09A4" w:rsidP="0017219F">
            <w:pPr>
              <w:pStyle w:val="Heading2"/>
              <w:tabs>
                <w:tab w:val="clear" w:pos="-720"/>
              </w:tabs>
              <w:suppressAutoHyphens w:val="0"/>
              <w:spacing w:after="0"/>
              <w:jc w:val="both"/>
              <w:rPr>
                <w:bCs/>
                <w:sz w:val="21"/>
                <w:szCs w:val="21"/>
              </w:rPr>
            </w:pPr>
            <w:r w:rsidRPr="001512E1">
              <w:rPr>
                <w:bCs/>
                <w:sz w:val="21"/>
                <w:szCs w:val="21"/>
              </w:rPr>
              <w:t>Follow up actions:</w:t>
            </w:r>
          </w:p>
          <w:p w:rsidR="00502105" w:rsidRDefault="000F3938" w:rsidP="00F725C3">
            <w:pPr>
              <w:pStyle w:val="ListParagraph"/>
              <w:numPr>
                <w:ilvl w:val="0"/>
                <w:numId w:val="3"/>
              </w:numPr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Complete </w:t>
            </w:r>
            <w:r w:rsidR="00E875DA">
              <w:rPr>
                <w:rFonts w:asciiTheme="minorHAnsi" w:hAnsiTheme="minorHAnsi" w:cstheme="minorHAnsi"/>
                <w:sz w:val="20"/>
              </w:rPr>
              <w:t>documents required for due diligence of FCPF funds</w:t>
            </w:r>
          </w:p>
          <w:p w:rsidR="001D6B93" w:rsidRPr="00502105" w:rsidRDefault="001D6B93" w:rsidP="00F725C3">
            <w:pPr>
              <w:pStyle w:val="ListParagraph"/>
              <w:numPr>
                <w:ilvl w:val="0"/>
                <w:numId w:val="3"/>
              </w:numPr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to undertake Local Capacity Assessments of FA and GDANCP</w:t>
            </w:r>
          </w:p>
          <w:p w:rsidR="00502105" w:rsidRPr="00502105" w:rsidRDefault="00E875DA" w:rsidP="00F725C3">
            <w:pPr>
              <w:pStyle w:val="ListParagraph"/>
              <w:numPr>
                <w:ilvl w:val="0"/>
                <w:numId w:val="3"/>
              </w:numPr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Support development of SOP for UN-REDD</w:t>
            </w:r>
          </w:p>
          <w:p w:rsidR="004F508A" w:rsidRPr="00502105" w:rsidRDefault="00E875DA" w:rsidP="00F725C3">
            <w:pPr>
              <w:pStyle w:val="ListParagraph"/>
              <w:numPr>
                <w:ilvl w:val="0"/>
                <w:numId w:val="3"/>
              </w:numPr>
              <w:ind w:left="150" w:hanging="180"/>
              <w:contextualSpacing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</w:rPr>
              <w:t>Prepare for PEB-2 on Oct. 3rd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C09A4" w:rsidRDefault="00CC09A4" w:rsidP="00E27370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512E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Distribution List: </w:t>
            </w:r>
          </w:p>
          <w:p w:rsidR="00A62CBB" w:rsidRPr="0017219F" w:rsidRDefault="00A62CBB" w:rsidP="00F725C3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50"/>
              </w:tabs>
              <w:suppressAutoHyphens/>
              <w:ind w:left="150" w:hanging="150"/>
              <w:jc w:val="both"/>
              <w:rPr>
                <w:rFonts w:asciiTheme="minorHAnsi" w:hAnsiTheme="minorHAnsi" w:cstheme="minorHAnsi"/>
                <w:sz w:val="20"/>
                <w:lang w:val="fr-FR"/>
              </w:rPr>
            </w:pPr>
            <w:r w:rsidRPr="0017219F">
              <w:rPr>
                <w:rFonts w:asciiTheme="minorHAnsi" w:hAnsiTheme="minorHAnsi" w:cstheme="minorHAnsi"/>
                <w:sz w:val="20"/>
                <w:lang w:val="fr-FR"/>
              </w:rPr>
              <w:t>Tim Clairs, UN-REDD UNDP PTA</w:t>
            </w:r>
          </w:p>
          <w:p w:rsidR="00A62CBB" w:rsidRDefault="00A62CBB" w:rsidP="00E27370">
            <w:p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A62CBB" w:rsidRPr="00A62CBB" w:rsidRDefault="0017219F" w:rsidP="00E27370">
            <w:pPr>
              <w:tabs>
                <w:tab w:val="left" w:pos="-1440"/>
                <w:tab w:val="left" w:pos="-720"/>
                <w:tab w:val="left" w:pos="386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Cc</w:t>
            </w:r>
          </w:p>
          <w:p w:rsidR="00502105" w:rsidRPr="00502105" w:rsidRDefault="00E875DA" w:rsidP="00F725C3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50"/>
              </w:tabs>
              <w:suppressAutoHyphens/>
              <w:ind w:left="150" w:hanging="150"/>
              <w:jc w:val="both"/>
              <w:rPr>
                <w:rFonts w:asciiTheme="minorHAnsi" w:hAnsiTheme="minorHAnsi" w:cstheme="minorHAnsi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</w:rPr>
              <w:t>Thomas Enters</w:t>
            </w:r>
          </w:p>
          <w:p w:rsidR="00854CBC" w:rsidRPr="0017219F" w:rsidRDefault="0017219F" w:rsidP="00F725C3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50"/>
              </w:tabs>
              <w:suppressAutoHyphens/>
              <w:ind w:left="150" w:hanging="150"/>
              <w:jc w:val="both"/>
              <w:rPr>
                <w:rFonts w:asciiTheme="minorHAnsi" w:hAnsiTheme="minorHAnsi" w:cstheme="minorHAnsi"/>
                <w:sz w:val="20"/>
                <w:lang w:val="fr-FR"/>
              </w:rPr>
            </w:pPr>
            <w:r w:rsidRPr="0017219F">
              <w:rPr>
                <w:rFonts w:asciiTheme="minorHAnsi" w:hAnsiTheme="minorHAnsi" w:cstheme="minorHAnsi"/>
                <w:sz w:val="20"/>
              </w:rPr>
              <w:t>Aki Kono</w:t>
            </w:r>
            <w:r w:rsidR="00A62CBB" w:rsidRPr="0017219F">
              <w:rPr>
                <w:rFonts w:asciiTheme="minorHAnsi" w:hAnsiTheme="minorHAnsi" w:cstheme="minorHAnsi"/>
                <w:sz w:val="20"/>
                <w:lang w:val="fr-FR"/>
              </w:rPr>
              <w:t xml:space="preserve">  </w:t>
            </w:r>
          </w:p>
        </w:tc>
      </w:tr>
    </w:tbl>
    <w:p w:rsidR="001D6B93" w:rsidRDefault="001D6B93">
      <w:pPr>
        <w:rPr>
          <w:szCs w:val="40"/>
          <w:lang w:val="fr-FR"/>
        </w:rPr>
      </w:pPr>
      <w:r>
        <w:rPr>
          <w:szCs w:val="40"/>
          <w:lang w:val="fr-FR"/>
        </w:rPr>
        <w:br w:type="page"/>
      </w:r>
    </w:p>
    <w:tbl>
      <w:tblPr>
        <w:tblW w:w="0" w:type="auto"/>
        <w:tblInd w:w="108" w:type="dxa"/>
        <w:tblLook w:val="04A0"/>
      </w:tblPr>
      <w:tblGrid>
        <w:gridCol w:w="2510"/>
        <w:gridCol w:w="2971"/>
        <w:gridCol w:w="2933"/>
      </w:tblGrid>
      <w:tr w:rsidR="001D6B93" w:rsidTr="007F2DDC">
        <w:trPr>
          <w:trHeight w:val="1432"/>
        </w:trPr>
        <w:tc>
          <w:tcPr>
            <w:tcW w:w="2821" w:type="dxa"/>
          </w:tcPr>
          <w:p w:rsidR="001D6B93" w:rsidRPr="00C3082D" w:rsidRDefault="001D6B93" w:rsidP="007F2DDC">
            <w:pPr>
              <w:rPr>
                <w:b/>
                <w:bCs/>
              </w:rPr>
            </w:pPr>
          </w:p>
        </w:tc>
        <w:tc>
          <w:tcPr>
            <w:tcW w:w="3344" w:type="dxa"/>
          </w:tcPr>
          <w:p w:rsidR="001D6B93" w:rsidRPr="000C3505" w:rsidRDefault="001D6B93" w:rsidP="007F2DDC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3301" w:type="dxa"/>
          </w:tcPr>
          <w:p w:rsidR="001D6B93" w:rsidRPr="00C3082D" w:rsidRDefault="001D6B93" w:rsidP="007F2DDC">
            <w:pPr>
              <w:jc w:val="right"/>
              <w:rPr>
                <w:b/>
                <w:bCs/>
              </w:rPr>
            </w:pPr>
          </w:p>
        </w:tc>
      </w:tr>
    </w:tbl>
    <w:p w:rsidR="001D6B93" w:rsidRDefault="001D6B93" w:rsidP="001D6B93">
      <w:pPr>
        <w:jc w:val="center"/>
        <w:rPr>
          <w:rFonts w:ascii="Calibri" w:hAnsi="Calibri"/>
          <w:b/>
          <w:sz w:val="24"/>
          <w:u w:val="single"/>
        </w:rPr>
      </w:pPr>
    </w:p>
    <w:p w:rsidR="001D6B93" w:rsidRPr="007933F8" w:rsidRDefault="001D6B93" w:rsidP="001D6B93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7933F8">
        <w:rPr>
          <w:rFonts w:ascii="Calibri" w:hAnsi="Calibri"/>
          <w:b/>
          <w:sz w:val="28"/>
          <w:szCs w:val="28"/>
          <w:u w:val="single"/>
        </w:rPr>
        <w:t xml:space="preserve">Cambodia REDD Taskforce  </w:t>
      </w:r>
    </w:p>
    <w:p w:rsidR="001D6B93" w:rsidRDefault="001D6B93" w:rsidP="001D6B93">
      <w:pPr>
        <w:jc w:val="center"/>
        <w:rPr>
          <w:rFonts w:ascii="Calibri" w:hAnsi="Calibri"/>
          <w:b/>
          <w:sz w:val="24"/>
          <w:u w:val="single"/>
        </w:rPr>
      </w:pPr>
    </w:p>
    <w:p w:rsidR="001D6B93" w:rsidRPr="007E5C35" w:rsidRDefault="001D6B93" w:rsidP="001D6B93">
      <w:pPr>
        <w:ind w:left="360"/>
        <w:jc w:val="both"/>
        <w:outlineLvl w:val="0"/>
        <w:rPr>
          <w:rFonts w:ascii="Calibri" w:hAnsi="Calibri"/>
          <w:b/>
          <w:sz w:val="24"/>
        </w:rPr>
      </w:pPr>
      <w:r w:rsidRPr="007E5C35">
        <w:rPr>
          <w:rFonts w:ascii="Calibri" w:hAnsi="Calibri"/>
          <w:b/>
          <w:sz w:val="24"/>
        </w:rPr>
        <w:t>Membership</w:t>
      </w:r>
    </w:p>
    <w:p w:rsidR="001D6B93" w:rsidRDefault="001D6B93" w:rsidP="001D6B93">
      <w:pPr>
        <w:jc w:val="both"/>
        <w:outlineLvl w:val="0"/>
        <w:rPr>
          <w:rFonts w:ascii="Calibri" w:hAnsi="Calibri"/>
          <w:b/>
          <w:sz w:val="24"/>
        </w:rPr>
      </w:pPr>
    </w:p>
    <w:tbl>
      <w:tblPr>
        <w:tblStyle w:val="TableGrid"/>
        <w:tblW w:w="1008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"/>
        <w:gridCol w:w="1800"/>
        <w:gridCol w:w="6120"/>
        <w:gridCol w:w="1440"/>
      </w:tblGrid>
      <w:tr w:rsidR="001D6B93" w:rsidTr="001D6B93">
        <w:tc>
          <w:tcPr>
            <w:tcW w:w="72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 w:rsidRPr="003E71CB">
              <w:rPr>
                <w:rFonts w:ascii="Calibri" w:hAnsi="Calibri"/>
                <w:bCs/>
                <w:sz w:val="24"/>
              </w:rPr>
              <w:t>H.E</w:t>
            </w:r>
          </w:p>
        </w:tc>
        <w:tc>
          <w:tcPr>
            <w:tcW w:w="180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 w:rsidRPr="003E71CB">
              <w:rPr>
                <w:rFonts w:ascii="Calibri" w:hAnsi="Calibri"/>
                <w:bCs/>
                <w:sz w:val="24"/>
              </w:rPr>
              <w:t>Chheng Kimsun</w:t>
            </w:r>
          </w:p>
        </w:tc>
        <w:tc>
          <w:tcPr>
            <w:tcW w:w="6120" w:type="dxa"/>
          </w:tcPr>
          <w:p w:rsidR="001D6B93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  <w:r w:rsidRPr="0077567E">
              <w:rPr>
                <w:rFonts w:ascii="Calibri" w:hAnsi="Calibri"/>
                <w:sz w:val="24"/>
              </w:rPr>
              <w:t>D</w:t>
            </w:r>
            <w:r>
              <w:rPr>
                <w:rFonts w:ascii="Calibri" w:hAnsi="Calibri"/>
                <w:sz w:val="24"/>
              </w:rPr>
              <w:t>elegate of the Royal Government, Head of</w:t>
            </w:r>
            <w:r w:rsidRPr="0077567E"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the </w:t>
            </w:r>
            <w:r w:rsidRPr="0077567E">
              <w:rPr>
                <w:rFonts w:ascii="Calibri" w:hAnsi="Calibri"/>
                <w:sz w:val="24"/>
              </w:rPr>
              <w:t>Forestry Administration</w:t>
            </w:r>
            <w:r>
              <w:rPr>
                <w:rFonts w:ascii="Calibri" w:hAnsi="Calibri"/>
                <w:sz w:val="24"/>
              </w:rPr>
              <w:t>, the Ministry of Agriculture Forestry and Fishery</w:t>
            </w:r>
          </w:p>
          <w:p w:rsidR="001D6B93" w:rsidRPr="003E71CB" w:rsidRDefault="001D6B93" w:rsidP="007F2DDC">
            <w:pPr>
              <w:outlineLvl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44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Chair</w:t>
            </w:r>
          </w:p>
        </w:tc>
      </w:tr>
      <w:tr w:rsidR="001D6B93" w:rsidTr="001D6B93">
        <w:tc>
          <w:tcPr>
            <w:tcW w:w="720" w:type="dxa"/>
          </w:tcPr>
          <w:p w:rsidR="001D6B93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Mr</w:t>
            </w:r>
          </w:p>
        </w:tc>
        <w:tc>
          <w:tcPr>
            <w:tcW w:w="180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Kim Nong</w:t>
            </w:r>
          </w:p>
        </w:tc>
        <w:tc>
          <w:tcPr>
            <w:tcW w:w="6120" w:type="dxa"/>
          </w:tcPr>
          <w:p w:rsidR="001D6B93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  <w:r w:rsidRPr="00A75FE2">
              <w:rPr>
                <w:rFonts w:ascii="Calibri" w:hAnsi="Calibri"/>
                <w:sz w:val="24"/>
              </w:rPr>
              <w:t>Deputy Direct</w:t>
            </w:r>
            <w:r>
              <w:rPr>
                <w:rFonts w:ascii="Calibri" w:hAnsi="Calibri"/>
                <w:sz w:val="24"/>
              </w:rPr>
              <w:t>or</w:t>
            </w:r>
            <w:r w:rsidRPr="00A75FE2">
              <w:rPr>
                <w:rFonts w:ascii="Calibri" w:hAnsi="Calibri"/>
                <w:sz w:val="24"/>
              </w:rPr>
              <w:t xml:space="preserve"> General</w:t>
            </w:r>
            <w:r>
              <w:rPr>
                <w:rFonts w:ascii="Calibri" w:hAnsi="Calibri"/>
                <w:sz w:val="24"/>
              </w:rPr>
              <w:t xml:space="preserve">, the General Department of </w:t>
            </w:r>
            <w:r w:rsidRPr="00A75FE2">
              <w:rPr>
                <w:rFonts w:ascii="Calibri" w:hAnsi="Calibri"/>
                <w:sz w:val="24"/>
              </w:rPr>
              <w:t>Administration</w:t>
            </w:r>
            <w:r>
              <w:rPr>
                <w:rFonts w:ascii="Calibri" w:hAnsi="Calibri"/>
                <w:sz w:val="24"/>
              </w:rPr>
              <w:t xml:space="preserve"> for Nature Protection and Conservation, the Ministry of Environment</w:t>
            </w:r>
          </w:p>
          <w:p w:rsidR="001D6B93" w:rsidRPr="00A75FE2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</w:p>
        </w:tc>
        <w:tc>
          <w:tcPr>
            <w:tcW w:w="144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Deputy Chair</w:t>
            </w:r>
          </w:p>
        </w:tc>
      </w:tr>
      <w:tr w:rsidR="001D6B93" w:rsidTr="001D6B93">
        <w:tc>
          <w:tcPr>
            <w:tcW w:w="720" w:type="dxa"/>
          </w:tcPr>
          <w:p w:rsidR="001D6B93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H.E</w:t>
            </w:r>
          </w:p>
        </w:tc>
        <w:tc>
          <w:tcPr>
            <w:tcW w:w="180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Cheam Pe A</w:t>
            </w:r>
          </w:p>
        </w:tc>
        <w:tc>
          <w:tcPr>
            <w:tcW w:w="6120" w:type="dxa"/>
          </w:tcPr>
          <w:p w:rsidR="001D6B93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  <w:r w:rsidRPr="00A75FE2">
              <w:rPr>
                <w:rFonts w:ascii="Calibri" w:hAnsi="Calibri"/>
                <w:sz w:val="24"/>
              </w:rPr>
              <w:t>Deputy Direct</w:t>
            </w:r>
            <w:r>
              <w:rPr>
                <w:rFonts w:ascii="Calibri" w:hAnsi="Calibri"/>
                <w:sz w:val="24"/>
              </w:rPr>
              <w:t>or</w:t>
            </w:r>
            <w:r w:rsidRPr="00A75FE2">
              <w:rPr>
                <w:rFonts w:ascii="Calibri" w:hAnsi="Calibri"/>
                <w:sz w:val="24"/>
              </w:rPr>
              <w:t xml:space="preserve"> General</w:t>
            </w:r>
            <w:r>
              <w:rPr>
                <w:rFonts w:ascii="Calibri" w:hAnsi="Calibri"/>
                <w:sz w:val="24"/>
              </w:rPr>
              <w:t xml:space="preserve">, the General Department of Local </w:t>
            </w:r>
            <w:r w:rsidRPr="00A75FE2">
              <w:rPr>
                <w:rFonts w:ascii="Calibri" w:hAnsi="Calibri"/>
                <w:sz w:val="24"/>
              </w:rPr>
              <w:t>Administration</w:t>
            </w:r>
            <w:r>
              <w:rPr>
                <w:rFonts w:ascii="Calibri" w:hAnsi="Calibri"/>
                <w:sz w:val="24"/>
              </w:rPr>
              <w:t>, the Ministry of Interior</w:t>
            </w:r>
          </w:p>
          <w:p w:rsidR="001D6B93" w:rsidRPr="00A75FE2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</w:p>
        </w:tc>
        <w:tc>
          <w:tcPr>
            <w:tcW w:w="144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Member</w:t>
            </w:r>
          </w:p>
        </w:tc>
      </w:tr>
      <w:tr w:rsidR="001D6B93" w:rsidTr="001D6B93">
        <w:tc>
          <w:tcPr>
            <w:tcW w:w="720" w:type="dxa"/>
          </w:tcPr>
          <w:p w:rsidR="001D6B93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Mr</w:t>
            </w:r>
          </w:p>
        </w:tc>
        <w:tc>
          <w:tcPr>
            <w:tcW w:w="180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Net Mony</w:t>
            </w:r>
          </w:p>
        </w:tc>
        <w:tc>
          <w:tcPr>
            <w:tcW w:w="6120" w:type="dxa"/>
          </w:tcPr>
          <w:p w:rsidR="001D6B93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Director, the Department of State Property, the Ministry of Economic and Finance </w:t>
            </w:r>
          </w:p>
          <w:p w:rsidR="001D6B93" w:rsidRPr="00A75FE2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</w:p>
        </w:tc>
        <w:tc>
          <w:tcPr>
            <w:tcW w:w="144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Member</w:t>
            </w:r>
          </w:p>
        </w:tc>
      </w:tr>
      <w:tr w:rsidR="001D6B93" w:rsidTr="001D6B93">
        <w:tc>
          <w:tcPr>
            <w:tcW w:w="72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Ms</w:t>
            </w:r>
          </w:p>
        </w:tc>
        <w:tc>
          <w:tcPr>
            <w:tcW w:w="180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Pov Voleak</w:t>
            </w:r>
          </w:p>
        </w:tc>
        <w:tc>
          <w:tcPr>
            <w:tcW w:w="6120" w:type="dxa"/>
          </w:tcPr>
          <w:p w:rsidR="001D6B93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  <w:r w:rsidRPr="00A75FE2">
              <w:rPr>
                <w:rFonts w:ascii="Calibri" w:hAnsi="Calibri"/>
                <w:sz w:val="24"/>
              </w:rPr>
              <w:t>Deputy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A75FE2">
              <w:rPr>
                <w:rFonts w:ascii="Calibri" w:hAnsi="Calibri"/>
                <w:sz w:val="24"/>
              </w:rPr>
              <w:t>Direct</w:t>
            </w:r>
            <w:r>
              <w:rPr>
                <w:rFonts w:ascii="Calibri" w:hAnsi="Calibri"/>
                <w:sz w:val="24"/>
              </w:rPr>
              <w:t>or</w:t>
            </w:r>
            <w:r w:rsidRPr="00A75FE2">
              <w:rPr>
                <w:rFonts w:ascii="Calibri" w:hAnsi="Calibri"/>
                <w:sz w:val="24"/>
              </w:rPr>
              <w:t xml:space="preserve"> General</w:t>
            </w:r>
            <w:r>
              <w:rPr>
                <w:rFonts w:ascii="Calibri" w:hAnsi="Calibri"/>
                <w:sz w:val="24"/>
              </w:rPr>
              <w:t>, the General Department of Energy, the Ministry of Industry, Mines and Energy</w:t>
            </w:r>
          </w:p>
          <w:p w:rsidR="001D6B93" w:rsidRPr="00A75FE2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</w:p>
        </w:tc>
        <w:tc>
          <w:tcPr>
            <w:tcW w:w="144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Member</w:t>
            </w:r>
          </w:p>
        </w:tc>
      </w:tr>
      <w:tr w:rsidR="001D6B93" w:rsidTr="001D6B93">
        <w:tc>
          <w:tcPr>
            <w:tcW w:w="72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Mr</w:t>
            </w:r>
          </w:p>
        </w:tc>
        <w:tc>
          <w:tcPr>
            <w:tcW w:w="180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Sao Vary</w:t>
            </w:r>
          </w:p>
        </w:tc>
        <w:tc>
          <w:tcPr>
            <w:tcW w:w="6120" w:type="dxa"/>
          </w:tcPr>
          <w:p w:rsidR="001D6B93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Chief of the Office for State Property Conservation, the General Department of Cadastral and Geography, the Ministry of Land Management, Urban Planning and Construction</w:t>
            </w:r>
          </w:p>
          <w:p w:rsidR="001D6B93" w:rsidRPr="00A75FE2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</w:p>
        </w:tc>
        <w:tc>
          <w:tcPr>
            <w:tcW w:w="144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Member</w:t>
            </w:r>
          </w:p>
        </w:tc>
      </w:tr>
      <w:tr w:rsidR="001D6B93" w:rsidTr="001D6B93">
        <w:tc>
          <w:tcPr>
            <w:tcW w:w="72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Mr</w:t>
            </w:r>
          </w:p>
        </w:tc>
        <w:tc>
          <w:tcPr>
            <w:tcW w:w="180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Dok Domar</w:t>
            </w:r>
          </w:p>
        </w:tc>
        <w:tc>
          <w:tcPr>
            <w:tcW w:w="6120" w:type="dxa"/>
          </w:tcPr>
          <w:p w:rsidR="001D6B93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Deputy Director, the Department of Water Supply for Rural Area, the Ministry of Rural Development </w:t>
            </w:r>
          </w:p>
          <w:p w:rsidR="001D6B93" w:rsidRPr="00A75FE2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</w:p>
        </w:tc>
        <w:tc>
          <w:tcPr>
            <w:tcW w:w="144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Member</w:t>
            </w:r>
          </w:p>
        </w:tc>
      </w:tr>
      <w:tr w:rsidR="001D6B93" w:rsidTr="001D6B93">
        <w:tc>
          <w:tcPr>
            <w:tcW w:w="72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Mr</w:t>
            </w:r>
          </w:p>
        </w:tc>
        <w:tc>
          <w:tcPr>
            <w:tcW w:w="180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Ouk Vibol</w:t>
            </w:r>
          </w:p>
        </w:tc>
        <w:tc>
          <w:tcPr>
            <w:tcW w:w="6120" w:type="dxa"/>
          </w:tcPr>
          <w:p w:rsidR="001D6B93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Deputy Director, the Department of Fishery Conservation, the Ministry of Agriculture Forestry and Fishery  </w:t>
            </w:r>
          </w:p>
          <w:p w:rsidR="001D6B93" w:rsidRPr="00A75FE2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</w:p>
        </w:tc>
        <w:tc>
          <w:tcPr>
            <w:tcW w:w="144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Member</w:t>
            </w:r>
          </w:p>
        </w:tc>
      </w:tr>
      <w:tr w:rsidR="001D6B93" w:rsidTr="001D6B93">
        <w:tc>
          <w:tcPr>
            <w:tcW w:w="72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Mr</w:t>
            </w:r>
          </w:p>
        </w:tc>
        <w:tc>
          <w:tcPr>
            <w:tcW w:w="180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Sam Khandy</w:t>
            </w:r>
          </w:p>
        </w:tc>
        <w:tc>
          <w:tcPr>
            <w:tcW w:w="6120" w:type="dxa"/>
          </w:tcPr>
          <w:p w:rsidR="001D6B93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Member of the Secretariat for Economic Land Concession, the Ministry of Environment</w:t>
            </w:r>
          </w:p>
          <w:p w:rsidR="001D6B93" w:rsidRPr="00A75FE2" w:rsidRDefault="001D6B93" w:rsidP="007F2DDC">
            <w:pPr>
              <w:outlineLvl w:val="0"/>
              <w:rPr>
                <w:rFonts w:ascii="Calibri" w:hAnsi="Calibri"/>
                <w:sz w:val="24"/>
              </w:rPr>
            </w:pPr>
          </w:p>
        </w:tc>
        <w:tc>
          <w:tcPr>
            <w:tcW w:w="1440" w:type="dxa"/>
          </w:tcPr>
          <w:p w:rsidR="001D6B93" w:rsidRPr="003E71CB" w:rsidRDefault="001D6B93" w:rsidP="007F2DDC">
            <w:pPr>
              <w:jc w:val="both"/>
              <w:outlineLvl w:val="0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Member</w:t>
            </w:r>
          </w:p>
        </w:tc>
      </w:tr>
    </w:tbl>
    <w:p w:rsidR="001D6B93" w:rsidRDefault="001D6B93" w:rsidP="001D6B93">
      <w:pPr>
        <w:widowControl w:val="0"/>
        <w:autoSpaceDE w:val="0"/>
        <w:autoSpaceDN w:val="0"/>
        <w:adjustRightInd w:val="0"/>
        <w:rPr>
          <w:rFonts w:cstheme="minorBidi"/>
          <w:sz w:val="24"/>
        </w:rPr>
      </w:pPr>
    </w:p>
    <w:p w:rsidR="006E37B8" w:rsidRPr="00A62CBB" w:rsidRDefault="006E37B8" w:rsidP="005C634E">
      <w:pPr>
        <w:rPr>
          <w:szCs w:val="40"/>
          <w:lang w:val="fr-FR"/>
        </w:rPr>
      </w:pPr>
    </w:p>
    <w:p w:rsidR="006E37B8" w:rsidRPr="00A62CBB" w:rsidRDefault="006E37B8">
      <w:pPr>
        <w:rPr>
          <w:szCs w:val="40"/>
          <w:lang w:val="fr-FR"/>
        </w:rPr>
      </w:pPr>
    </w:p>
    <w:sectPr w:rsidR="006E37B8" w:rsidRPr="00A62CBB" w:rsidSect="00B3001F">
      <w:footerReference w:type="default" r:id="rId9"/>
      <w:pgSz w:w="11906" w:h="16838"/>
      <w:pgMar w:top="630" w:right="1800" w:bottom="450" w:left="1800" w:header="706" w:footer="4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5C3" w:rsidRDefault="00F725C3" w:rsidP="005D765E">
      <w:r>
        <w:separator/>
      </w:r>
    </w:p>
  </w:endnote>
  <w:endnote w:type="continuationSeparator" w:id="0">
    <w:p w:rsidR="00F725C3" w:rsidRDefault="00F725C3" w:rsidP="005D7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77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875DA" w:rsidRPr="00534110" w:rsidRDefault="00E875DA" w:rsidP="00534110">
        <w:pPr>
          <w:pStyle w:val="Footer"/>
          <w:ind w:right="-1234"/>
          <w:jc w:val="right"/>
          <w:rPr>
            <w:rFonts w:asciiTheme="minorHAnsi" w:hAnsiTheme="minorHAnsi" w:cstheme="minorHAnsi"/>
            <w:sz w:val="20"/>
          </w:rPr>
        </w:pPr>
        <w:r w:rsidRPr="00722F51">
          <w:rPr>
            <w:rFonts w:ascii="Times New Roman" w:hAnsi="Times New Roman"/>
            <w:sz w:val="20"/>
          </w:rPr>
          <w:fldChar w:fldCharType="begin"/>
        </w:r>
        <w:r w:rsidRPr="00722F51">
          <w:rPr>
            <w:rFonts w:ascii="Times New Roman" w:hAnsi="Times New Roman"/>
            <w:sz w:val="20"/>
          </w:rPr>
          <w:instrText xml:space="preserve"> PAGE   \* MERGEFORMAT </w:instrText>
        </w:r>
        <w:r w:rsidRPr="00722F51">
          <w:rPr>
            <w:rFonts w:ascii="Times New Roman" w:hAnsi="Times New Roman"/>
            <w:sz w:val="20"/>
          </w:rPr>
          <w:fldChar w:fldCharType="separate"/>
        </w:r>
        <w:r w:rsidR="001D6B93">
          <w:rPr>
            <w:rFonts w:ascii="Times New Roman" w:hAnsi="Times New Roman"/>
            <w:noProof/>
            <w:sz w:val="20"/>
          </w:rPr>
          <w:t>1</w:t>
        </w:r>
        <w:r w:rsidRPr="00722F51">
          <w:rPr>
            <w:rFonts w:ascii="Times New Roman" w:hAnsi="Times New Roman"/>
            <w:sz w:val="20"/>
          </w:rPr>
          <w:fldChar w:fldCharType="end"/>
        </w:r>
      </w:p>
    </w:sdtContent>
  </w:sdt>
  <w:p w:rsidR="00E875DA" w:rsidRDefault="00E875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5C3" w:rsidRDefault="00F725C3" w:rsidP="005D765E">
      <w:r>
        <w:separator/>
      </w:r>
    </w:p>
  </w:footnote>
  <w:footnote w:type="continuationSeparator" w:id="0">
    <w:p w:rsidR="00F725C3" w:rsidRDefault="00F725C3" w:rsidP="005D7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95"/>
    <w:multiLevelType w:val="hybridMultilevel"/>
    <w:tmpl w:val="35EABDE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12DF26A5"/>
    <w:multiLevelType w:val="hybridMultilevel"/>
    <w:tmpl w:val="9B44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226E"/>
    <w:multiLevelType w:val="hybridMultilevel"/>
    <w:tmpl w:val="FBA4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67043"/>
    <w:multiLevelType w:val="hybridMultilevel"/>
    <w:tmpl w:val="AC94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174A23"/>
    <w:multiLevelType w:val="hybridMultilevel"/>
    <w:tmpl w:val="EC1A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EC7"/>
    <w:rsid w:val="00000789"/>
    <w:rsid w:val="00003AF6"/>
    <w:rsid w:val="00005943"/>
    <w:rsid w:val="0000778B"/>
    <w:rsid w:val="00013B2A"/>
    <w:rsid w:val="00015498"/>
    <w:rsid w:val="00017FEB"/>
    <w:rsid w:val="0002481C"/>
    <w:rsid w:val="00027330"/>
    <w:rsid w:val="00032C5B"/>
    <w:rsid w:val="0003336F"/>
    <w:rsid w:val="0003421F"/>
    <w:rsid w:val="00035882"/>
    <w:rsid w:val="000378F9"/>
    <w:rsid w:val="000424A8"/>
    <w:rsid w:val="000457A9"/>
    <w:rsid w:val="00051EFB"/>
    <w:rsid w:val="00061009"/>
    <w:rsid w:val="00071622"/>
    <w:rsid w:val="000809B9"/>
    <w:rsid w:val="00081B75"/>
    <w:rsid w:val="00082213"/>
    <w:rsid w:val="00083167"/>
    <w:rsid w:val="00083E30"/>
    <w:rsid w:val="00085D1F"/>
    <w:rsid w:val="0008740F"/>
    <w:rsid w:val="00097949"/>
    <w:rsid w:val="000A141F"/>
    <w:rsid w:val="000A1CE0"/>
    <w:rsid w:val="000A6B1E"/>
    <w:rsid w:val="000B6A47"/>
    <w:rsid w:val="000B6FBA"/>
    <w:rsid w:val="000B7727"/>
    <w:rsid w:val="000C0B7F"/>
    <w:rsid w:val="000C55A8"/>
    <w:rsid w:val="000C77E1"/>
    <w:rsid w:val="000D2B9B"/>
    <w:rsid w:val="000D4874"/>
    <w:rsid w:val="000D5CD5"/>
    <w:rsid w:val="000E3686"/>
    <w:rsid w:val="000F3938"/>
    <w:rsid w:val="000F4588"/>
    <w:rsid w:val="000F46FB"/>
    <w:rsid w:val="000F6446"/>
    <w:rsid w:val="001038FF"/>
    <w:rsid w:val="00107804"/>
    <w:rsid w:val="001203E4"/>
    <w:rsid w:val="0012045B"/>
    <w:rsid w:val="001253B6"/>
    <w:rsid w:val="00127C10"/>
    <w:rsid w:val="00127E2C"/>
    <w:rsid w:val="0013074C"/>
    <w:rsid w:val="00135330"/>
    <w:rsid w:val="001512E1"/>
    <w:rsid w:val="001559EB"/>
    <w:rsid w:val="001644AB"/>
    <w:rsid w:val="001653F5"/>
    <w:rsid w:val="00170496"/>
    <w:rsid w:val="00171241"/>
    <w:rsid w:val="0017219F"/>
    <w:rsid w:val="0017377F"/>
    <w:rsid w:val="00174943"/>
    <w:rsid w:val="00177249"/>
    <w:rsid w:val="001773BA"/>
    <w:rsid w:val="001778A3"/>
    <w:rsid w:val="001811C2"/>
    <w:rsid w:val="00182C85"/>
    <w:rsid w:val="001833B8"/>
    <w:rsid w:val="00184251"/>
    <w:rsid w:val="0018602C"/>
    <w:rsid w:val="00192ED3"/>
    <w:rsid w:val="00194941"/>
    <w:rsid w:val="001951E9"/>
    <w:rsid w:val="00196B1D"/>
    <w:rsid w:val="001B4373"/>
    <w:rsid w:val="001B708F"/>
    <w:rsid w:val="001C7590"/>
    <w:rsid w:val="001D28B5"/>
    <w:rsid w:val="001D5FB7"/>
    <w:rsid w:val="001D6B93"/>
    <w:rsid w:val="001E4D2F"/>
    <w:rsid w:val="001E5B2A"/>
    <w:rsid w:val="001E7C8B"/>
    <w:rsid w:val="001F27B3"/>
    <w:rsid w:val="001F28E4"/>
    <w:rsid w:val="001F2A50"/>
    <w:rsid w:val="001F3966"/>
    <w:rsid w:val="001F55B8"/>
    <w:rsid w:val="00205FAD"/>
    <w:rsid w:val="002062C8"/>
    <w:rsid w:val="00214B7E"/>
    <w:rsid w:val="00216131"/>
    <w:rsid w:val="00216FC3"/>
    <w:rsid w:val="0022036D"/>
    <w:rsid w:val="00224E9F"/>
    <w:rsid w:val="00225D9E"/>
    <w:rsid w:val="00232847"/>
    <w:rsid w:val="00240A02"/>
    <w:rsid w:val="00250124"/>
    <w:rsid w:val="00251D9B"/>
    <w:rsid w:val="00261FB3"/>
    <w:rsid w:val="002651E5"/>
    <w:rsid w:val="00274D54"/>
    <w:rsid w:val="00277E36"/>
    <w:rsid w:val="0028175F"/>
    <w:rsid w:val="00285355"/>
    <w:rsid w:val="002A225B"/>
    <w:rsid w:val="002B0BE6"/>
    <w:rsid w:val="002B3C3B"/>
    <w:rsid w:val="002B4038"/>
    <w:rsid w:val="002B445C"/>
    <w:rsid w:val="002C1D66"/>
    <w:rsid w:val="002C23A2"/>
    <w:rsid w:val="002C36BC"/>
    <w:rsid w:val="002E1C83"/>
    <w:rsid w:val="002E7D61"/>
    <w:rsid w:val="002F1E78"/>
    <w:rsid w:val="002F64AF"/>
    <w:rsid w:val="002F6864"/>
    <w:rsid w:val="00300FDE"/>
    <w:rsid w:val="00302E90"/>
    <w:rsid w:val="00310B76"/>
    <w:rsid w:val="0031244C"/>
    <w:rsid w:val="00314D91"/>
    <w:rsid w:val="00320A5F"/>
    <w:rsid w:val="00323264"/>
    <w:rsid w:val="0033404B"/>
    <w:rsid w:val="003429E1"/>
    <w:rsid w:val="00343E6D"/>
    <w:rsid w:val="00344EB9"/>
    <w:rsid w:val="00350A37"/>
    <w:rsid w:val="00352AD0"/>
    <w:rsid w:val="00356FA6"/>
    <w:rsid w:val="00365063"/>
    <w:rsid w:val="00367573"/>
    <w:rsid w:val="00367A4D"/>
    <w:rsid w:val="00371C4B"/>
    <w:rsid w:val="00373854"/>
    <w:rsid w:val="003765F6"/>
    <w:rsid w:val="003822C8"/>
    <w:rsid w:val="00382A41"/>
    <w:rsid w:val="00386018"/>
    <w:rsid w:val="003A1003"/>
    <w:rsid w:val="003A1A09"/>
    <w:rsid w:val="003A2B1D"/>
    <w:rsid w:val="003A4A6F"/>
    <w:rsid w:val="003B1721"/>
    <w:rsid w:val="003B2D86"/>
    <w:rsid w:val="003C4DCE"/>
    <w:rsid w:val="003D161B"/>
    <w:rsid w:val="003D2D2F"/>
    <w:rsid w:val="003D444B"/>
    <w:rsid w:val="003D7C96"/>
    <w:rsid w:val="003E1548"/>
    <w:rsid w:val="003E3B82"/>
    <w:rsid w:val="003E3BFA"/>
    <w:rsid w:val="003E4333"/>
    <w:rsid w:val="003E4EEB"/>
    <w:rsid w:val="003F40F7"/>
    <w:rsid w:val="00405CFD"/>
    <w:rsid w:val="00422F67"/>
    <w:rsid w:val="004233E6"/>
    <w:rsid w:val="00424DF0"/>
    <w:rsid w:val="004270F6"/>
    <w:rsid w:val="00430ECB"/>
    <w:rsid w:val="0043388C"/>
    <w:rsid w:val="0043683E"/>
    <w:rsid w:val="00436FB8"/>
    <w:rsid w:val="004376A3"/>
    <w:rsid w:val="0044349E"/>
    <w:rsid w:val="004534A3"/>
    <w:rsid w:val="00455760"/>
    <w:rsid w:val="0047173A"/>
    <w:rsid w:val="00476763"/>
    <w:rsid w:val="00477E6A"/>
    <w:rsid w:val="00480927"/>
    <w:rsid w:val="00487CBF"/>
    <w:rsid w:val="00492492"/>
    <w:rsid w:val="004933A5"/>
    <w:rsid w:val="00496288"/>
    <w:rsid w:val="00496A8B"/>
    <w:rsid w:val="00496F6F"/>
    <w:rsid w:val="00497AED"/>
    <w:rsid w:val="004A25D0"/>
    <w:rsid w:val="004A3043"/>
    <w:rsid w:val="004A5442"/>
    <w:rsid w:val="004B17E0"/>
    <w:rsid w:val="004B4ED3"/>
    <w:rsid w:val="004C3A46"/>
    <w:rsid w:val="004C6629"/>
    <w:rsid w:val="004C6E4C"/>
    <w:rsid w:val="004D6AAD"/>
    <w:rsid w:val="004E52C5"/>
    <w:rsid w:val="004E6449"/>
    <w:rsid w:val="004E7D84"/>
    <w:rsid w:val="004F27C5"/>
    <w:rsid w:val="004F4156"/>
    <w:rsid w:val="004F508A"/>
    <w:rsid w:val="004F77B1"/>
    <w:rsid w:val="00502037"/>
    <w:rsid w:val="00502105"/>
    <w:rsid w:val="0050309A"/>
    <w:rsid w:val="00503BD9"/>
    <w:rsid w:val="00505AA5"/>
    <w:rsid w:val="00510236"/>
    <w:rsid w:val="0051226D"/>
    <w:rsid w:val="0051355A"/>
    <w:rsid w:val="005139FD"/>
    <w:rsid w:val="00517D1A"/>
    <w:rsid w:val="00522430"/>
    <w:rsid w:val="00531F46"/>
    <w:rsid w:val="00534110"/>
    <w:rsid w:val="005355F1"/>
    <w:rsid w:val="00543599"/>
    <w:rsid w:val="00552071"/>
    <w:rsid w:val="005572E1"/>
    <w:rsid w:val="005603CE"/>
    <w:rsid w:val="00565E09"/>
    <w:rsid w:val="0056788B"/>
    <w:rsid w:val="0057024C"/>
    <w:rsid w:val="00571296"/>
    <w:rsid w:val="005712EF"/>
    <w:rsid w:val="005726C9"/>
    <w:rsid w:val="005736D4"/>
    <w:rsid w:val="005751F4"/>
    <w:rsid w:val="0057724A"/>
    <w:rsid w:val="005858FD"/>
    <w:rsid w:val="005931BF"/>
    <w:rsid w:val="005942BA"/>
    <w:rsid w:val="005A12D4"/>
    <w:rsid w:val="005A60DD"/>
    <w:rsid w:val="005A7C23"/>
    <w:rsid w:val="005B49FB"/>
    <w:rsid w:val="005B62A6"/>
    <w:rsid w:val="005C634E"/>
    <w:rsid w:val="005C6C0B"/>
    <w:rsid w:val="005D266C"/>
    <w:rsid w:val="005D6F41"/>
    <w:rsid w:val="005D765E"/>
    <w:rsid w:val="005D76A2"/>
    <w:rsid w:val="005D78D7"/>
    <w:rsid w:val="005E4001"/>
    <w:rsid w:val="005E65CF"/>
    <w:rsid w:val="005F1121"/>
    <w:rsid w:val="005F1B8F"/>
    <w:rsid w:val="005F1F20"/>
    <w:rsid w:val="005F4A1B"/>
    <w:rsid w:val="005F4B99"/>
    <w:rsid w:val="005F4C8D"/>
    <w:rsid w:val="0060721E"/>
    <w:rsid w:val="00610C13"/>
    <w:rsid w:val="006115B5"/>
    <w:rsid w:val="00611F26"/>
    <w:rsid w:val="00613134"/>
    <w:rsid w:val="0062179A"/>
    <w:rsid w:val="00623BF6"/>
    <w:rsid w:val="00631A39"/>
    <w:rsid w:val="00635A30"/>
    <w:rsid w:val="0063685B"/>
    <w:rsid w:val="00653CD4"/>
    <w:rsid w:val="00657B29"/>
    <w:rsid w:val="0066412C"/>
    <w:rsid w:val="00666ECF"/>
    <w:rsid w:val="0067374E"/>
    <w:rsid w:val="006876B7"/>
    <w:rsid w:val="006928AB"/>
    <w:rsid w:val="00693417"/>
    <w:rsid w:val="0069446D"/>
    <w:rsid w:val="006B2063"/>
    <w:rsid w:val="006B2D96"/>
    <w:rsid w:val="006B66A9"/>
    <w:rsid w:val="006B71CD"/>
    <w:rsid w:val="006B7A8A"/>
    <w:rsid w:val="006C031B"/>
    <w:rsid w:val="006C4D82"/>
    <w:rsid w:val="006C5ACD"/>
    <w:rsid w:val="006C7742"/>
    <w:rsid w:val="006D2570"/>
    <w:rsid w:val="006D4DE1"/>
    <w:rsid w:val="006E37B8"/>
    <w:rsid w:val="006E4BC0"/>
    <w:rsid w:val="006E4E75"/>
    <w:rsid w:val="006E6FFB"/>
    <w:rsid w:val="006F1D80"/>
    <w:rsid w:val="006F1F89"/>
    <w:rsid w:val="006F2330"/>
    <w:rsid w:val="0070311D"/>
    <w:rsid w:val="007174C0"/>
    <w:rsid w:val="00720193"/>
    <w:rsid w:val="00722F51"/>
    <w:rsid w:val="007308F1"/>
    <w:rsid w:val="0073228F"/>
    <w:rsid w:val="00734FEA"/>
    <w:rsid w:val="00736E09"/>
    <w:rsid w:val="00754C82"/>
    <w:rsid w:val="007620E9"/>
    <w:rsid w:val="00764EC4"/>
    <w:rsid w:val="007657F4"/>
    <w:rsid w:val="00765C25"/>
    <w:rsid w:val="00766140"/>
    <w:rsid w:val="00766DD6"/>
    <w:rsid w:val="007678A5"/>
    <w:rsid w:val="00774599"/>
    <w:rsid w:val="0078609E"/>
    <w:rsid w:val="00792773"/>
    <w:rsid w:val="007957BA"/>
    <w:rsid w:val="00796420"/>
    <w:rsid w:val="007A0A6E"/>
    <w:rsid w:val="007A7174"/>
    <w:rsid w:val="007B02C4"/>
    <w:rsid w:val="007B79D1"/>
    <w:rsid w:val="007C00E7"/>
    <w:rsid w:val="007C032A"/>
    <w:rsid w:val="007C12C4"/>
    <w:rsid w:val="007C46DD"/>
    <w:rsid w:val="007D3C1B"/>
    <w:rsid w:val="007D6DE6"/>
    <w:rsid w:val="007E5963"/>
    <w:rsid w:val="007E7DE0"/>
    <w:rsid w:val="007F0808"/>
    <w:rsid w:val="007F798A"/>
    <w:rsid w:val="008002E9"/>
    <w:rsid w:val="008002F2"/>
    <w:rsid w:val="00800EEF"/>
    <w:rsid w:val="008043B8"/>
    <w:rsid w:val="008043CE"/>
    <w:rsid w:val="00804577"/>
    <w:rsid w:val="008106BB"/>
    <w:rsid w:val="00813588"/>
    <w:rsid w:val="008137A1"/>
    <w:rsid w:val="008145D8"/>
    <w:rsid w:val="00823ADB"/>
    <w:rsid w:val="00824A1A"/>
    <w:rsid w:val="008276F5"/>
    <w:rsid w:val="008310BC"/>
    <w:rsid w:val="0083311E"/>
    <w:rsid w:val="00833DF5"/>
    <w:rsid w:val="00836FA7"/>
    <w:rsid w:val="00836FAF"/>
    <w:rsid w:val="0084122F"/>
    <w:rsid w:val="008435CE"/>
    <w:rsid w:val="00851014"/>
    <w:rsid w:val="00854CBC"/>
    <w:rsid w:val="00863E6E"/>
    <w:rsid w:val="00867039"/>
    <w:rsid w:val="00874C23"/>
    <w:rsid w:val="0087734A"/>
    <w:rsid w:val="008779AE"/>
    <w:rsid w:val="00877F40"/>
    <w:rsid w:val="00894054"/>
    <w:rsid w:val="00897A91"/>
    <w:rsid w:val="008A1E86"/>
    <w:rsid w:val="008A4239"/>
    <w:rsid w:val="008A73AD"/>
    <w:rsid w:val="008B0616"/>
    <w:rsid w:val="008B4EBF"/>
    <w:rsid w:val="008B68A9"/>
    <w:rsid w:val="008C167B"/>
    <w:rsid w:val="008C2653"/>
    <w:rsid w:val="008C3C97"/>
    <w:rsid w:val="008D017C"/>
    <w:rsid w:val="008D0A79"/>
    <w:rsid w:val="008D1589"/>
    <w:rsid w:val="008D32AE"/>
    <w:rsid w:val="008D64B9"/>
    <w:rsid w:val="008D7789"/>
    <w:rsid w:val="008E1EAD"/>
    <w:rsid w:val="008E30AA"/>
    <w:rsid w:val="008F307B"/>
    <w:rsid w:val="008F5680"/>
    <w:rsid w:val="008F6775"/>
    <w:rsid w:val="008F7CC3"/>
    <w:rsid w:val="009036E4"/>
    <w:rsid w:val="009117D0"/>
    <w:rsid w:val="00911FF9"/>
    <w:rsid w:val="0091228D"/>
    <w:rsid w:val="0091686F"/>
    <w:rsid w:val="0092254F"/>
    <w:rsid w:val="00926CE0"/>
    <w:rsid w:val="009320BE"/>
    <w:rsid w:val="009364BC"/>
    <w:rsid w:val="00951604"/>
    <w:rsid w:val="0095418B"/>
    <w:rsid w:val="00967E39"/>
    <w:rsid w:val="0097243F"/>
    <w:rsid w:val="009733C7"/>
    <w:rsid w:val="0097766D"/>
    <w:rsid w:val="009855D5"/>
    <w:rsid w:val="00985FD9"/>
    <w:rsid w:val="0098671E"/>
    <w:rsid w:val="00991513"/>
    <w:rsid w:val="00991B27"/>
    <w:rsid w:val="00992DB4"/>
    <w:rsid w:val="009A5041"/>
    <w:rsid w:val="009A77C0"/>
    <w:rsid w:val="009B2593"/>
    <w:rsid w:val="009C02B9"/>
    <w:rsid w:val="009C1B7E"/>
    <w:rsid w:val="009C57F6"/>
    <w:rsid w:val="009D4E0B"/>
    <w:rsid w:val="009E1462"/>
    <w:rsid w:val="009E2B82"/>
    <w:rsid w:val="009E7A2C"/>
    <w:rsid w:val="009F02B9"/>
    <w:rsid w:val="00A03C7C"/>
    <w:rsid w:val="00A040E8"/>
    <w:rsid w:val="00A04269"/>
    <w:rsid w:val="00A06C66"/>
    <w:rsid w:val="00A10306"/>
    <w:rsid w:val="00A114A0"/>
    <w:rsid w:val="00A154D1"/>
    <w:rsid w:val="00A16FA0"/>
    <w:rsid w:val="00A175F6"/>
    <w:rsid w:val="00A32A1E"/>
    <w:rsid w:val="00A42EAE"/>
    <w:rsid w:val="00A438AB"/>
    <w:rsid w:val="00A47746"/>
    <w:rsid w:val="00A529BC"/>
    <w:rsid w:val="00A53924"/>
    <w:rsid w:val="00A54F14"/>
    <w:rsid w:val="00A56C00"/>
    <w:rsid w:val="00A57A54"/>
    <w:rsid w:val="00A6033A"/>
    <w:rsid w:val="00A60DC0"/>
    <w:rsid w:val="00A62CBB"/>
    <w:rsid w:val="00A645D8"/>
    <w:rsid w:val="00A71BD6"/>
    <w:rsid w:val="00A75486"/>
    <w:rsid w:val="00A83427"/>
    <w:rsid w:val="00A85D06"/>
    <w:rsid w:val="00A96D6F"/>
    <w:rsid w:val="00A97933"/>
    <w:rsid w:val="00AA5CEE"/>
    <w:rsid w:val="00AA7E83"/>
    <w:rsid w:val="00AB6CD2"/>
    <w:rsid w:val="00AB6E8C"/>
    <w:rsid w:val="00AC2F8D"/>
    <w:rsid w:val="00AC3252"/>
    <w:rsid w:val="00AC357E"/>
    <w:rsid w:val="00AC45F8"/>
    <w:rsid w:val="00AD19AD"/>
    <w:rsid w:val="00AD1ADA"/>
    <w:rsid w:val="00AD222B"/>
    <w:rsid w:val="00AD40D2"/>
    <w:rsid w:val="00AD48B4"/>
    <w:rsid w:val="00AD5C99"/>
    <w:rsid w:val="00AD7B7A"/>
    <w:rsid w:val="00AE3B47"/>
    <w:rsid w:val="00AF4864"/>
    <w:rsid w:val="00AF7E40"/>
    <w:rsid w:val="00B04A52"/>
    <w:rsid w:val="00B12BC2"/>
    <w:rsid w:val="00B23A78"/>
    <w:rsid w:val="00B2742D"/>
    <w:rsid w:val="00B27B43"/>
    <w:rsid w:val="00B3001F"/>
    <w:rsid w:val="00B3086D"/>
    <w:rsid w:val="00B30C09"/>
    <w:rsid w:val="00B31E3C"/>
    <w:rsid w:val="00B321AF"/>
    <w:rsid w:val="00B547E6"/>
    <w:rsid w:val="00B5591A"/>
    <w:rsid w:val="00B55B55"/>
    <w:rsid w:val="00B606BF"/>
    <w:rsid w:val="00B74155"/>
    <w:rsid w:val="00B77A43"/>
    <w:rsid w:val="00B83C89"/>
    <w:rsid w:val="00B8598A"/>
    <w:rsid w:val="00B9368F"/>
    <w:rsid w:val="00B94FC7"/>
    <w:rsid w:val="00B95F90"/>
    <w:rsid w:val="00BA0FBF"/>
    <w:rsid w:val="00BA3FE1"/>
    <w:rsid w:val="00BB44FB"/>
    <w:rsid w:val="00BB743B"/>
    <w:rsid w:val="00BC510F"/>
    <w:rsid w:val="00BC52D5"/>
    <w:rsid w:val="00BC549E"/>
    <w:rsid w:val="00BC706B"/>
    <w:rsid w:val="00BC7308"/>
    <w:rsid w:val="00BD04BA"/>
    <w:rsid w:val="00BD24ED"/>
    <w:rsid w:val="00BE3B51"/>
    <w:rsid w:val="00BE4F6E"/>
    <w:rsid w:val="00BF1045"/>
    <w:rsid w:val="00BF1B03"/>
    <w:rsid w:val="00C11A00"/>
    <w:rsid w:val="00C11A95"/>
    <w:rsid w:val="00C1798E"/>
    <w:rsid w:val="00C264E7"/>
    <w:rsid w:val="00C26AF0"/>
    <w:rsid w:val="00C26BB8"/>
    <w:rsid w:val="00C27841"/>
    <w:rsid w:val="00C30555"/>
    <w:rsid w:val="00C344E5"/>
    <w:rsid w:val="00C434C9"/>
    <w:rsid w:val="00C442E5"/>
    <w:rsid w:val="00C461AE"/>
    <w:rsid w:val="00C461D9"/>
    <w:rsid w:val="00C47B9A"/>
    <w:rsid w:val="00C51886"/>
    <w:rsid w:val="00C531E2"/>
    <w:rsid w:val="00C53EF1"/>
    <w:rsid w:val="00C5517D"/>
    <w:rsid w:val="00C565C3"/>
    <w:rsid w:val="00C62C95"/>
    <w:rsid w:val="00C648A5"/>
    <w:rsid w:val="00C66E9D"/>
    <w:rsid w:val="00C74671"/>
    <w:rsid w:val="00C76D78"/>
    <w:rsid w:val="00C77790"/>
    <w:rsid w:val="00C8276F"/>
    <w:rsid w:val="00C85118"/>
    <w:rsid w:val="00C870DD"/>
    <w:rsid w:val="00C9449D"/>
    <w:rsid w:val="00C94A24"/>
    <w:rsid w:val="00C9551E"/>
    <w:rsid w:val="00C95CA9"/>
    <w:rsid w:val="00C96765"/>
    <w:rsid w:val="00CA2436"/>
    <w:rsid w:val="00CA4AE9"/>
    <w:rsid w:val="00CA4C54"/>
    <w:rsid w:val="00CA599A"/>
    <w:rsid w:val="00CA68B4"/>
    <w:rsid w:val="00CB0A8B"/>
    <w:rsid w:val="00CB3260"/>
    <w:rsid w:val="00CB4DA5"/>
    <w:rsid w:val="00CC09A4"/>
    <w:rsid w:val="00CC24D6"/>
    <w:rsid w:val="00CC2C41"/>
    <w:rsid w:val="00CC63A9"/>
    <w:rsid w:val="00CD2684"/>
    <w:rsid w:val="00CD284A"/>
    <w:rsid w:val="00CD4161"/>
    <w:rsid w:val="00CD47A7"/>
    <w:rsid w:val="00CF1BC8"/>
    <w:rsid w:val="00CF3B35"/>
    <w:rsid w:val="00CF4DA6"/>
    <w:rsid w:val="00CF60FD"/>
    <w:rsid w:val="00CF79B9"/>
    <w:rsid w:val="00D046FD"/>
    <w:rsid w:val="00D05A45"/>
    <w:rsid w:val="00D0696B"/>
    <w:rsid w:val="00D12D86"/>
    <w:rsid w:val="00D12FBE"/>
    <w:rsid w:val="00D20F10"/>
    <w:rsid w:val="00D21B6B"/>
    <w:rsid w:val="00D22EAB"/>
    <w:rsid w:val="00D2622D"/>
    <w:rsid w:val="00D44E9B"/>
    <w:rsid w:val="00D46585"/>
    <w:rsid w:val="00D50E4B"/>
    <w:rsid w:val="00D52F94"/>
    <w:rsid w:val="00D5304E"/>
    <w:rsid w:val="00D54361"/>
    <w:rsid w:val="00D62547"/>
    <w:rsid w:val="00D64D6C"/>
    <w:rsid w:val="00D66C5C"/>
    <w:rsid w:val="00D828A8"/>
    <w:rsid w:val="00D87C76"/>
    <w:rsid w:val="00D923B6"/>
    <w:rsid w:val="00D933F1"/>
    <w:rsid w:val="00D94DEA"/>
    <w:rsid w:val="00D95AA5"/>
    <w:rsid w:val="00D979B8"/>
    <w:rsid w:val="00DA70F6"/>
    <w:rsid w:val="00DB3F61"/>
    <w:rsid w:val="00DB620F"/>
    <w:rsid w:val="00DB70C4"/>
    <w:rsid w:val="00DC58C7"/>
    <w:rsid w:val="00DC7CDE"/>
    <w:rsid w:val="00DD5E00"/>
    <w:rsid w:val="00DE0A7C"/>
    <w:rsid w:val="00DE3EC2"/>
    <w:rsid w:val="00DE50A8"/>
    <w:rsid w:val="00DF7A55"/>
    <w:rsid w:val="00E0448A"/>
    <w:rsid w:val="00E06289"/>
    <w:rsid w:val="00E12B13"/>
    <w:rsid w:val="00E14CEB"/>
    <w:rsid w:val="00E24176"/>
    <w:rsid w:val="00E248D9"/>
    <w:rsid w:val="00E27370"/>
    <w:rsid w:val="00E3675A"/>
    <w:rsid w:val="00E47DE0"/>
    <w:rsid w:val="00E523BF"/>
    <w:rsid w:val="00E527A5"/>
    <w:rsid w:val="00E53126"/>
    <w:rsid w:val="00E54A29"/>
    <w:rsid w:val="00E640D0"/>
    <w:rsid w:val="00E75653"/>
    <w:rsid w:val="00E809B3"/>
    <w:rsid w:val="00E875DA"/>
    <w:rsid w:val="00E90A1D"/>
    <w:rsid w:val="00E91F4A"/>
    <w:rsid w:val="00E928E0"/>
    <w:rsid w:val="00E964CE"/>
    <w:rsid w:val="00E97633"/>
    <w:rsid w:val="00EA08BD"/>
    <w:rsid w:val="00EA125D"/>
    <w:rsid w:val="00EA56BC"/>
    <w:rsid w:val="00EA6F0D"/>
    <w:rsid w:val="00EA7C3B"/>
    <w:rsid w:val="00EB036B"/>
    <w:rsid w:val="00EC0F9A"/>
    <w:rsid w:val="00EC216C"/>
    <w:rsid w:val="00EC550E"/>
    <w:rsid w:val="00ED701C"/>
    <w:rsid w:val="00EE4EC7"/>
    <w:rsid w:val="00EF13F9"/>
    <w:rsid w:val="00EF25EE"/>
    <w:rsid w:val="00EF7A30"/>
    <w:rsid w:val="00F01753"/>
    <w:rsid w:val="00F05DEE"/>
    <w:rsid w:val="00F0615F"/>
    <w:rsid w:val="00F108A1"/>
    <w:rsid w:val="00F1193E"/>
    <w:rsid w:val="00F16A9C"/>
    <w:rsid w:val="00F20BF7"/>
    <w:rsid w:val="00F222ED"/>
    <w:rsid w:val="00F23276"/>
    <w:rsid w:val="00F2530D"/>
    <w:rsid w:val="00F27A59"/>
    <w:rsid w:val="00F3001E"/>
    <w:rsid w:val="00F33EA5"/>
    <w:rsid w:val="00F34E01"/>
    <w:rsid w:val="00F40818"/>
    <w:rsid w:val="00F4201E"/>
    <w:rsid w:val="00F459E8"/>
    <w:rsid w:val="00F462F7"/>
    <w:rsid w:val="00F5152C"/>
    <w:rsid w:val="00F51900"/>
    <w:rsid w:val="00F527E1"/>
    <w:rsid w:val="00F54D97"/>
    <w:rsid w:val="00F55096"/>
    <w:rsid w:val="00F70822"/>
    <w:rsid w:val="00F725C3"/>
    <w:rsid w:val="00F7447D"/>
    <w:rsid w:val="00F777D5"/>
    <w:rsid w:val="00F858C7"/>
    <w:rsid w:val="00F922CA"/>
    <w:rsid w:val="00F95B0D"/>
    <w:rsid w:val="00F95B6F"/>
    <w:rsid w:val="00FB0B5E"/>
    <w:rsid w:val="00FB29F4"/>
    <w:rsid w:val="00FC091A"/>
    <w:rsid w:val="00FD344A"/>
    <w:rsid w:val="00FD44C5"/>
    <w:rsid w:val="00FF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74D54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rsid w:val="0017219F"/>
    <w:rPr>
      <w:rFonts w:ascii="CG Times" w:hAnsi="CG Times"/>
    </w:rPr>
  </w:style>
  <w:style w:type="table" w:styleId="TableGrid">
    <w:name w:val="Table Grid"/>
    <w:basedOn w:val="TableNormal"/>
    <w:uiPriority w:val="59"/>
    <w:rsid w:val="001D6B93"/>
    <w:rPr>
      <w:rFonts w:asciiTheme="minorHAnsi" w:eastAsiaTheme="minorHAnsi" w:hAnsiTheme="minorHAnsi" w:cstheme="minorHAnsi"/>
      <w:sz w:val="22"/>
      <w:szCs w:val="24"/>
      <w:lang w:bidi="km-K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16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0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8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41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9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4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4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7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2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6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7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FD42-C728-4E5E-8E7D-88F209A4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UNITED NATIONS DEVELOPMENT PROGRAMME</vt:lpstr>
      <vt:lpstr>UNITED NATIONS DEVELOPMENT PROGRAMME</vt:lpstr>
    </vt:vector>
  </TitlesOfParts>
  <Company>OGC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creator>sudarshan</dc:creator>
  <cp:lastModifiedBy>timothy.boyle</cp:lastModifiedBy>
  <cp:revision>2</cp:revision>
  <cp:lastPrinted>2005-04-08T22:30:00Z</cp:lastPrinted>
  <dcterms:created xsi:type="dcterms:W3CDTF">2012-08-26T15:03:00Z</dcterms:created>
  <dcterms:modified xsi:type="dcterms:W3CDTF">2012-08-26T15:03:00Z</dcterms:modified>
</cp:coreProperties>
</file>