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A8B" w:rsidRPr="007E2089" w:rsidRDefault="00A75A8B" w:rsidP="00A75A8B">
      <w:pPr>
        <w:spacing w:before="120" w:line="360" w:lineRule="auto"/>
        <w:jc w:val="center"/>
        <w:rPr>
          <w:rFonts w:asciiTheme="minorHAnsi" w:hAnsiTheme="minorHAnsi" w:cstheme="minorHAnsi"/>
          <w:b/>
          <w:sz w:val="36"/>
          <w:szCs w:val="36"/>
        </w:rPr>
      </w:pPr>
      <w:r w:rsidRPr="007E2089">
        <w:rPr>
          <w:rFonts w:asciiTheme="minorHAnsi" w:hAnsiTheme="minorHAnsi" w:cstheme="minorHAnsi"/>
          <w:b/>
          <w:sz w:val="36"/>
          <w:szCs w:val="36"/>
        </w:rPr>
        <w:t>A</w:t>
      </w:r>
      <w:r w:rsidR="00B26B79" w:rsidRPr="007E2089">
        <w:rPr>
          <w:rFonts w:asciiTheme="minorHAnsi" w:hAnsiTheme="minorHAnsi" w:cstheme="minorHAnsi"/>
          <w:b/>
          <w:sz w:val="36"/>
          <w:szCs w:val="36"/>
        </w:rPr>
        <w:t>nnex</w:t>
      </w:r>
      <w:r w:rsidR="00007A75" w:rsidRPr="007E2089">
        <w:rPr>
          <w:rFonts w:asciiTheme="minorHAnsi" w:hAnsiTheme="minorHAnsi" w:cstheme="minorHAnsi"/>
          <w:b/>
          <w:sz w:val="36"/>
          <w:szCs w:val="36"/>
        </w:rPr>
        <w:t xml:space="preserve"> 2</w:t>
      </w:r>
    </w:p>
    <w:p w:rsidR="00007A75" w:rsidRPr="00007A75" w:rsidRDefault="00007A75" w:rsidP="00007A75">
      <w:pPr>
        <w:spacing w:before="100" w:beforeAutospacing="1" w:after="100" w:afterAutospacing="1"/>
        <w:rPr>
          <w:rFonts w:asciiTheme="minorHAnsi" w:hAnsiTheme="minorHAnsi"/>
          <w:sz w:val="20"/>
          <w:szCs w:val="20"/>
          <w:lang w:eastAsia="vi-VN"/>
        </w:rPr>
      </w:pPr>
      <w:r w:rsidRPr="00007A75">
        <w:rPr>
          <w:rFonts w:asciiTheme="minorHAnsi" w:hAnsiTheme="minorHAnsi"/>
          <w:b/>
          <w:bCs/>
          <w:color w:val="008000"/>
          <w:sz w:val="20"/>
          <w:szCs w:val="20"/>
          <w:lang w:eastAsia="vi-VN"/>
        </w:rPr>
        <w:t>Vietnam PGA’s progress</w:t>
      </w:r>
    </w:p>
    <w:p w:rsidR="00007A75" w:rsidRPr="00007A75" w:rsidRDefault="006E44E2" w:rsidP="00007A75">
      <w:pPr>
        <w:spacing w:before="100" w:beforeAutospacing="1" w:after="100" w:afterAutospacing="1"/>
        <w:rPr>
          <w:rFonts w:asciiTheme="minorHAnsi" w:hAnsiTheme="minorHAnsi"/>
          <w:sz w:val="20"/>
          <w:szCs w:val="20"/>
          <w:lang w:eastAsia="vi-VN"/>
        </w:rPr>
      </w:pPr>
      <w:hyperlink r:id="rId7" w:history="1">
        <w:r w:rsidR="00007A75" w:rsidRPr="00007A75">
          <w:rPr>
            <w:rFonts w:asciiTheme="minorHAnsi" w:hAnsiTheme="minorHAnsi"/>
            <w:b/>
            <w:bCs/>
            <w:color w:val="0000FF"/>
            <w:sz w:val="20"/>
            <w:szCs w:val="20"/>
            <w:u w:val="single"/>
            <w:lang w:eastAsia="vi-VN"/>
          </w:rPr>
          <w:t>National Inception</w:t>
        </w:r>
      </w:hyperlink>
      <w:r w:rsidR="00007A75" w:rsidRPr="00007A75">
        <w:rPr>
          <w:rFonts w:asciiTheme="minorHAnsi" w:hAnsiTheme="minorHAnsi"/>
          <w:b/>
          <w:bCs/>
          <w:color w:val="0000FF"/>
          <w:sz w:val="20"/>
          <w:szCs w:val="20"/>
          <w:u w:val="single"/>
          <w:lang w:eastAsia="vi-VN"/>
        </w:rPr>
        <w:t xml:space="preserve"> Phase</w:t>
      </w:r>
    </w:p>
    <w:p w:rsidR="00007A75" w:rsidRPr="00007A75" w:rsidRDefault="00007A75" w:rsidP="00007A75">
      <w:pPr>
        <w:spacing w:before="100" w:beforeAutospacing="1" w:after="100" w:afterAutospacing="1"/>
        <w:rPr>
          <w:rFonts w:asciiTheme="minorHAnsi" w:hAnsiTheme="minorHAnsi"/>
          <w:sz w:val="20"/>
          <w:szCs w:val="20"/>
          <w:lang w:eastAsia="vi-VN"/>
        </w:rPr>
      </w:pPr>
      <w:r w:rsidRPr="00007A75">
        <w:rPr>
          <w:rFonts w:asciiTheme="minorHAnsi" w:hAnsiTheme="minorHAnsi"/>
          <w:b/>
          <w:bCs/>
          <w:color w:val="008000"/>
          <w:sz w:val="20"/>
          <w:szCs w:val="20"/>
          <w:lang w:eastAsia="vi-VN"/>
        </w:rPr>
        <w:t>August 2011</w:t>
      </w:r>
    </w:p>
    <w:p w:rsidR="00007A75" w:rsidRPr="00007A75" w:rsidRDefault="00007A75" w:rsidP="00007A75">
      <w:pPr>
        <w:pStyle w:val="NormalWeb"/>
        <w:rPr>
          <w:rFonts w:asciiTheme="minorHAnsi" w:hAnsiTheme="minorHAnsi"/>
          <w:sz w:val="20"/>
          <w:szCs w:val="20"/>
          <w:lang w:val="en-US"/>
        </w:rPr>
      </w:pPr>
      <w:r w:rsidRPr="00007A75">
        <w:rPr>
          <w:rFonts w:asciiTheme="minorHAnsi" w:hAnsiTheme="minorHAnsi"/>
          <w:sz w:val="20"/>
          <w:szCs w:val="20"/>
        </w:rPr>
        <w:t>UN-REDD explore</w:t>
      </w:r>
      <w:r w:rsidRPr="00007A75">
        <w:rPr>
          <w:rFonts w:asciiTheme="minorHAnsi" w:hAnsiTheme="minorHAnsi"/>
          <w:sz w:val="20"/>
          <w:szCs w:val="20"/>
          <w:lang w:val="en-US"/>
        </w:rPr>
        <w:t>d</w:t>
      </w:r>
      <w:r w:rsidRPr="00007A75">
        <w:rPr>
          <w:rFonts w:asciiTheme="minorHAnsi" w:hAnsiTheme="minorHAnsi"/>
          <w:sz w:val="20"/>
          <w:szCs w:val="20"/>
        </w:rPr>
        <w:t xml:space="preserve"> </w:t>
      </w:r>
      <w:r w:rsidRPr="00007A75">
        <w:rPr>
          <w:rFonts w:asciiTheme="minorHAnsi" w:hAnsiTheme="minorHAnsi"/>
          <w:sz w:val="20"/>
          <w:szCs w:val="20"/>
          <w:lang w:val="en-US"/>
        </w:rPr>
        <w:t>with the G</w:t>
      </w:r>
      <w:r w:rsidRPr="00007A75">
        <w:rPr>
          <w:rFonts w:asciiTheme="minorHAnsi" w:hAnsiTheme="minorHAnsi"/>
          <w:sz w:val="20"/>
          <w:szCs w:val="20"/>
        </w:rPr>
        <w:t>overnment</w:t>
      </w:r>
      <w:r w:rsidRPr="00007A75">
        <w:rPr>
          <w:rFonts w:asciiTheme="minorHAnsi" w:hAnsiTheme="minorHAnsi"/>
          <w:sz w:val="20"/>
          <w:szCs w:val="20"/>
          <w:lang w:val="en-US"/>
        </w:rPr>
        <w:t xml:space="preserve">, </w:t>
      </w:r>
      <w:r w:rsidRPr="00007A75">
        <w:rPr>
          <w:rFonts w:asciiTheme="minorHAnsi" w:hAnsiTheme="minorHAnsi"/>
          <w:sz w:val="20"/>
          <w:szCs w:val="20"/>
        </w:rPr>
        <w:t xml:space="preserve">the relevance of a PGA in Vietnam </w:t>
      </w:r>
      <w:r w:rsidRPr="00007A75">
        <w:rPr>
          <w:rFonts w:asciiTheme="minorHAnsi" w:hAnsiTheme="minorHAnsi"/>
          <w:sz w:val="20"/>
          <w:szCs w:val="20"/>
          <w:lang w:val="en-US"/>
        </w:rPr>
        <w:t xml:space="preserve">which resulted in </w:t>
      </w:r>
      <w:r w:rsidRPr="00007A75">
        <w:rPr>
          <w:rFonts w:asciiTheme="minorHAnsi" w:hAnsiTheme="minorHAnsi"/>
          <w:sz w:val="20"/>
          <w:szCs w:val="20"/>
        </w:rPr>
        <w:t xml:space="preserve">preparations for the PGA pilot in Vietnam and a draft Concept Note for the initial phase of the PGA pilot </w:t>
      </w:r>
      <w:r w:rsidRPr="00007A75">
        <w:rPr>
          <w:rFonts w:asciiTheme="minorHAnsi" w:hAnsiTheme="minorHAnsi"/>
          <w:sz w:val="20"/>
          <w:szCs w:val="20"/>
          <w:lang w:val="en-US"/>
        </w:rPr>
        <w:t xml:space="preserve">was </w:t>
      </w:r>
      <w:r w:rsidRPr="00007A75">
        <w:rPr>
          <w:rFonts w:asciiTheme="minorHAnsi" w:hAnsiTheme="minorHAnsi"/>
          <w:sz w:val="20"/>
          <w:szCs w:val="20"/>
        </w:rPr>
        <w:t>produced. </w:t>
      </w:r>
      <w:r w:rsidRPr="00007A75">
        <w:rPr>
          <w:rFonts w:asciiTheme="minorHAnsi" w:hAnsiTheme="minorHAnsi"/>
          <w:sz w:val="20"/>
          <w:szCs w:val="20"/>
          <w:lang w:val="en-US"/>
        </w:rPr>
        <w:t>T</w:t>
      </w:r>
      <w:r w:rsidRPr="00007A75">
        <w:rPr>
          <w:rFonts w:asciiTheme="minorHAnsi" w:hAnsiTheme="minorHAnsi"/>
          <w:sz w:val="20"/>
          <w:szCs w:val="20"/>
        </w:rPr>
        <w:t xml:space="preserve">he draft Concept Note can be found </w:t>
      </w:r>
      <w:r w:rsidRPr="00007A75">
        <w:fldChar w:fldCharType="begin"/>
      </w:r>
      <w:r w:rsidRPr="00007A75">
        <w:rPr>
          <w:rFonts w:asciiTheme="minorHAnsi" w:hAnsiTheme="minorHAnsi"/>
          <w:sz w:val="20"/>
          <w:szCs w:val="20"/>
        </w:rPr>
        <w:instrText xml:space="preserve"> HYPERLINK "http://www.unredd.net/index.php?option=com_docman&amp;task=cat_view&amp;gid=1395&amp;Itemid=53" </w:instrText>
      </w:r>
      <w:r w:rsidRPr="00007A75">
        <w:fldChar w:fldCharType="separate"/>
      </w:r>
      <w:r w:rsidRPr="00007A75">
        <w:rPr>
          <w:rStyle w:val="Hyperlink"/>
          <w:rFonts w:asciiTheme="minorHAnsi" w:hAnsiTheme="minorHAnsi"/>
          <w:sz w:val="20"/>
          <w:szCs w:val="20"/>
        </w:rPr>
        <w:t>here</w:t>
      </w:r>
      <w:r w:rsidRPr="00007A75">
        <w:rPr>
          <w:rStyle w:val="Hyperlink"/>
          <w:rFonts w:asciiTheme="minorHAnsi" w:hAnsiTheme="minorHAnsi"/>
          <w:sz w:val="20"/>
          <w:szCs w:val="20"/>
        </w:rPr>
        <w:fldChar w:fldCharType="end"/>
      </w:r>
      <w:r w:rsidRPr="00007A75">
        <w:rPr>
          <w:rFonts w:asciiTheme="minorHAnsi" w:hAnsiTheme="minorHAnsi"/>
          <w:sz w:val="20"/>
          <w:szCs w:val="20"/>
        </w:rPr>
        <w:t>.</w:t>
      </w:r>
    </w:p>
    <w:p w:rsidR="00007A75" w:rsidRPr="00007A75" w:rsidRDefault="00007A75" w:rsidP="00007A75">
      <w:pPr>
        <w:spacing w:before="100" w:beforeAutospacing="1" w:after="100" w:afterAutospacing="1"/>
        <w:rPr>
          <w:rFonts w:asciiTheme="minorHAnsi" w:hAnsiTheme="minorHAnsi"/>
          <w:sz w:val="20"/>
          <w:szCs w:val="20"/>
          <w:lang w:eastAsia="vi-VN"/>
        </w:rPr>
      </w:pPr>
      <w:r w:rsidRPr="00007A75">
        <w:rPr>
          <w:rFonts w:asciiTheme="minorHAnsi" w:hAnsiTheme="minorHAnsi"/>
          <w:b/>
          <w:bCs/>
          <w:color w:val="008000"/>
          <w:sz w:val="20"/>
          <w:szCs w:val="20"/>
          <w:lang w:eastAsia="vi-VN"/>
        </w:rPr>
        <w:t>November 2011</w:t>
      </w:r>
    </w:p>
    <w:p w:rsidR="00007A75" w:rsidRPr="00007A75" w:rsidRDefault="00007A75" w:rsidP="00007A75">
      <w:pPr>
        <w:spacing w:before="100" w:beforeAutospacing="1" w:after="100" w:afterAutospacing="1"/>
        <w:rPr>
          <w:rFonts w:asciiTheme="minorHAnsi" w:hAnsiTheme="minorHAnsi"/>
          <w:sz w:val="20"/>
          <w:szCs w:val="20"/>
          <w:lang w:eastAsia="vi-VN"/>
        </w:rPr>
      </w:pPr>
      <w:r w:rsidRPr="00007A75">
        <w:rPr>
          <w:rFonts w:asciiTheme="minorHAnsi" w:hAnsiTheme="minorHAnsi"/>
          <w:sz w:val="20"/>
          <w:szCs w:val="20"/>
          <w:lang w:eastAsia="vi-VN"/>
        </w:rPr>
        <w:t xml:space="preserve">During the first meeting of the Sub-Technical Working Group for Governance, under the National REDD+ Network, the PGA approach and the draft Concept Note was presented. The draft Concept Note was also circulated to key stakeholders to solicit comments and feedback at the moment. The final Concept Note can be found </w:t>
      </w:r>
      <w:hyperlink r:id="rId8" w:history="1">
        <w:r w:rsidRPr="00007A75">
          <w:rPr>
            <w:rFonts w:asciiTheme="minorHAnsi" w:hAnsiTheme="minorHAnsi"/>
            <w:color w:val="0000FF"/>
            <w:sz w:val="20"/>
            <w:szCs w:val="20"/>
            <w:u w:val="single"/>
            <w:lang w:eastAsia="vi-VN"/>
          </w:rPr>
          <w:t>here</w:t>
        </w:r>
      </w:hyperlink>
      <w:r w:rsidRPr="00007A75">
        <w:rPr>
          <w:rFonts w:asciiTheme="minorHAnsi" w:hAnsiTheme="minorHAnsi"/>
          <w:sz w:val="20"/>
          <w:szCs w:val="20"/>
          <w:lang w:eastAsia="vi-VN"/>
        </w:rPr>
        <w:t>.</w:t>
      </w:r>
    </w:p>
    <w:p w:rsidR="00007A75" w:rsidRPr="00007A75" w:rsidRDefault="00007A75" w:rsidP="00007A75">
      <w:pPr>
        <w:spacing w:before="100" w:beforeAutospacing="1" w:after="100" w:afterAutospacing="1"/>
        <w:rPr>
          <w:rFonts w:asciiTheme="minorHAnsi" w:hAnsiTheme="minorHAnsi"/>
          <w:color w:val="00B050"/>
          <w:sz w:val="20"/>
          <w:szCs w:val="20"/>
          <w:lang w:eastAsia="vi-VN"/>
        </w:rPr>
      </w:pPr>
      <w:r w:rsidRPr="00007A75">
        <w:rPr>
          <w:rFonts w:asciiTheme="minorHAnsi" w:hAnsiTheme="minorHAnsi"/>
          <w:b/>
          <w:bCs/>
          <w:color w:val="00B050"/>
          <w:sz w:val="20"/>
          <w:szCs w:val="20"/>
          <w:lang w:eastAsia="vi-VN"/>
        </w:rPr>
        <w:t>March 2012</w:t>
      </w:r>
    </w:p>
    <w:p w:rsidR="00007A75" w:rsidRPr="00007A75" w:rsidRDefault="00007A75" w:rsidP="00007A75">
      <w:pPr>
        <w:spacing w:before="100" w:beforeAutospacing="1" w:after="100" w:afterAutospacing="1"/>
        <w:rPr>
          <w:rFonts w:asciiTheme="minorHAnsi" w:hAnsiTheme="minorHAnsi"/>
          <w:sz w:val="20"/>
          <w:szCs w:val="20"/>
          <w:lang w:eastAsia="vi-VN"/>
        </w:rPr>
      </w:pPr>
      <w:r w:rsidRPr="00007A75">
        <w:rPr>
          <w:rFonts w:asciiTheme="minorHAnsi" w:hAnsiTheme="minorHAnsi"/>
          <w:sz w:val="20"/>
          <w:szCs w:val="20"/>
          <w:lang w:eastAsia="vi-VN"/>
        </w:rPr>
        <w:t xml:space="preserve">The national kick-off workshop for the PGA in Vietnam took place in Hanoi with the aim of informing national stakeholders about the PGA approach and its relevance in Vietnam, identify possible thematic and geographical areas for intervention, reach agreement on the next steps and have the Concept Note endorsed. During the workshop, participants engaged in discussions aimed at making forest governance concepts and terminology more understandable to forest-dependent communities. Participants agreed on criteria for selecting a pilot province for REDD+, and Lam Dong was subsequently invited as the first pilot province. Click </w:t>
      </w:r>
      <w:hyperlink r:id="rId9" w:history="1">
        <w:r w:rsidRPr="00007A75">
          <w:rPr>
            <w:rFonts w:asciiTheme="minorHAnsi" w:hAnsiTheme="minorHAnsi"/>
            <w:color w:val="0000FF"/>
            <w:sz w:val="20"/>
            <w:szCs w:val="20"/>
            <w:u w:val="single"/>
            <w:lang w:eastAsia="vi-VN"/>
          </w:rPr>
          <w:t>here</w:t>
        </w:r>
      </w:hyperlink>
      <w:r w:rsidRPr="00007A75">
        <w:rPr>
          <w:rFonts w:asciiTheme="minorHAnsi" w:hAnsiTheme="minorHAnsi"/>
          <w:sz w:val="20"/>
          <w:szCs w:val="20"/>
          <w:lang w:eastAsia="vi-VN"/>
        </w:rPr>
        <w:t xml:space="preserve"> to read more; </w:t>
      </w:r>
      <w:hyperlink r:id="rId10" w:history="1">
        <w:r w:rsidRPr="00007A75">
          <w:rPr>
            <w:rFonts w:asciiTheme="minorHAnsi" w:hAnsiTheme="minorHAnsi"/>
            <w:color w:val="0000FF"/>
            <w:sz w:val="20"/>
            <w:szCs w:val="20"/>
            <w:u w:val="single"/>
            <w:lang w:eastAsia="vi-VN"/>
          </w:rPr>
          <w:t>see presentations and documents here</w:t>
        </w:r>
      </w:hyperlink>
      <w:r w:rsidRPr="00007A75">
        <w:rPr>
          <w:rFonts w:asciiTheme="minorHAnsi" w:hAnsiTheme="minorHAnsi"/>
          <w:sz w:val="20"/>
          <w:szCs w:val="20"/>
          <w:lang w:eastAsia="vi-VN"/>
        </w:rPr>
        <w:t>.</w:t>
      </w:r>
    </w:p>
    <w:p w:rsidR="00007A75" w:rsidRPr="00007A75" w:rsidRDefault="00007A75" w:rsidP="00007A75">
      <w:pPr>
        <w:spacing w:before="100" w:beforeAutospacing="1" w:after="100" w:afterAutospacing="1"/>
        <w:rPr>
          <w:rFonts w:asciiTheme="minorHAnsi" w:hAnsiTheme="minorHAnsi"/>
          <w:sz w:val="20"/>
          <w:szCs w:val="20"/>
          <w:lang w:eastAsia="vi-VN"/>
        </w:rPr>
      </w:pPr>
      <w:r w:rsidRPr="00007A75">
        <w:rPr>
          <w:rFonts w:asciiTheme="minorHAnsi" w:hAnsiTheme="minorHAnsi"/>
          <w:b/>
          <w:bCs/>
          <w:color w:val="008000"/>
          <w:sz w:val="20"/>
          <w:szCs w:val="20"/>
          <w:lang w:eastAsia="vi-VN"/>
        </w:rPr>
        <w:t>July 2012</w:t>
      </w:r>
    </w:p>
    <w:p w:rsidR="00007A75" w:rsidRPr="00007A75" w:rsidRDefault="00007A75" w:rsidP="00007A75">
      <w:pPr>
        <w:pStyle w:val="CommentText"/>
        <w:rPr>
          <w:lang w:val="en-US"/>
        </w:rPr>
      </w:pPr>
      <w:r w:rsidRPr="00007A75">
        <w:rPr>
          <w:lang w:val="en-US"/>
        </w:rPr>
        <w:t xml:space="preserve">To explore the level of commitment and interest from Lam Dong, a mission was organized with the main objectives to introduce the PGA for REDD+ to provincial authorities and discuss the implementation of the pilot phase in Lam Dong. The mission also met with potential Advisory Group members for the PGA. </w:t>
      </w:r>
    </w:p>
    <w:p w:rsidR="00007A75" w:rsidRPr="00007A75" w:rsidRDefault="006E44E2" w:rsidP="00007A75">
      <w:pPr>
        <w:spacing w:before="100" w:beforeAutospacing="1" w:after="100" w:afterAutospacing="1"/>
        <w:rPr>
          <w:rFonts w:asciiTheme="minorHAnsi" w:hAnsiTheme="minorHAnsi"/>
          <w:sz w:val="20"/>
          <w:szCs w:val="20"/>
        </w:rPr>
      </w:pPr>
      <w:hyperlink r:id="rId11" w:history="1">
        <w:r w:rsidR="00007A75" w:rsidRPr="00007A75">
          <w:rPr>
            <w:rFonts w:asciiTheme="minorHAnsi" w:hAnsiTheme="minorHAnsi"/>
            <w:b/>
            <w:bCs/>
            <w:color w:val="0000FF"/>
            <w:sz w:val="20"/>
            <w:szCs w:val="20"/>
            <w:u w:val="single"/>
            <w:lang w:eastAsia="vi-VN"/>
          </w:rPr>
          <w:t>Provincial Inception and Implementation</w:t>
        </w:r>
      </w:hyperlink>
      <w:r w:rsidR="00007A75" w:rsidRPr="00007A75">
        <w:rPr>
          <w:rFonts w:asciiTheme="minorHAnsi" w:hAnsiTheme="minorHAnsi"/>
          <w:b/>
          <w:bCs/>
          <w:color w:val="0000FF"/>
          <w:sz w:val="20"/>
          <w:szCs w:val="20"/>
          <w:u w:val="single"/>
          <w:lang w:eastAsia="vi-VN"/>
        </w:rPr>
        <w:t xml:space="preserve"> Phase</w:t>
      </w:r>
    </w:p>
    <w:p w:rsidR="00007A75" w:rsidRPr="00007A75" w:rsidRDefault="00007A75" w:rsidP="00007A75">
      <w:pPr>
        <w:rPr>
          <w:rFonts w:asciiTheme="minorHAnsi" w:hAnsiTheme="minorHAnsi"/>
          <w:sz w:val="20"/>
          <w:szCs w:val="20"/>
          <w:lang w:eastAsia="vi-VN"/>
        </w:rPr>
      </w:pPr>
      <w:r w:rsidRPr="00007A75">
        <w:rPr>
          <w:rFonts w:asciiTheme="minorHAnsi" w:hAnsiTheme="minorHAnsi"/>
          <w:b/>
          <w:bCs/>
          <w:color w:val="008000"/>
          <w:sz w:val="20"/>
          <w:szCs w:val="20"/>
          <w:lang w:eastAsia="vi-VN"/>
        </w:rPr>
        <w:t>December 2012</w:t>
      </w:r>
    </w:p>
    <w:p w:rsidR="00007A75" w:rsidRPr="00007A75" w:rsidRDefault="00007A75" w:rsidP="00007A75">
      <w:pPr>
        <w:rPr>
          <w:rFonts w:asciiTheme="minorHAnsi" w:hAnsiTheme="minorHAnsi"/>
          <w:sz w:val="20"/>
          <w:szCs w:val="20"/>
          <w:lang w:eastAsia="vi-VN"/>
        </w:rPr>
      </w:pPr>
    </w:p>
    <w:p w:rsidR="00007A75" w:rsidRPr="00007A75" w:rsidRDefault="00007A75" w:rsidP="00007A75">
      <w:pPr>
        <w:rPr>
          <w:rFonts w:asciiTheme="minorHAnsi" w:hAnsiTheme="minorHAnsi"/>
          <w:b/>
          <w:bCs/>
          <w:color w:val="008000"/>
          <w:sz w:val="20"/>
          <w:szCs w:val="20"/>
          <w:lang w:eastAsia="vi-VN"/>
        </w:rPr>
      </w:pPr>
      <w:r w:rsidRPr="00007A75">
        <w:rPr>
          <w:rFonts w:asciiTheme="minorHAnsi" w:hAnsiTheme="minorHAnsi"/>
          <w:sz w:val="20"/>
          <w:szCs w:val="20"/>
          <w:lang w:eastAsia="vi-VN"/>
        </w:rPr>
        <w:t xml:space="preserve">An Institutional and Context Analysis (ICA) </w:t>
      </w:r>
      <w:r w:rsidRPr="00007A75">
        <w:rPr>
          <w:rFonts w:asciiTheme="minorHAnsi" w:hAnsiTheme="minorHAnsi"/>
          <w:sz w:val="20"/>
          <w:szCs w:val="20"/>
        </w:rPr>
        <w:t xml:space="preserve">was conducted to </w:t>
      </w:r>
      <w:r w:rsidRPr="00007A75">
        <w:rPr>
          <w:rFonts w:asciiTheme="minorHAnsi" w:hAnsiTheme="minorHAnsi"/>
          <w:sz w:val="20"/>
          <w:szCs w:val="20"/>
          <w:lang w:eastAsia="vi-VN"/>
        </w:rPr>
        <w:t xml:space="preserve">gain </w:t>
      </w:r>
      <w:r w:rsidRPr="00007A75">
        <w:rPr>
          <w:rFonts w:asciiTheme="minorHAnsi" w:hAnsiTheme="minorHAnsi"/>
          <w:sz w:val="20"/>
          <w:szCs w:val="20"/>
          <w:lang w:val="en-GB"/>
        </w:rPr>
        <w:t>fundamental understanding of the province’s forestry sector</w:t>
      </w:r>
      <w:r w:rsidRPr="00007A75">
        <w:rPr>
          <w:rFonts w:asciiTheme="minorHAnsi" w:hAnsiTheme="minorHAnsi"/>
          <w:sz w:val="20"/>
          <w:szCs w:val="20"/>
          <w:lang w:eastAsia="vi-VN"/>
        </w:rPr>
        <w:t xml:space="preserve"> by identifying the existing forest governance structure and issues as well as potential actors and decision-making processes that might significantly affect future implementation of REDD+. The draft report was made available for the Vietnamese counterparts to comment. A final version will be uploaded soon upon its availability. </w:t>
      </w:r>
    </w:p>
    <w:p w:rsidR="00007A75" w:rsidRPr="00007A75" w:rsidRDefault="00007A75" w:rsidP="00007A75">
      <w:pPr>
        <w:spacing w:before="100" w:beforeAutospacing="1" w:after="100" w:afterAutospacing="1"/>
        <w:rPr>
          <w:rFonts w:asciiTheme="minorHAnsi" w:hAnsiTheme="minorHAnsi"/>
          <w:b/>
          <w:bCs/>
          <w:color w:val="008000"/>
          <w:sz w:val="20"/>
          <w:szCs w:val="20"/>
          <w:lang w:eastAsia="vi-VN"/>
        </w:rPr>
      </w:pPr>
      <w:r w:rsidRPr="00007A75">
        <w:rPr>
          <w:rFonts w:asciiTheme="minorHAnsi" w:hAnsiTheme="minorHAnsi"/>
          <w:b/>
          <w:bCs/>
          <w:color w:val="008000"/>
          <w:sz w:val="20"/>
          <w:szCs w:val="20"/>
          <w:lang w:eastAsia="vi-VN"/>
        </w:rPr>
        <w:t xml:space="preserve">March 2013: </w:t>
      </w:r>
    </w:p>
    <w:p w:rsidR="00007A75" w:rsidRPr="00007A75" w:rsidRDefault="00007A75" w:rsidP="00007A75">
      <w:pPr>
        <w:spacing w:before="100" w:beforeAutospacing="1" w:after="100" w:afterAutospacing="1"/>
        <w:rPr>
          <w:rFonts w:asciiTheme="minorHAnsi" w:hAnsiTheme="minorHAnsi"/>
          <w:b/>
          <w:bCs/>
          <w:color w:val="008000"/>
          <w:sz w:val="20"/>
          <w:szCs w:val="20"/>
          <w:lang w:eastAsia="vi-VN"/>
        </w:rPr>
      </w:pPr>
      <w:r w:rsidRPr="00007A75">
        <w:rPr>
          <w:rFonts w:asciiTheme="minorHAnsi" w:hAnsiTheme="minorHAnsi"/>
          <w:sz w:val="20"/>
          <w:szCs w:val="20"/>
          <w:lang w:eastAsia="vi-VN"/>
        </w:rPr>
        <w:t>A provincial consultation workshop on the key governance challenges took place in Lam Dong province as part of the Institutional and Context Analysis research.</w:t>
      </w:r>
      <w:r w:rsidRPr="00007A75">
        <w:rPr>
          <w:rFonts w:asciiTheme="minorHAnsi" w:hAnsiTheme="minorHAnsi"/>
          <w:sz w:val="20"/>
          <w:szCs w:val="20"/>
        </w:rPr>
        <w:t xml:space="preserve"> </w:t>
      </w:r>
      <w:r w:rsidRPr="00007A75">
        <w:rPr>
          <w:rFonts w:asciiTheme="minorHAnsi" w:hAnsiTheme="minorHAnsi"/>
          <w:sz w:val="20"/>
          <w:szCs w:val="20"/>
          <w:lang w:eastAsia="vi-VN"/>
        </w:rPr>
        <w:t>The main objectives of the workshop were to present preliminary findings of the Institutional and Context Analysis and to</w:t>
      </w:r>
      <w:r w:rsidRPr="00007A75">
        <w:rPr>
          <w:rFonts w:asciiTheme="minorHAnsi" w:hAnsiTheme="minorHAnsi"/>
          <w:sz w:val="20"/>
          <w:szCs w:val="20"/>
        </w:rPr>
        <w:t xml:space="preserve"> </w:t>
      </w:r>
      <w:r w:rsidRPr="00007A75">
        <w:rPr>
          <w:rFonts w:asciiTheme="minorHAnsi" w:hAnsiTheme="minorHAnsi"/>
          <w:sz w:val="20"/>
          <w:szCs w:val="20"/>
          <w:lang w:eastAsia="vi-VN"/>
        </w:rPr>
        <w:t xml:space="preserve">reach agreement on prioritized governance issues that the PGA will be focusing on. More documents </w:t>
      </w:r>
      <w:hyperlink r:id="rId12" w:history="1">
        <w:r w:rsidRPr="00007A75">
          <w:rPr>
            <w:rStyle w:val="Hyperlink"/>
            <w:rFonts w:asciiTheme="minorHAnsi" w:hAnsiTheme="minorHAnsi"/>
            <w:sz w:val="20"/>
            <w:szCs w:val="20"/>
            <w:lang w:eastAsia="vi-VN"/>
          </w:rPr>
          <w:t>here</w:t>
        </w:r>
      </w:hyperlink>
      <w:r w:rsidRPr="00007A75">
        <w:rPr>
          <w:rStyle w:val="Hyperlink"/>
          <w:rFonts w:asciiTheme="minorHAnsi" w:hAnsiTheme="minorHAnsi"/>
          <w:sz w:val="20"/>
          <w:szCs w:val="20"/>
          <w:lang w:eastAsia="vi-VN"/>
        </w:rPr>
        <w:t>.</w:t>
      </w:r>
      <w:r w:rsidRPr="00007A75">
        <w:rPr>
          <w:rFonts w:asciiTheme="minorHAnsi" w:hAnsiTheme="minorHAnsi"/>
          <w:sz w:val="20"/>
          <w:szCs w:val="20"/>
          <w:lang w:eastAsia="vi-VN"/>
        </w:rPr>
        <w:t xml:space="preserve"> </w:t>
      </w:r>
    </w:p>
    <w:p w:rsidR="00007A75" w:rsidRPr="00007A75" w:rsidRDefault="00007A75" w:rsidP="00007A75">
      <w:pPr>
        <w:rPr>
          <w:rFonts w:asciiTheme="minorHAnsi" w:hAnsiTheme="minorHAnsi"/>
          <w:sz w:val="20"/>
          <w:szCs w:val="20"/>
          <w:lang w:eastAsia="vi-VN"/>
        </w:rPr>
      </w:pPr>
      <w:r w:rsidRPr="00007A75">
        <w:rPr>
          <w:rFonts w:asciiTheme="minorHAnsi" w:hAnsiTheme="minorHAnsi"/>
          <w:b/>
          <w:bCs/>
          <w:color w:val="008000"/>
          <w:sz w:val="20"/>
          <w:szCs w:val="20"/>
          <w:lang w:eastAsia="vi-VN"/>
        </w:rPr>
        <w:lastRenderedPageBreak/>
        <w:t>April 2013</w:t>
      </w:r>
    </w:p>
    <w:p w:rsidR="00007A75" w:rsidRPr="00007A75" w:rsidRDefault="00007A75" w:rsidP="00007A75">
      <w:pPr>
        <w:rPr>
          <w:rFonts w:asciiTheme="minorHAnsi" w:hAnsiTheme="minorHAnsi"/>
          <w:sz w:val="20"/>
          <w:szCs w:val="20"/>
          <w:lang w:eastAsia="vi-VN"/>
        </w:rPr>
      </w:pPr>
    </w:p>
    <w:p w:rsidR="00007A75" w:rsidRPr="00007A75" w:rsidRDefault="00007A75" w:rsidP="00007A75">
      <w:pPr>
        <w:rPr>
          <w:rFonts w:asciiTheme="minorHAnsi" w:hAnsiTheme="minorHAnsi"/>
          <w:sz w:val="20"/>
          <w:szCs w:val="20"/>
          <w:lang w:eastAsia="vi-VN"/>
        </w:rPr>
      </w:pPr>
      <w:r w:rsidRPr="00007A75">
        <w:rPr>
          <w:rFonts w:asciiTheme="minorHAnsi" w:hAnsiTheme="minorHAnsi"/>
          <w:sz w:val="20"/>
          <w:szCs w:val="20"/>
          <w:lang w:eastAsia="vi-VN"/>
        </w:rPr>
        <w:t xml:space="preserve">As a follow up to the PGA provincial consultative workshop, an indicator training workshop took place to develop a draft of indicator set building on prioritized governance issues. The workshop also aimed at exploring possible data sources and raising participants’ awareness on key considerations for data collection tools.  More details can be found </w:t>
      </w:r>
      <w:hyperlink r:id="rId13" w:history="1">
        <w:r w:rsidRPr="00007A75">
          <w:rPr>
            <w:rStyle w:val="Hyperlink"/>
            <w:rFonts w:asciiTheme="minorHAnsi" w:hAnsiTheme="minorHAnsi"/>
            <w:sz w:val="20"/>
            <w:szCs w:val="20"/>
            <w:lang w:eastAsia="vi-VN"/>
          </w:rPr>
          <w:t>here</w:t>
        </w:r>
      </w:hyperlink>
      <w:r w:rsidRPr="00007A75">
        <w:rPr>
          <w:rFonts w:asciiTheme="minorHAnsi" w:hAnsiTheme="minorHAnsi"/>
          <w:sz w:val="20"/>
          <w:szCs w:val="20"/>
          <w:lang w:eastAsia="vi-VN"/>
        </w:rPr>
        <w:t>.</w:t>
      </w:r>
    </w:p>
    <w:p w:rsidR="00007A75" w:rsidRPr="00007A75" w:rsidRDefault="00007A75" w:rsidP="00007A75">
      <w:pPr>
        <w:rPr>
          <w:rFonts w:asciiTheme="minorHAnsi" w:hAnsiTheme="minorHAnsi"/>
          <w:b/>
          <w:bCs/>
          <w:color w:val="008000"/>
          <w:sz w:val="20"/>
          <w:szCs w:val="20"/>
          <w:lang w:eastAsia="vi-VN"/>
        </w:rPr>
      </w:pPr>
    </w:p>
    <w:p w:rsidR="00007A75" w:rsidRPr="00007A75" w:rsidRDefault="00007A75" w:rsidP="00007A75">
      <w:pPr>
        <w:rPr>
          <w:rFonts w:asciiTheme="minorHAnsi" w:hAnsiTheme="minorHAnsi"/>
          <w:sz w:val="20"/>
          <w:szCs w:val="20"/>
          <w:lang w:eastAsia="vi-VN"/>
        </w:rPr>
      </w:pPr>
      <w:r w:rsidRPr="00007A75">
        <w:rPr>
          <w:rFonts w:asciiTheme="minorHAnsi" w:hAnsiTheme="minorHAnsi"/>
          <w:b/>
          <w:bCs/>
          <w:color w:val="008000"/>
          <w:sz w:val="20"/>
          <w:szCs w:val="20"/>
          <w:lang w:eastAsia="vi-VN"/>
        </w:rPr>
        <w:t>June 2013</w:t>
      </w:r>
    </w:p>
    <w:p w:rsidR="00007A75" w:rsidRPr="00007A75" w:rsidRDefault="00007A75" w:rsidP="00007A75">
      <w:pPr>
        <w:rPr>
          <w:rFonts w:asciiTheme="minorHAnsi" w:hAnsiTheme="minorHAnsi"/>
          <w:sz w:val="20"/>
          <w:szCs w:val="20"/>
          <w:lang w:eastAsia="vi-VN"/>
        </w:rPr>
      </w:pPr>
    </w:p>
    <w:p w:rsidR="00007A75" w:rsidRPr="00007A75" w:rsidRDefault="00007A75" w:rsidP="00007A75">
      <w:pPr>
        <w:rPr>
          <w:rFonts w:asciiTheme="minorHAnsi" w:hAnsiTheme="minorHAnsi" w:cs="Arial"/>
          <w:sz w:val="20"/>
          <w:szCs w:val="20"/>
        </w:rPr>
      </w:pPr>
      <w:r w:rsidRPr="00007A75">
        <w:rPr>
          <w:rFonts w:asciiTheme="minorHAnsi" w:hAnsiTheme="minorHAnsi"/>
          <w:sz w:val="20"/>
          <w:szCs w:val="20"/>
          <w:lang w:eastAsia="vi-VN"/>
        </w:rPr>
        <w:t xml:space="preserve">A three day workshop took place in Lam Dong on 13 - 15 June as a follow up from the training workshop in April on how to develop a comprehensive indicator set and what to consider when selecting data collection tools. </w:t>
      </w:r>
      <w:r w:rsidRPr="00007A75">
        <w:rPr>
          <w:rFonts w:asciiTheme="minorHAnsi" w:hAnsiTheme="minorHAnsi" w:cs="Arial"/>
          <w:sz w:val="20"/>
          <w:szCs w:val="20"/>
        </w:rPr>
        <w:t xml:space="preserve"> Watch </w:t>
      </w:r>
      <w:r w:rsidRPr="00007A75">
        <w:rPr>
          <w:rFonts w:asciiTheme="minorHAnsi" w:hAnsiTheme="minorHAnsi"/>
          <w:sz w:val="20"/>
          <w:szCs w:val="20"/>
        </w:rPr>
        <w:t xml:space="preserve">two video clips of the workshop activities here: </w:t>
      </w:r>
      <w:hyperlink r:id="rId14" w:history="1">
        <w:r w:rsidRPr="00007A75">
          <w:rPr>
            <w:rStyle w:val="Hyperlink"/>
            <w:rFonts w:asciiTheme="minorHAnsi" w:hAnsiTheme="minorHAnsi"/>
            <w:sz w:val="20"/>
            <w:szCs w:val="20"/>
          </w:rPr>
          <w:t>1st clip</w:t>
        </w:r>
      </w:hyperlink>
      <w:r w:rsidRPr="00007A75">
        <w:rPr>
          <w:rFonts w:asciiTheme="minorHAnsi" w:hAnsiTheme="minorHAnsi"/>
          <w:sz w:val="20"/>
          <w:szCs w:val="20"/>
        </w:rPr>
        <w:t xml:space="preserve"> and </w:t>
      </w:r>
      <w:hyperlink r:id="rId15" w:history="1">
        <w:r w:rsidRPr="00007A75">
          <w:rPr>
            <w:rStyle w:val="Hyperlink"/>
            <w:rFonts w:asciiTheme="minorHAnsi" w:hAnsiTheme="minorHAnsi"/>
            <w:sz w:val="20"/>
            <w:szCs w:val="20"/>
          </w:rPr>
          <w:t>2nd clip</w:t>
        </w:r>
      </w:hyperlink>
      <w:r w:rsidRPr="00007A75">
        <w:rPr>
          <w:rFonts w:asciiTheme="minorHAnsi" w:hAnsiTheme="minorHAnsi"/>
          <w:sz w:val="20"/>
          <w:szCs w:val="20"/>
        </w:rPr>
        <w:t>.</w:t>
      </w:r>
    </w:p>
    <w:p w:rsidR="00007A75" w:rsidRPr="00007A75" w:rsidRDefault="00007A75" w:rsidP="00007A75">
      <w:pPr>
        <w:rPr>
          <w:rFonts w:asciiTheme="minorHAnsi" w:hAnsiTheme="minorHAnsi"/>
          <w:b/>
          <w:bCs/>
          <w:color w:val="008000"/>
          <w:sz w:val="20"/>
          <w:szCs w:val="20"/>
          <w:lang w:eastAsia="vi-VN"/>
        </w:rPr>
      </w:pPr>
    </w:p>
    <w:p w:rsidR="00007A75" w:rsidRPr="00007A75" w:rsidRDefault="00007A75" w:rsidP="00007A75">
      <w:pPr>
        <w:rPr>
          <w:rFonts w:asciiTheme="minorHAnsi" w:hAnsiTheme="minorHAnsi"/>
          <w:sz w:val="20"/>
          <w:szCs w:val="20"/>
          <w:lang w:eastAsia="vi-VN"/>
        </w:rPr>
      </w:pPr>
      <w:r w:rsidRPr="00007A75">
        <w:rPr>
          <w:rFonts w:asciiTheme="minorHAnsi" w:hAnsiTheme="minorHAnsi"/>
          <w:b/>
          <w:bCs/>
          <w:color w:val="008000"/>
          <w:sz w:val="20"/>
          <w:szCs w:val="20"/>
          <w:lang w:eastAsia="vi-VN"/>
        </w:rPr>
        <w:t>July 2013</w:t>
      </w:r>
    </w:p>
    <w:p w:rsidR="00007A75" w:rsidRPr="00007A75" w:rsidRDefault="00007A75" w:rsidP="00007A75">
      <w:pPr>
        <w:rPr>
          <w:rFonts w:asciiTheme="minorHAnsi" w:hAnsiTheme="minorHAnsi"/>
          <w:sz w:val="20"/>
          <w:szCs w:val="20"/>
        </w:rPr>
      </w:pPr>
    </w:p>
    <w:p w:rsidR="00007A75" w:rsidRPr="00007A75" w:rsidRDefault="006E44E2" w:rsidP="00007A75">
      <w:pPr>
        <w:rPr>
          <w:rFonts w:asciiTheme="minorHAnsi" w:hAnsiTheme="minorHAnsi"/>
          <w:sz w:val="20"/>
          <w:szCs w:val="20"/>
          <w:lang w:eastAsia="vi-VN"/>
        </w:rPr>
      </w:pPr>
      <w:hyperlink r:id="rId16" w:history="1">
        <w:r w:rsidR="00007A75" w:rsidRPr="00007A75">
          <w:rPr>
            <w:rFonts w:asciiTheme="minorHAnsi" w:hAnsiTheme="minorHAnsi"/>
            <w:color w:val="0000FF"/>
            <w:sz w:val="20"/>
            <w:szCs w:val="20"/>
            <w:u w:val="single"/>
            <w:lang w:eastAsia="vi-VN"/>
          </w:rPr>
          <w:t>A workshop to prepare for field testing</w:t>
        </w:r>
      </w:hyperlink>
      <w:r w:rsidR="00007A75" w:rsidRPr="00007A75">
        <w:rPr>
          <w:rFonts w:asciiTheme="minorHAnsi" w:hAnsiTheme="minorHAnsi"/>
          <w:sz w:val="20"/>
          <w:szCs w:val="20"/>
          <w:lang w:eastAsia="vi-VN"/>
        </w:rPr>
        <w:t xml:space="preserve"> of indicator set and data collection tool for PGA took place in Lam Dong province of Viet Nam from 23-24 July. The main outputs were:  </w:t>
      </w:r>
    </w:p>
    <w:p w:rsidR="00007A75" w:rsidRPr="00007A75" w:rsidRDefault="00007A75" w:rsidP="00007A75">
      <w:pPr>
        <w:rPr>
          <w:rFonts w:asciiTheme="minorHAnsi" w:hAnsiTheme="minorHAnsi"/>
          <w:sz w:val="20"/>
          <w:szCs w:val="20"/>
          <w:lang w:eastAsia="vi-VN"/>
        </w:rPr>
      </w:pPr>
    </w:p>
    <w:p w:rsidR="00007A75" w:rsidRPr="00007A75" w:rsidRDefault="00007A75" w:rsidP="00007A75">
      <w:pPr>
        <w:ind w:left="1440"/>
        <w:rPr>
          <w:rFonts w:asciiTheme="minorHAnsi" w:hAnsiTheme="minorHAnsi"/>
          <w:sz w:val="20"/>
          <w:szCs w:val="20"/>
          <w:lang w:eastAsia="vi-VN"/>
        </w:rPr>
      </w:pPr>
      <w:r w:rsidRPr="00007A75">
        <w:rPr>
          <w:rFonts w:asciiTheme="minorHAnsi" w:hAnsiTheme="minorHAnsi"/>
          <w:sz w:val="20"/>
          <w:szCs w:val="20"/>
          <w:lang w:eastAsia="vi-VN"/>
        </w:rPr>
        <w:t>1. Fine-tuning the indicators set and field testing tools for data collection for key governance priority issues of Lam Dong province,</w:t>
      </w:r>
    </w:p>
    <w:p w:rsidR="00007A75" w:rsidRPr="00007A75" w:rsidRDefault="00007A75" w:rsidP="00007A75">
      <w:pPr>
        <w:ind w:left="1440"/>
        <w:rPr>
          <w:rFonts w:asciiTheme="minorHAnsi" w:hAnsiTheme="minorHAnsi"/>
          <w:sz w:val="20"/>
          <w:szCs w:val="20"/>
          <w:lang w:eastAsia="vi-VN"/>
        </w:rPr>
      </w:pPr>
      <w:r w:rsidRPr="00007A75">
        <w:rPr>
          <w:rFonts w:asciiTheme="minorHAnsi" w:hAnsiTheme="minorHAnsi"/>
          <w:sz w:val="20"/>
          <w:szCs w:val="20"/>
          <w:lang w:eastAsia="vi-VN"/>
        </w:rPr>
        <w:t>2. Agree on key data analytical tools and reporting format,</w:t>
      </w:r>
    </w:p>
    <w:p w:rsidR="00007A75" w:rsidRPr="00007A75" w:rsidRDefault="00007A75" w:rsidP="00007A75">
      <w:pPr>
        <w:ind w:left="1440"/>
        <w:rPr>
          <w:rFonts w:asciiTheme="minorHAnsi" w:hAnsiTheme="minorHAnsi"/>
          <w:sz w:val="20"/>
          <w:szCs w:val="20"/>
          <w:lang w:eastAsia="vi-VN"/>
        </w:rPr>
      </w:pPr>
      <w:r w:rsidRPr="00007A75">
        <w:rPr>
          <w:rFonts w:asciiTheme="minorHAnsi" w:hAnsiTheme="minorHAnsi"/>
          <w:sz w:val="20"/>
          <w:szCs w:val="20"/>
          <w:lang w:eastAsia="vi-VN"/>
        </w:rPr>
        <w:t>3. Division of labor for field testing period</w:t>
      </w:r>
    </w:p>
    <w:p w:rsidR="00007A75" w:rsidRPr="00007A75" w:rsidRDefault="00007A75" w:rsidP="00007A75">
      <w:pPr>
        <w:rPr>
          <w:rFonts w:asciiTheme="minorHAnsi" w:hAnsiTheme="minorHAnsi"/>
          <w:sz w:val="20"/>
          <w:szCs w:val="20"/>
          <w:lang w:eastAsia="vi-VN"/>
        </w:rPr>
      </w:pPr>
      <w:r w:rsidRPr="00007A75">
        <w:rPr>
          <w:rFonts w:asciiTheme="minorHAnsi" w:hAnsiTheme="minorHAnsi"/>
          <w:sz w:val="20"/>
          <w:szCs w:val="20"/>
          <w:lang w:eastAsia="vi-VN"/>
        </w:rPr>
        <w:t xml:space="preserve">See workshop agenda </w:t>
      </w:r>
      <w:hyperlink r:id="rId17" w:history="1">
        <w:r w:rsidRPr="00007A75">
          <w:rPr>
            <w:rFonts w:asciiTheme="minorHAnsi" w:hAnsiTheme="minorHAnsi"/>
            <w:color w:val="0000FF"/>
            <w:sz w:val="20"/>
            <w:szCs w:val="20"/>
            <w:u w:val="single"/>
            <w:lang w:eastAsia="vi-VN"/>
          </w:rPr>
          <w:t>here</w:t>
        </w:r>
      </w:hyperlink>
      <w:r w:rsidRPr="00007A75">
        <w:rPr>
          <w:rFonts w:asciiTheme="minorHAnsi" w:hAnsiTheme="minorHAnsi"/>
          <w:color w:val="0000FF"/>
          <w:sz w:val="20"/>
          <w:szCs w:val="20"/>
          <w:u w:val="single"/>
          <w:lang w:eastAsia="vi-VN"/>
        </w:rPr>
        <w:t>.</w:t>
      </w:r>
    </w:p>
    <w:p w:rsidR="00007A75" w:rsidRPr="00007A75" w:rsidRDefault="00007A75" w:rsidP="00007A75">
      <w:pPr>
        <w:spacing w:before="100" w:beforeAutospacing="1" w:after="100" w:afterAutospacing="1"/>
        <w:rPr>
          <w:rFonts w:asciiTheme="minorHAnsi" w:hAnsiTheme="minorHAnsi"/>
          <w:bCs/>
          <w:sz w:val="20"/>
          <w:szCs w:val="20"/>
          <w:lang w:eastAsia="vi-VN"/>
        </w:rPr>
      </w:pPr>
      <w:r w:rsidRPr="00007A75">
        <w:rPr>
          <w:rFonts w:asciiTheme="minorHAnsi" w:hAnsiTheme="minorHAnsi"/>
          <w:b/>
          <w:bCs/>
          <w:color w:val="008000"/>
          <w:sz w:val="20"/>
          <w:szCs w:val="20"/>
          <w:lang w:eastAsia="vi-VN"/>
        </w:rPr>
        <w:t xml:space="preserve">August 2013: </w:t>
      </w:r>
    </w:p>
    <w:p w:rsidR="00007A75" w:rsidRDefault="00007A75" w:rsidP="00007A75">
      <w:pPr>
        <w:spacing w:before="100" w:beforeAutospacing="1" w:after="100" w:afterAutospacing="1"/>
        <w:rPr>
          <w:rFonts w:asciiTheme="minorHAnsi" w:hAnsiTheme="minorHAnsi"/>
          <w:bCs/>
          <w:sz w:val="20"/>
          <w:szCs w:val="20"/>
          <w:lang w:eastAsia="vi-VN"/>
        </w:rPr>
      </w:pPr>
      <w:r w:rsidRPr="00007A75">
        <w:rPr>
          <w:rFonts w:asciiTheme="minorHAnsi" w:hAnsiTheme="minorHAnsi"/>
          <w:bCs/>
          <w:sz w:val="20"/>
          <w:szCs w:val="20"/>
          <w:lang w:eastAsia="vi-VN"/>
        </w:rPr>
        <w:t xml:space="preserve">Field testing of the indicator set and data collection tools was conducted in Lac Duong and Di </w:t>
      </w:r>
      <w:proofErr w:type="spellStart"/>
      <w:r w:rsidRPr="00007A75">
        <w:rPr>
          <w:rFonts w:asciiTheme="minorHAnsi" w:hAnsiTheme="minorHAnsi"/>
          <w:bCs/>
          <w:sz w:val="20"/>
          <w:szCs w:val="20"/>
          <w:lang w:eastAsia="vi-VN"/>
        </w:rPr>
        <w:t>Linh</w:t>
      </w:r>
      <w:proofErr w:type="spellEnd"/>
      <w:r w:rsidRPr="00007A75">
        <w:rPr>
          <w:rFonts w:asciiTheme="minorHAnsi" w:hAnsiTheme="minorHAnsi"/>
          <w:bCs/>
          <w:sz w:val="20"/>
          <w:szCs w:val="20"/>
          <w:lang w:eastAsia="vi-VN"/>
        </w:rPr>
        <w:t xml:space="preserve"> districts, in Lam Dong. This was an important step in order to assess the feasibility of indicators set and data collection tools before rolling out to a broader scale. Find detail plan of the field testing </w:t>
      </w:r>
      <w:hyperlink r:id="rId18" w:history="1">
        <w:r w:rsidRPr="00007A75">
          <w:rPr>
            <w:rStyle w:val="Hyperlink"/>
            <w:rFonts w:asciiTheme="minorHAnsi" w:hAnsiTheme="minorHAnsi"/>
            <w:bCs/>
            <w:sz w:val="20"/>
            <w:szCs w:val="20"/>
            <w:lang w:eastAsia="vi-VN"/>
          </w:rPr>
          <w:t>here</w:t>
        </w:r>
      </w:hyperlink>
      <w:r w:rsidRPr="00007A75">
        <w:rPr>
          <w:rStyle w:val="Hyperlink"/>
          <w:rFonts w:asciiTheme="minorHAnsi" w:hAnsiTheme="minorHAnsi"/>
          <w:bCs/>
          <w:sz w:val="20"/>
          <w:szCs w:val="20"/>
          <w:lang w:eastAsia="vi-VN"/>
        </w:rPr>
        <w:t>.</w:t>
      </w:r>
      <w:r w:rsidRPr="00007A75">
        <w:rPr>
          <w:rFonts w:asciiTheme="minorHAnsi" w:hAnsiTheme="minorHAnsi"/>
          <w:bCs/>
          <w:sz w:val="20"/>
          <w:szCs w:val="20"/>
          <w:lang w:eastAsia="vi-VN"/>
        </w:rPr>
        <w:t xml:space="preserve"> </w:t>
      </w:r>
    </w:p>
    <w:p w:rsidR="00E25768" w:rsidRPr="00007A75" w:rsidRDefault="00E25768" w:rsidP="00E25768">
      <w:pPr>
        <w:spacing w:before="100" w:beforeAutospacing="1" w:after="100" w:afterAutospacing="1"/>
        <w:rPr>
          <w:rFonts w:asciiTheme="minorHAnsi" w:hAnsiTheme="minorHAnsi"/>
          <w:bCs/>
          <w:sz w:val="20"/>
          <w:szCs w:val="20"/>
          <w:lang w:eastAsia="vi-VN"/>
        </w:rPr>
      </w:pPr>
      <w:r>
        <w:rPr>
          <w:rFonts w:asciiTheme="minorHAnsi" w:hAnsiTheme="minorHAnsi"/>
          <w:b/>
          <w:bCs/>
          <w:color w:val="008000"/>
          <w:sz w:val="20"/>
          <w:szCs w:val="20"/>
          <w:lang w:eastAsia="vi-VN"/>
        </w:rPr>
        <w:t>November</w:t>
      </w:r>
      <w:r w:rsidR="00B70AD0">
        <w:rPr>
          <w:rFonts w:asciiTheme="minorHAnsi" w:hAnsiTheme="minorHAnsi"/>
          <w:b/>
          <w:bCs/>
          <w:color w:val="008000"/>
          <w:sz w:val="20"/>
          <w:szCs w:val="20"/>
          <w:lang w:eastAsia="vi-VN"/>
        </w:rPr>
        <w:t xml:space="preserve"> 2013</w:t>
      </w:r>
      <w:r w:rsidRPr="00007A75">
        <w:rPr>
          <w:rFonts w:asciiTheme="minorHAnsi" w:hAnsiTheme="minorHAnsi"/>
          <w:b/>
          <w:bCs/>
          <w:color w:val="008000"/>
          <w:sz w:val="20"/>
          <w:szCs w:val="20"/>
          <w:lang w:eastAsia="vi-VN"/>
        </w:rPr>
        <w:t xml:space="preserve">: </w:t>
      </w:r>
    </w:p>
    <w:p w:rsidR="00E25768" w:rsidRPr="00007A75" w:rsidRDefault="00E25768" w:rsidP="00E25768">
      <w:pPr>
        <w:spacing w:before="100" w:beforeAutospacing="1" w:after="100" w:afterAutospacing="1"/>
        <w:rPr>
          <w:rFonts w:asciiTheme="minorHAnsi" w:hAnsiTheme="minorHAnsi"/>
          <w:sz w:val="20"/>
          <w:szCs w:val="20"/>
          <w:lang w:eastAsia="vi-VN"/>
        </w:rPr>
      </w:pPr>
      <w:r>
        <w:rPr>
          <w:rFonts w:asciiTheme="minorHAnsi" w:hAnsiTheme="minorHAnsi"/>
          <w:bCs/>
          <w:sz w:val="20"/>
          <w:szCs w:val="20"/>
          <w:lang w:eastAsia="vi-VN"/>
        </w:rPr>
        <w:t xml:space="preserve">Small scale data collection </w:t>
      </w:r>
      <w:r w:rsidRPr="00007A75">
        <w:rPr>
          <w:rFonts w:asciiTheme="minorHAnsi" w:hAnsiTheme="minorHAnsi"/>
          <w:bCs/>
          <w:sz w:val="20"/>
          <w:szCs w:val="20"/>
          <w:lang w:eastAsia="vi-VN"/>
        </w:rPr>
        <w:t xml:space="preserve">was conducted in Lac Duong and Di </w:t>
      </w:r>
      <w:proofErr w:type="spellStart"/>
      <w:r w:rsidRPr="00007A75">
        <w:rPr>
          <w:rFonts w:asciiTheme="minorHAnsi" w:hAnsiTheme="minorHAnsi"/>
          <w:bCs/>
          <w:sz w:val="20"/>
          <w:szCs w:val="20"/>
          <w:lang w:eastAsia="vi-VN"/>
        </w:rPr>
        <w:t>Linh</w:t>
      </w:r>
      <w:proofErr w:type="spellEnd"/>
      <w:r w:rsidRPr="00007A75">
        <w:rPr>
          <w:rFonts w:asciiTheme="minorHAnsi" w:hAnsiTheme="minorHAnsi"/>
          <w:bCs/>
          <w:sz w:val="20"/>
          <w:szCs w:val="20"/>
          <w:lang w:eastAsia="vi-VN"/>
        </w:rPr>
        <w:t xml:space="preserve"> districts, </w:t>
      </w:r>
      <w:r>
        <w:rPr>
          <w:rFonts w:asciiTheme="minorHAnsi" w:hAnsiTheme="minorHAnsi"/>
          <w:bCs/>
          <w:sz w:val="20"/>
          <w:szCs w:val="20"/>
          <w:lang w:eastAsia="vi-VN"/>
        </w:rPr>
        <w:t>in Lam Dong. Data is being analyzed and a draft report will be in place by end of 2013.</w:t>
      </w:r>
    </w:p>
    <w:p w:rsidR="007E2089" w:rsidRPr="00007A75" w:rsidRDefault="007E2089" w:rsidP="007E2089">
      <w:pPr>
        <w:spacing w:before="100" w:beforeAutospacing="1" w:after="100" w:afterAutospacing="1"/>
        <w:rPr>
          <w:rFonts w:asciiTheme="minorHAnsi" w:hAnsiTheme="minorHAnsi"/>
          <w:bCs/>
          <w:sz w:val="20"/>
          <w:szCs w:val="20"/>
          <w:lang w:eastAsia="vi-VN"/>
        </w:rPr>
      </w:pPr>
      <w:r>
        <w:rPr>
          <w:rFonts w:asciiTheme="minorHAnsi" w:hAnsiTheme="minorHAnsi"/>
          <w:b/>
          <w:bCs/>
          <w:color w:val="008000"/>
          <w:sz w:val="20"/>
          <w:szCs w:val="20"/>
          <w:lang w:eastAsia="vi-VN"/>
        </w:rPr>
        <w:t>Dec</w:t>
      </w:r>
      <w:r>
        <w:rPr>
          <w:rFonts w:asciiTheme="minorHAnsi" w:hAnsiTheme="minorHAnsi"/>
          <w:b/>
          <w:bCs/>
          <w:color w:val="008000"/>
          <w:sz w:val="20"/>
          <w:szCs w:val="20"/>
          <w:lang w:eastAsia="vi-VN"/>
        </w:rPr>
        <w:t>ember 2013</w:t>
      </w:r>
      <w:r w:rsidRPr="00007A75">
        <w:rPr>
          <w:rFonts w:asciiTheme="minorHAnsi" w:hAnsiTheme="minorHAnsi"/>
          <w:b/>
          <w:bCs/>
          <w:color w:val="008000"/>
          <w:sz w:val="20"/>
          <w:szCs w:val="20"/>
          <w:lang w:eastAsia="vi-VN"/>
        </w:rPr>
        <w:t xml:space="preserve">: </w:t>
      </w:r>
    </w:p>
    <w:p w:rsidR="007E2089" w:rsidRDefault="007E2089" w:rsidP="007E2089">
      <w:pPr>
        <w:spacing w:before="100" w:beforeAutospacing="1" w:after="100" w:afterAutospacing="1"/>
        <w:rPr>
          <w:rFonts w:asciiTheme="minorHAnsi" w:hAnsiTheme="minorHAnsi"/>
          <w:bCs/>
          <w:sz w:val="20"/>
          <w:szCs w:val="20"/>
          <w:lang w:eastAsia="vi-VN"/>
        </w:rPr>
      </w:pPr>
      <w:r>
        <w:rPr>
          <w:rFonts w:asciiTheme="minorHAnsi" w:hAnsiTheme="minorHAnsi"/>
          <w:bCs/>
          <w:sz w:val="20"/>
          <w:szCs w:val="20"/>
          <w:lang w:eastAsia="vi-VN"/>
        </w:rPr>
        <w:t>Report is available both in English and Vietnamese for comments</w:t>
      </w:r>
      <w:r>
        <w:rPr>
          <w:rFonts w:asciiTheme="minorHAnsi" w:hAnsiTheme="minorHAnsi"/>
          <w:bCs/>
          <w:sz w:val="20"/>
          <w:szCs w:val="20"/>
          <w:lang w:eastAsia="vi-VN"/>
        </w:rPr>
        <w:t>.</w:t>
      </w:r>
    </w:p>
    <w:p w:rsidR="007E2089" w:rsidRPr="00007A75" w:rsidRDefault="007E2089" w:rsidP="007E2089">
      <w:pPr>
        <w:spacing w:before="100" w:beforeAutospacing="1" w:after="100" w:afterAutospacing="1"/>
        <w:rPr>
          <w:rFonts w:asciiTheme="minorHAnsi" w:hAnsiTheme="minorHAnsi"/>
          <w:bCs/>
          <w:sz w:val="20"/>
          <w:szCs w:val="20"/>
          <w:lang w:eastAsia="vi-VN"/>
        </w:rPr>
      </w:pPr>
      <w:r>
        <w:rPr>
          <w:rFonts w:asciiTheme="minorHAnsi" w:hAnsiTheme="minorHAnsi"/>
          <w:b/>
          <w:bCs/>
          <w:color w:val="008000"/>
          <w:sz w:val="20"/>
          <w:szCs w:val="20"/>
          <w:lang w:eastAsia="vi-VN"/>
        </w:rPr>
        <w:t>January 2014</w:t>
      </w:r>
      <w:r w:rsidRPr="00007A75">
        <w:rPr>
          <w:rFonts w:asciiTheme="minorHAnsi" w:hAnsiTheme="minorHAnsi"/>
          <w:b/>
          <w:bCs/>
          <w:color w:val="008000"/>
          <w:sz w:val="20"/>
          <w:szCs w:val="20"/>
          <w:lang w:eastAsia="vi-VN"/>
        </w:rPr>
        <w:t xml:space="preserve">: </w:t>
      </w:r>
    </w:p>
    <w:p w:rsidR="007E2089" w:rsidRPr="00007A75" w:rsidRDefault="007E2089" w:rsidP="007E2089">
      <w:pPr>
        <w:spacing w:before="100" w:beforeAutospacing="1" w:after="100" w:afterAutospacing="1"/>
        <w:rPr>
          <w:rFonts w:asciiTheme="minorHAnsi" w:hAnsiTheme="minorHAnsi"/>
          <w:sz w:val="20"/>
          <w:szCs w:val="20"/>
          <w:lang w:eastAsia="vi-VN"/>
        </w:rPr>
      </w:pPr>
      <w:r>
        <w:rPr>
          <w:rFonts w:asciiTheme="minorHAnsi" w:hAnsiTheme="minorHAnsi"/>
          <w:bCs/>
          <w:sz w:val="20"/>
          <w:szCs w:val="20"/>
          <w:lang w:eastAsia="vi-VN"/>
        </w:rPr>
        <w:t>Findings</w:t>
      </w:r>
      <w:r>
        <w:rPr>
          <w:rFonts w:asciiTheme="minorHAnsi" w:hAnsiTheme="minorHAnsi"/>
          <w:bCs/>
          <w:sz w:val="20"/>
          <w:szCs w:val="20"/>
          <w:lang w:eastAsia="vi-VN"/>
        </w:rPr>
        <w:t xml:space="preserve"> </w:t>
      </w:r>
      <w:r>
        <w:rPr>
          <w:rFonts w:asciiTheme="minorHAnsi" w:hAnsiTheme="minorHAnsi"/>
          <w:bCs/>
          <w:sz w:val="20"/>
          <w:szCs w:val="20"/>
          <w:lang w:eastAsia="vi-VN"/>
        </w:rPr>
        <w:t>presented at a validation workshop in Lam Dong and the Expert Group introduced.</w:t>
      </w:r>
      <w:bookmarkStart w:id="0" w:name="_GoBack"/>
      <w:bookmarkEnd w:id="0"/>
    </w:p>
    <w:p w:rsidR="007E2089" w:rsidRPr="00007A75" w:rsidRDefault="007E2089" w:rsidP="007E2089">
      <w:pPr>
        <w:spacing w:before="100" w:beforeAutospacing="1" w:after="100" w:afterAutospacing="1"/>
        <w:rPr>
          <w:rFonts w:asciiTheme="minorHAnsi" w:hAnsiTheme="minorHAnsi"/>
          <w:sz w:val="20"/>
          <w:szCs w:val="20"/>
          <w:lang w:eastAsia="vi-VN"/>
        </w:rPr>
      </w:pPr>
    </w:p>
    <w:p w:rsidR="00007A75" w:rsidRPr="00007A75" w:rsidRDefault="00007A75" w:rsidP="00007A75">
      <w:pPr>
        <w:tabs>
          <w:tab w:val="left" w:pos="5040"/>
        </w:tabs>
        <w:rPr>
          <w:rFonts w:asciiTheme="minorHAnsi" w:hAnsiTheme="minorHAnsi"/>
          <w:sz w:val="20"/>
          <w:szCs w:val="20"/>
          <w:lang w:eastAsia="vi-VN"/>
        </w:rPr>
      </w:pPr>
      <w:r w:rsidRPr="00007A75">
        <w:rPr>
          <w:rFonts w:asciiTheme="minorHAnsi" w:hAnsiTheme="minorHAnsi"/>
          <w:sz w:val="20"/>
          <w:szCs w:val="20"/>
          <w:lang w:eastAsia="vi-VN"/>
        </w:rPr>
        <w:tab/>
      </w:r>
    </w:p>
    <w:p w:rsidR="00A75A8B" w:rsidRPr="00007A75" w:rsidRDefault="00A75A8B" w:rsidP="00A75A8B">
      <w:pPr>
        <w:spacing w:before="120" w:line="360" w:lineRule="auto"/>
        <w:rPr>
          <w:rFonts w:asciiTheme="minorHAnsi" w:hAnsiTheme="minorHAnsi" w:cstheme="minorHAnsi"/>
          <w:b/>
          <w:sz w:val="20"/>
          <w:szCs w:val="20"/>
        </w:rPr>
      </w:pPr>
    </w:p>
    <w:p w:rsidR="00B976D3" w:rsidRPr="00007A75" w:rsidRDefault="00B976D3">
      <w:pPr>
        <w:rPr>
          <w:rFonts w:asciiTheme="minorHAnsi" w:hAnsiTheme="minorHAnsi"/>
          <w:sz w:val="20"/>
          <w:szCs w:val="20"/>
        </w:rPr>
      </w:pPr>
    </w:p>
    <w:sectPr w:rsidR="00B976D3" w:rsidRPr="00007A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4E2" w:rsidRDefault="006E44E2" w:rsidP="00A75A8B">
      <w:r>
        <w:separator/>
      </w:r>
    </w:p>
  </w:endnote>
  <w:endnote w:type="continuationSeparator" w:id="0">
    <w:p w:rsidR="006E44E2" w:rsidRDefault="006E44E2" w:rsidP="00A7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4E2" w:rsidRDefault="006E44E2" w:rsidP="00A75A8B">
      <w:r>
        <w:separator/>
      </w:r>
    </w:p>
  </w:footnote>
  <w:footnote w:type="continuationSeparator" w:id="0">
    <w:p w:rsidR="006E44E2" w:rsidRDefault="006E44E2" w:rsidP="00A75A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A8B"/>
    <w:rsid w:val="00007A75"/>
    <w:rsid w:val="006E44E2"/>
    <w:rsid w:val="007E2089"/>
    <w:rsid w:val="008B71E7"/>
    <w:rsid w:val="00A75A8B"/>
    <w:rsid w:val="00B16B58"/>
    <w:rsid w:val="00B26B79"/>
    <w:rsid w:val="00B70AD0"/>
    <w:rsid w:val="00B976D3"/>
    <w:rsid w:val="00CB4F0D"/>
    <w:rsid w:val="00E25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A8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A8B"/>
    <w:rPr>
      <w:color w:val="0000FF" w:themeColor="hyperlink"/>
      <w:u w:val="single"/>
    </w:rPr>
  </w:style>
  <w:style w:type="paragraph" w:styleId="FootnoteText">
    <w:name w:val="footnote text"/>
    <w:basedOn w:val="Normal"/>
    <w:link w:val="FootnoteTextChar"/>
    <w:uiPriority w:val="99"/>
    <w:unhideWhenUsed/>
    <w:rsid w:val="00A75A8B"/>
    <w:rPr>
      <w:sz w:val="20"/>
      <w:szCs w:val="20"/>
    </w:rPr>
  </w:style>
  <w:style w:type="character" w:customStyle="1" w:styleId="FootnoteTextChar">
    <w:name w:val="Footnote Text Char"/>
    <w:basedOn w:val="DefaultParagraphFont"/>
    <w:link w:val="FootnoteText"/>
    <w:uiPriority w:val="99"/>
    <w:rsid w:val="00A75A8B"/>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A75A8B"/>
    <w:rPr>
      <w:vertAlign w:val="superscript"/>
    </w:rPr>
  </w:style>
  <w:style w:type="paragraph" w:styleId="NormalWeb">
    <w:name w:val="Normal (Web)"/>
    <w:basedOn w:val="Normal"/>
    <w:uiPriority w:val="99"/>
    <w:unhideWhenUsed/>
    <w:rsid w:val="00007A75"/>
    <w:pPr>
      <w:spacing w:before="100" w:beforeAutospacing="1" w:after="100" w:afterAutospacing="1"/>
    </w:pPr>
    <w:rPr>
      <w:lang w:val="vi-VN" w:eastAsia="vi-VN"/>
    </w:rPr>
  </w:style>
  <w:style w:type="paragraph" w:styleId="CommentText">
    <w:name w:val="annotation text"/>
    <w:basedOn w:val="Normal"/>
    <w:link w:val="CommentTextChar"/>
    <w:uiPriority w:val="99"/>
    <w:unhideWhenUsed/>
    <w:rsid w:val="00007A75"/>
    <w:pPr>
      <w:spacing w:after="200"/>
    </w:pPr>
    <w:rPr>
      <w:rFonts w:asciiTheme="minorHAnsi" w:eastAsiaTheme="minorHAnsi" w:hAnsiTheme="minorHAnsi" w:cstheme="minorBidi"/>
      <w:sz w:val="20"/>
      <w:szCs w:val="20"/>
      <w:lang w:val="vi-VN"/>
    </w:rPr>
  </w:style>
  <w:style w:type="character" w:customStyle="1" w:styleId="CommentTextChar">
    <w:name w:val="Comment Text Char"/>
    <w:basedOn w:val="DefaultParagraphFont"/>
    <w:link w:val="CommentText"/>
    <w:uiPriority w:val="99"/>
    <w:rsid w:val="00007A75"/>
    <w:rPr>
      <w:sz w:val="20"/>
      <w:szCs w:val="20"/>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A8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A8B"/>
    <w:rPr>
      <w:color w:val="0000FF" w:themeColor="hyperlink"/>
      <w:u w:val="single"/>
    </w:rPr>
  </w:style>
  <w:style w:type="paragraph" w:styleId="FootnoteText">
    <w:name w:val="footnote text"/>
    <w:basedOn w:val="Normal"/>
    <w:link w:val="FootnoteTextChar"/>
    <w:uiPriority w:val="99"/>
    <w:unhideWhenUsed/>
    <w:rsid w:val="00A75A8B"/>
    <w:rPr>
      <w:sz w:val="20"/>
      <w:szCs w:val="20"/>
    </w:rPr>
  </w:style>
  <w:style w:type="character" w:customStyle="1" w:styleId="FootnoteTextChar">
    <w:name w:val="Footnote Text Char"/>
    <w:basedOn w:val="DefaultParagraphFont"/>
    <w:link w:val="FootnoteText"/>
    <w:uiPriority w:val="99"/>
    <w:rsid w:val="00A75A8B"/>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A75A8B"/>
    <w:rPr>
      <w:vertAlign w:val="superscript"/>
    </w:rPr>
  </w:style>
  <w:style w:type="paragraph" w:styleId="NormalWeb">
    <w:name w:val="Normal (Web)"/>
    <w:basedOn w:val="Normal"/>
    <w:uiPriority w:val="99"/>
    <w:unhideWhenUsed/>
    <w:rsid w:val="00007A75"/>
    <w:pPr>
      <w:spacing w:before="100" w:beforeAutospacing="1" w:after="100" w:afterAutospacing="1"/>
    </w:pPr>
    <w:rPr>
      <w:lang w:val="vi-VN" w:eastAsia="vi-VN"/>
    </w:rPr>
  </w:style>
  <w:style w:type="paragraph" w:styleId="CommentText">
    <w:name w:val="annotation text"/>
    <w:basedOn w:val="Normal"/>
    <w:link w:val="CommentTextChar"/>
    <w:uiPriority w:val="99"/>
    <w:unhideWhenUsed/>
    <w:rsid w:val="00007A75"/>
    <w:pPr>
      <w:spacing w:after="200"/>
    </w:pPr>
    <w:rPr>
      <w:rFonts w:asciiTheme="minorHAnsi" w:eastAsiaTheme="minorHAnsi" w:hAnsiTheme="minorHAnsi" w:cstheme="minorBidi"/>
      <w:sz w:val="20"/>
      <w:szCs w:val="20"/>
      <w:lang w:val="vi-VN"/>
    </w:rPr>
  </w:style>
  <w:style w:type="character" w:customStyle="1" w:styleId="CommentTextChar">
    <w:name w:val="Comment Text Char"/>
    <w:basedOn w:val="DefaultParagraphFont"/>
    <w:link w:val="CommentText"/>
    <w:uiPriority w:val="99"/>
    <w:rsid w:val="00007A75"/>
    <w:rPr>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redd.net/index.php?option=com_docman&amp;task=cat_view&amp;gid=1395&amp;Itemid=53" TargetMode="External"/><Relationship Id="rId13" Type="http://schemas.openxmlformats.org/officeDocument/2006/relationships/hyperlink" Target="http://www.unredd.net/index.php?option=com_docman&amp;task=cat_view&amp;gid=2996&amp;Itemid=53" TargetMode="External"/><Relationship Id="rId18" Type="http://schemas.openxmlformats.org/officeDocument/2006/relationships/hyperlink" Target="http://www.unredd.net/index.php?option=com_docman&amp;task=cat_view&amp;gid=3221&amp;Itemid=53\" TargetMode="External"/><Relationship Id="rId3" Type="http://schemas.openxmlformats.org/officeDocument/2006/relationships/settings" Target="settings.xml"/><Relationship Id="rId7" Type="http://schemas.openxmlformats.org/officeDocument/2006/relationships/hyperlink" Target="http://www.unredd.net/index.php?option=com_content&amp;view=article&amp;id=643&amp;catid=51&amp;Itemid=110" TargetMode="External"/><Relationship Id="rId12" Type="http://schemas.openxmlformats.org/officeDocument/2006/relationships/hyperlink" Target="http://www.unredd.net/index.php?option=com_docman&amp;task=cat_view&amp;gid=2967&amp;Itemid=53" TargetMode="External"/><Relationship Id="rId17" Type="http://schemas.openxmlformats.org/officeDocument/2006/relationships/hyperlink" Target="http://www.unredd.net/index.php?option=com_docman&amp;task=doc_download&amp;gid=10782&amp;Itemid=53" TargetMode="External"/><Relationship Id="rId2" Type="http://schemas.microsoft.com/office/2007/relationships/stylesWithEffects" Target="stylesWithEffects.xml"/><Relationship Id="rId16" Type="http://schemas.openxmlformats.org/officeDocument/2006/relationships/hyperlink" Target="http://www.unredd.net/index.php?option=com_events&amp;task=view_detail&amp;agid=2147&amp;year=2013&amp;month=07&amp;day=20&amp;Itemid=5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unredd.net/index.php?option=com_content&amp;view=article&amp;id=643&amp;catid=51&amp;Itemid=110" TargetMode="External"/><Relationship Id="rId5" Type="http://schemas.openxmlformats.org/officeDocument/2006/relationships/footnotes" Target="footnotes.xml"/><Relationship Id="rId15" Type="http://schemas.openxmlformats.org/officeDocument/2006/relationships/hyperlink" Target="http://www.youtube.com/watch?v=9YAKWbVgsp4&amp;feature=youtu.be" TargetMode="External"/><Relationship Id="rId10" Type="http://schemas.openxmlformats.org/officeDocument/2006/relationships/hyperlink" Target="http://www.unredd.net/index.php?option=com_docman&amp;task=cat_view&amp;gid=1401&amp;Itemid=5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redd.org/Newsletter27/VietNam_Forest_Governance/tabid/101742/Default.aspx" TargetMode="External"/><Relationship Id="rId14" Type="http://schemas.openxmlformats.org/officeDocument/2006/relationships/hyperlink" Target="http://www.youtube.com/watch?v=jKJ_nsPUQdo&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1232</Words>
  <Characters>4488</Characters>
  <Application>Microsoft Office Word</Application>
  <DocSecurity>0</DocSecurity>
  <Lines>236</Lines>
  <Paragraphs>105</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Solvberg</dc:creator>
  <cp:lastModifiedBy>Do Phuong Thao</cp:lastModifiedBy>
  <cp:revision>4</cp:revision>
  <dcterms:created xsi:type="dcterms:W3CDTF">2013-11-21T03:13:00Z</dcterms:created>
  <dcterms:modified xsi:type="dcterms:W3CDTF">2014-01-13T10:51:00Z</dcterms:modified>
</cp:coreProperties>
</file>