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1" w:type="dxa"/>
        <w:jc w:val="center"/>
        <w:tblInd w:w="-735" w:type="dxa"/>
        <w:tblCellMar>
          <w:left w:w="120" w:type="dxa"/>
          <w:right w:w="120" w:type="dxa"/>
        </w:tblCellMar>
        <w:tblLook w:val="0000" w:firstRow="0" w:lastRow="0" w:firstColumn="0" w:lastColumn="0" w:noHBand="0" w:noVBand="0"/>
      </w:tblPr>
      <w:tblGrid>
        <w:gridCol w:w="1913"/>
        <w:gridCol w:w="638"/>
        <w:gridCol w:w="4590"/>
        <w:gridCol w:w="218"/>
        <w:gridCol w:w="3412"/>
      </w:tblGrid>
      <w:tr w:rsidR="009A5041" w:rsidRPr="00BC510F" w:rsidTr="00943311">
        <w:trPr>
          <w:trHeight w:val="1125"/>
          <w:jc w:val="center"/>
        </w:trPr>
        <w:tc>
          <w:tcPr>
            <w:tcW w:w="7359" w:type="dxa"/>
            <w:gridSpan w:val="4"/>
            <w:tcBorders>
              <w:top w:val="double" w:sz="6" w:space="0" w:color="auto"/>
              <w:left w:val="double" w:sz="6" w:space="0" w:color="auto"/>
              <w:bottom w:val="double" w:sz="6" w:space="0" w:color="auto"/>
              <w:right w:val="double" w:sz="6" w:space="0" w:color="auto"/>
            </w:tcBorders>
          </w:tcPr>
          <w:p w:rsidR="009A5041" w:rsidRPr="00BC510F" w:rsidRDefault="009A5041" w:rsidP="005C634E">
            <w:pPr>
              <w:pStyle w:val="Heading1"/>
              <w:rPr>
                <w:sz w:val="21"/>
                <w:szCs w:val="21"/>
              </w:rPr>
            </w:pPr>
            <w:r w:rsidRPr="00BC510F">
              <w:rPr>
                <w:sz w:val="21"/>
                <w:szCs w:val="21"/>
              </w:rPr>
              <w:t>UNITED NATIONS DEVELOPMENT PROGRAMME</w:t>
            </w:r>
          </w:p>
          <w:p w:rsidR="009A5041" w:rsidRPr="00BC510F" w:rsidRDefault="009A5041" w:rsidP="005C634E">
            <w:pPr>
              <w:pStyle w:val="Heading2"/>
              <w:jc w:val="center"/>
              <w:rPr>
                <w:sz w:val="21"/>
                <w:szCs w:val="21"/>
              </w:rPr>
            </w:pPr>
            <w:r w:rsidRPr="00BC510F">
              <w:rPr>
                <w:sz w:val="21"/>
                <w:szCs w:val="21"/>
              </w:rPr>
              <w:t>BDP/</w:t>
            </w:r>
            <w:r>
              <w:rPr>
                <w:sz w:val="21"/>
                <w:szCs w:val="21"/>
              </w:rPr>
              <w:t>EE</w:t>
            </w:r>
            <w:r w:rsidRPr="00BC510F">
              <w:rPr>
                <w:sz w:val="21"/>
                <w:szCs w:val="21"/>
              </w:rPr>
              <w:t>G - MISSION REPORT SUMMARY</w:t>
            </w:r>
          </w:p>
          <w:p w:rsidR="009A5041" w:rsidRPr="00BC510F" w:rsidRDefault="009A5041" w:rsidP="00F71D06">
            <w:pPr>
              <w:jc w:val="center"/>
              <w:rPr>
                <w:rFonts w:ascii="Times New Roman" w:hAnsi="Times New Roman"/>
                <w:bCs/>
                <w:sz w:val="21"/>
                <w:szCs w:val="21"/>
              </w:rPr>
            </w:pPr>
            <w:r w:rsidRPr="00BC510F">
              <w:rPr>
                <w:rFonts w:ascii="Times New Roman" w:hAnsi="Times New Roman"/>
                <w:bCs/>
                <w:sz w:val="21"/>
                <w:szCs w:val="21"/>
              </w:rPr>
              <w:t xml:space="preserve">Date:  </w:t>
            </w:r>
            <w:r w:rsidR="00A36111">
              <w:rPr>
                <w:rFonts w:ascii="Times New Roman" w:hAnsi="Times New Roman"/>
                <w:bCs/>
                <w:sz w:val="21"/>
                <w:szCs w:val="21"/>
              </w:rPr>
              <w:t xml:space="preserve"> </w:t>
            </w:r>
            <w:r w:rsidR="00F71D06">
              <w:rPr>
                <w:rFonts w:ascii="Times New Roman" w:hAnsi="Times New Roman"/>
                <w:bCs/>
                <w:sz w:val="21"/>
                <w:szCs w:val="21"/>
              </w:rPr>
              <w:t>20 September 2013</w:t>
            </w:r>
          </w:p>
        </w:tc>
        <w:tc>
          <w:tcPr>
            <w:tcW w:w="3412" w:type="dxa"/>
            <w:vMerge w:val="restart"/>
            <w:tcBorders>
              <w:top w:val="double" w:sz="6" w:space="0" w:color="auto"/>
              <w:left w:val="double" w:sz="6" w:space="0" w:color="auto"/>
              <w:bottom w:val="double" w:sz="6" w:space="0" w:color="auto"/>
              <w:right w:val="double" w:sz="6" w:space="0" w:color="auto"/>
            </w:tcBorders>
          </w:tcPr>
          <w:p w:rsidR="009A5041" w:rsidRPr="00BC510F" w:rsidRDefault="009A5041" w:rsidP="009A5041">
            <w:pPr>
              <w:pStyle w:val="Heading2"/>
              <w:jc w:val="center"/>
              <w:rPr>
                <w:sz w:val="21"/>
                <w:szCs w:val="21"/>
              </w:rPr>
            </w:pPr>
            <w:r w:rsidRPr="009A5041">
              <w:rPr>
                <w:noProof/>
                <w:sz w:val="21"/>
                <w:szCs w:val="21"/>
                <w:lang w:val="en-GB" w:eastAsia="ja-JP"/>
              </w:rPr>
              <w:drawing>
                <wp:inline distT="0" distB="0" distL="0" distR="0" wp14:anchorId="5EAEC269" wp14:editId="716529AE">
                  <wp:extent cx="600391" cy="1231038"/>
                  <wp:effectExtent l="0" t="0" r="9525"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9" cstate="print"/>
                          <a:stretch>
                            <a:fillRect/>
                          </a:stretch>
                        </pic:blipFill>
                        <pic:spPr>
                          <a:xfrm>
                            <a:off x="0" y="0"/>
                            <a:ext cx="604401" cy="1239260"/>
                          </a:xfrm>
                          <a:prstGeom prst="rect">
                            <a:avLst/>
                          </a:prstGeom>
                        </pic:spPr>
                      </pic:pic>
                    </a:graphicData>
                  </a:graphic>
                </wp:inline>
              </w:drawing>
            </w:r>
          </w:p>
        </w:tc>
      </w:tr>
      <w:tr w:rsidR="00170048" w:rsidRPr="00BC510F" w:rsidTr="00943311">
        <w:trPr>
          <w:cantSplit/>
          <w:trHeight w:hRule="exact" w:val="936"/>
          <w:jc w:val="center"/>
        </w:trPr>
        <w:tc>
          <w:tcPr>
            <w:tcW w:w="7359" w:type="dxa"/>
            <w:gridSpan w:val="4"/>
            <w:tcBorders>
              <w:top w:val="double" w:sz="6" w:space="0" w:color="auto"/>
              <w:left w:val="double" w:sz="6" w:space="0" w:color="auto"/>
              <w:right w:val="double" w:sz="6" w:space="0" w:color="auto"/>
            </w:tcBorders>
          </w:tcPr>
          <w:p w:rsidR="00170048" w:rsidRPr="00CB5DF8" w:rsidRDefault="00170048" w:rsidP="005C634E">
            <w:pPr>
              <w:pStyle w:val="Heading3"/>
              <w:spacing w:after="0"/>
              <w:rPr>
                <w:sz w:val="21"/>
                <w:szCs w:val="21"/>
              </w:rPr>
            </w:pPr>
            <w:r w:rsidRPr="00CB5DF8">
              <w:rPr>
                <w:sz w:val="21"/>
                <w:szCs w:val="21"/>
              </w:rPr>
              <w:t>Name</w:t>
            </w:r>
          </w:p>
          <w:p w:rsidR="00170048" w:rsidRPr="00CB5DF8" w:rsidRDefault="00170048" w:rsidP="00874C23">
            <w:pPr>
              <w:tabs>
                <w:tab w:val="left" w:pos="-4674"/>
                <w:tab w:val="left" w:pos="-720"/>
              </w:tabs>
              <w:suppressAutoHyphens/>
              <w:rPr>
                <w:rFonts w:ascii="Times New Roman" w:hAnsi="Times New Roman"/>
                <w:sz w:val="21"/>
                <w:szCs w:val="21"/>
              </w:rPr>
            </w:pPr>
            <w:r w:rsidRPr="00CB5DF8">
              <w:rPr>
                <w:rFonts w:ascii="Times New Roman" w:hAnsi="Times New Roman"/>
                <w:sz w:val="21"/>
                <w:szCs w:val="21"/>
              </w:rPr>
              <w:t>Aki Kono, UN-REDD</w:t>
            </w:r>
            <w:r w:rsidR="00924903" w:rsidRPr="00CB5DF8">
              <w:rPr>
                <w:rFonts w:ascii="Times New Roman" w:hAnsi="Times New Roman"/>
                <w:sz w:val="21"/>
                <w:szCs w:val="21"/>
              </w:rPr>
              <w:t>/UNDP</w:t>
            </w:r>
            <w:r w:rsidRPr="00CB5DF8">
              <w:rPr>
                <w:rFonts w:ascii="Times New Roman" w:hAnsi="Times New Roman"/>
                <w:sz w:val="21"/>
                <w:szCs w:val="21"/>
              </w:rPr>
              <w:t>/GEF EBD</w:t>
            </w:r>
          </w:p>
          <w:p w:rsidR="00170048" w:rsidRPr="00CB5DF8" w:rsidRDefault="00881875" w:rsidP="00881875">
            <w:pPr>
              <w:tabs>
                <w:tab w:val="left" w:pos="-4674"/>
                <w:tab w:val="left" w:pos="-720"/>
              </w:tabs>
              <w:suppressAutoHyphens/>
              <w:rPr>
                <w:rFonts w:ascii="Times New Roman" w:hAnsi="Times New Roman"/>
                <w:sz w:val="21"/>
                <w:szCs w:val="21"/>
              </w:rPr>
            </w:pPr>
            <w:r w:rsidRPr="00CB5DF8">
              <w:rPr>
                <w:rFonts w:ascii="Times New Roman" w:hAnsi="Times New Roman"/>
                <w:sz w:val="21"/>
                <w:szCs w:val="21"/>
              </w:rPr>
              <w:t>With Lucy Emerton, Consultant</w:t>
            </w:r>
            <w:r w:rsidR="00F71D06">
              <w:rPr>
                <w:rFonts w:ascii="Times New Roman" w:hAnsi="Times New Roman"/>
                <w:sz w:val="21"/>
                <w:szCs w:val="21"/>
              </w:rPr>
              <w:t xml:space="preserve"> and Thomas Enters, UN-REDD/UNEP</w:t>
            </w:r>
          </w:p>
        </w:tc>
        <w:tc>
          <w:tcPr>
            <w:tcW w:w="3412" w:type="dxa"/>
            <w:vMerge/>
            <w:tcBorders>
              <w:left w:val="double" w:sz="6" w:space="0" w:color="auto"/>
              <w:bottom w:val="double" w:sz="6" w:space="0" w:color="auto"/>
              <w:right w:val="double" w:sz="6" w:space="0" w:color="auto"/>
            </w:tcBorders>
          </w:tcPr>
          <w:p w:rsidR="00170048" w:rsidRPr="00CB5DF8" w:rsidRDefault="00170048" w:rsidP="009A5041">
            <w:pPr>
              <w:tabs>
                <w:tab w:val="left" w:pos="-4674"/>
                <w:tab w:val="left" w:pos="-720"/>
              </w:tabs>
              <w:suppressAutoHyphens/>
              <w:rPr>
                <w:rFonts w:ascii="Times New Roman" w:hAnsi="Times New Roman"/>
                <w:b/>
                <w:bCs/>
                <w:sz w:val="21"/>
                <w:szCs w:val="21"/>
              </w:rPr>
            </w:pPr>
          </w:p>
        </w:tc>
      </w:tr>
      <w:tr w:rsidR="005C634E" w:rsidRPr="00BC510F" w:rsidTr="00933FDA">
        <w:trPr>
          <w:trHeight w:val="450"/>
          <w:jc w:val="center"/>
        </w:trPr>
        <w:tc>
          <w:tcPr>
            <w:tcW w:w="2551" w:type="dxa"/>
            <w:gridSpan w:val="2"/>
            <w:tcBorders>
              <w:top w:val="single" w:sz="6" w:space="0" w:color="auto"/>
              <w:left w:val="double" w:sz="6" w:space="0" w:color="auto"/>
            </w:tcBorders>
          </w:tcPr>
          <w:p w:rsidR="005C634E" w:rsidRPr="00CB5DF8" w:rsidRDefault="005C634E" w:rsidP="00CA0271">
            <w:pPr>
              <w:tabs>
                <w:tab w:val="left" w:pos="-1440"/>
                <w:tab w:val="left" w:pos="-720"/>
              </w:tabs>
              <w:suppressAutoHyphens/>
              <w:rPr>
                <w:rFonts w:ascii="Times New Roman" w:hAnsi="Times New Roman"/>
                <w:b/>
                <w:bCs/>
                <w:sz w:val="21"/>
                <w:szCs w:val="21"/>
              </w:rPr>
            </w:pPr>
            <w:bookmarkStart w:id="0" w:name="_GoBack"/>
            <w:r w:rsidRPr="00CB5DF8">
              <w:rPr>
                <w:rFonts w:ascii="Times New Roman" w:hAnsi="Times New Roman"/>
                <w:b/>
                <w:bCs/>
                <w:sz w:val="21"/>
                <w:szCs w:val="21"/>
              </w:rPr>
              <w:t>Approved Mission Itinerary:</w:t>
            </w:r>
          </w:p>
          <w:p w:rsidR="005C634E" w:rsidRPr="00CB5DF8" w:rsidRDefault="00933FDA" w:rsidP="00933FDA">
            <w:pPr>
              <w:tabs>
                <w:tab w:val="left" w:pos="-1440"/>
                <w:tab w:val="left" w:pos="-720"/>
              </w:tabs>
              <w:suppressAutoHyphens/>
              <w:rPr>
                <w:rFonts w:ascii="Times New Roman" w:hAnsi="Times New Roman"/>
                <w:bCs/>
                <w:sz w:val="21"/>
                <w:szCs w:val="21"/>
              </w:rPr>
            </w:pPr>
            <w:r>
              <w:rPr>
                <w:rFonts w:ascii="Times New Roman" w:hAnsi="Times New Roman"/>
                <w:bCs/>
                <w:sz w:val="21"/>
                <w:szCs w:val="21"/>
              </w:rPr>
              <w:t>BKK</w:t>
            </w:r>
            <w:r w:rsidR="001E38B4">
              <w:rPr>
                <w:rFonts w:ascii="Times New Roman" w:hAnsi="Times New Roman"/>
                <w:bCs/>
                <w:sz w:val="21"/>
                <w:szCs w:val="21"/>
              </w:rPr>
              <w:t>/</w:t>
            </w:r>
            <w:r>
              <w:rPr>
                <w:rFonts w:ascii="Times New Roman" w:hAnsi="Times New Roman"/>
                <w:bCs/>
                <w:sz w:val="21"/>
                <w:szCs w:val="21"/>
              </w:rPr>
              <w:t>UB</w:t>
            </w:r>
            <w:r w:rsidR="001E38B4">
              <w:rPr>
                <w:rFonts w:ascii="Times New Roman" w:hAnsi="Times New Roman"/>
                <w:bCs/>
                <w:sz w:val="21"/>
                <w:szCs w:val="21"/>
              </w:rPr>
              <w:t>/</w:t>
            </w:r>
            <w:r>
              <w:rPr>
                <w:rFonts w:ascii="Times New Roman" w:hAnsi="Times New Roman"/>
                <w:bCs/>
                <w:sz w:val="21"/>
                <w:szCs w:val="21"/>
              </w:rPr>
              <w:t>BKK</w:t>
            </w:r>
            <w:r w:rsidR="0006351A" w:rsidRPr="00CB5DF8">
              <w:rPr>
                <w:rFonts w:ascii="Times New Roman" w:hAnsi="Times New Roman"/>
                <w:bCs/>
                <w:sz w:val="21"/>
                <w:szCs w:val="21"/>
              </w:rPr>
              <w:t xml:space="preserve"> </w:t>
            </w:r>
          </w:p>
        </w:tc>
        <w:tc>
          <w:tcPr>
            <w:tcW w:w="8220" w:type="dxa"/>
            <w:gridSpan w:val="3"/>
            <w:tcBorders>
              <w:top w:val="single" w:sz="6" w:space="0" w:color="auto"/>
              <w:left w:val="single" w:sz="6" w:space="0" w:color="auto"/>
              <w:right w:val="double" w:sz="6" w:space="0" w:color="auto"/>
            </w:tcBorders>
          </w:tcPr>
          <w:p w:rsidR="005C634E" w:rsidRPr="00CB5DF8" w:rsidRDefault="005C634E" w:rsidP="005C634E">
            <w:pPr>
              <w:tabs>
                <w:tab w:val="left" w:pos="-1440"/>
                <w:tab w:val="left" w:pos="-720"/>
              </w:tabs>
              <w:suppressAutoHyphens/>
              <w:rPr>
                <w:rFonts w:ascii="Times New Roman" w:hAnsi="Times New Roman"/>
                <w:sz w:val="21"/>
                <w:szCs w:val="21"/>
              </w:rPr>
            </w:pPr>
            <w:r w:rsidRPr="00CB5DF8">
              <w:rPr>
                <w:rFonts w:ascii="Times New Roman" w:hAnsi="Times New Roman"/>
                <w:b/>
                <w:bCs/>
                <w:sz w:val="21"/>
                <w:szCs w:val="21"/>
              </w:rPr>
              <w:t>List of Annexes</w:t>
            </w:r>
            <w:r w:rsidRPr="00CB5DF8">
              <w:rPr>
                <w:rFonts w:ascii="Times New Roman" w:hAnsi="Times New Roman"/>
                <w:sz w:val="21"/>
                <w:szCs w:val="21"/>
              </w:rPr>
              <w:t xml:space="preserve">: </w:t>
            </w:r>
          </w:p>
          <w:p w:rsidR="00CC2C41" w:rsidRPr="00C34B82" w:rsidRDefault="00CC2C41" w:rsidP="00C34B82">
            <w:pPr>
              <w:tabs>
                <w:tab w:val="left" w:pos="-1440"/>
                <w:tab w:val="left" w:pos="-720"/>
              </w:tabs>
              <w:suppressAutoHyphens/>
              <w:rPr>
                <w:rFonts w:ascii="Times New Roman" w:hAnsi="Times New Roman"/>
                <w:sz w:val="21"/>
                <w:szCs w:val="21"/>
              </w:rPr>
            </w:pPr>
          </w:p>
        </w:tc>
      </w:tr>
      <w:bookmarkEnd w:id="0"/>
      <w:tr w:rsidR="005C634E" w:rsidRPr="00BC510F" w:rsidTr="00933FDA">
        <w:trPr>
          <w:trHeight w:hRule="exact" w:val="303"/>
          <w:jc w:val="center"/>
        </w:trPr>
        <w:tc>
          <w:tcPr>
            <w:tcW w:w="2551" w:type="dxa"/>
            <w:gridSpan w:val="2"/>
            <w:tcBorders>
              <w:top w:val="single" w:sz="6" w:space="0" w:color="auto"/>
              <w:left w:val="double" w:sz="6" w:space="0" w:color="auto"/>
            </w:tcBorders>
          </w:tcPr>
          <w:p w:rsidR="005C634E" w:rsidRPr="00CB5DF8" w:rsidRDefault="005C634E" w:rsidP="00CA0271">
            <w:pPr>
              <w:pStyle w:val="Heading4"/>
              <w:spacing w:after="0"/>
              <w:jc w:val="left"/>
              <w:rPr>
                <w:sz w:val="21"/>
                <w:szCs w:val="21"/>
              </w:rPr>
            </w:pPr>
            <w:r w:rsidRPr="00CB5DF8">
              <w:rPr>
                <w:sz w:val="21"/>
                <w:szCs w:val="21"/>
              </w:rPr>
              <w:t>Inclusive Travel Dates</w:t>
            </w:r>
            <w:r w:rsidR="00FD44C5" w:rsidRPr="00CB5DF8">
              <w:rPr>
                <w:sz w:val="21"/>
                <w:szCs w:val="21"/>
              </w:rPr>
              <w:t>:</w:t>
            </w:r>
          </w:p>
        </w:tc>
        <w:tc>
          <w:tcPr>
            <w:tcW w:w="8220" w:type="dxa"/>
            <w:gridSpan w:val="3"/>
            <w:tcBorders>
              <w:top w:val="single" w:sz="6" w:space="0" w:color="auto"/>
              <w:left w:val="single" w:sz="6" w:space="0" w:color="auto"/>
              <w:right w:val="double" w:sz="6" w:space="0" w:color="auto"/>
            </w:tcBorders>
          </w:tcPr>
          <w:p w:rsidR="005C634E" w:rsidRPr="00CB5DF8" w:rsidRDefault="005C634E" w:rsidP="005C634E">
            <w:pPr>
              <w:tabs>
                <w:tab w:val="left" w:pos="-1440"/>
                <w:tab w:val="left" w:pos="-720"/>
              </w:tabs>
              <w:suppressAutoHyphens/>
              <w:spacing w:before="31"/>
              <w:jc w:val="center"/>
              <w:rPr>
                <w:rFonts w:ascii="Times New Roman" w:hAnsi="Times New Roman"/>
                <w:b/>
                <w:bCs/>
                <w:sz w:val="21"/>
                <w:szCs w:val="21"/>
                <w:lang w:val="en-GB"/>
              </w:rPr>
            </w:pPr>
            <w:r w:rsidRPr="00CB5DF8">
              <w:rPr>
                <w:rFonts w:ascii="Times New Roman" w:hAnsi="Times New Roman"/>
                <w:b/>
                <w:bCs/>
                <w:sz w:val="21"/>
                <w:szCs w:val="21"/>
                <w:lang w:val="en-GB"/>
              </w:rPr>
              <w:t>Key counterpart(s) in each location:</w:t>
            </w:r>
          </w:p>
          <w:p w:rsidR="00CF3B35" w:rsidRPr="00CB5DF8" w:rsidRDefault="00CF3B35" w:rsidP="005C634E">
            <w:pPr>
              <w:tabs>
                <w:tab w:val="left" w:pos="-1440"/>
                <w:tab w:val="left" w:pos="-720"/>
              </w:tabs>
              <w:suppressAutoHyphens/>
              <w:spacing w:before="31"/>
              <w:jc w:val="center"/>
              <w:rPr>
                <w:rFonts w:ascii="Times New Roman" w:hAnsi="Times New Roman"/>
                <w:b/>
                <w:bCs/>
                <w:sz w:val="21"/>
                <w:szCs w:val="21"/>
                <w:lang w:val="en-GB"/>
              </w:rPr>
            </w:pPr>
          </w:p>
          <w:p w:rsidR="00CF3B35" w:rsidRPr="00CB5DF8" w:rsidRDefault="00CF3B35" w:rsidP="005C634E">
            <w:pPr>
              <w:tabs>
                <w:tab w:val="left" w:pos="-1440"/>
                <w:tab w:val="left" w:pos="-720"/>
              </w:tabs>
              <w:suppressAutoHyphens/>
              <w:spacing w:before="31"/>
              <w:jc w:val="center"/>
              <w:rPr>
                <w:rFonts w:ascii="Times New Roman" w:hAnsi="Times New Roman"/>
                <w:b/>
                <w:bCs/>
                <w:sz w:val="21"/>
                <w:szCs w:val="21"/>
                <w:lang w:val="en-GB"/>
              </w:rPr>
            </w:pPr>
          </w:p>
          <w:p w:rsidR="00CF3B35" w:rsidRPr="00CB5DF8" w:rsidRDefault="00CF3B35" w:rsidP="005C634E">
            <w:pPr>
              <w:tabs>
                <w:tab w:val="left" w:pos="-1440"/>
                <w:tab w:val="left" w:pos="-720"/>
              </w:tabs>
              <w:suppressAutoHyphens/>
              <w:spacing w:before="31"/>
              <w:jc w:val="center"/>
              <w:rPr>
                <w:rFonts w:ascii="Times New Roman" w:hAnsi="Times New Roman"/>
                <w:b/>
                <w:bCs/>
                <w:sz w:val="21"/>
                <w:szCs w:val="21"/>
                <w:lang w:val="en-GB"/>
              </w:rPr>
            </w:pPr>
          </w:p>
          <w:p w:rsidR="00CF3B35" w:rsidRPr="00CB5DF8" w:rsidRDefault="00CF3B35" w:rsidP="005C634E">
            <w:pPr>
              <w:tabs>
                <w:tab w:val="left" w:pos="-1440"/>
                <w:tab w:val="left" w:pos="-720"/>
              </w:tabs>
              <w:suppressAutoHyphens/>
              <w:spacing w:before="31"/>
              <w:jc w:val="center"/>
              <w:rPr>
                <w:rFonts w:ascii="Times New Roman" w:hAnsi="Times New Roman"/>
                <w:b/>
                <w:bCs/>
                <w:sz w:val="21"/>
                <w:szCs w:val="21"/>
                <w:lang w:val="en-GB"/>
              </w:rPr>
            </w:pPr>
          </w:p>
        </w:tc>
      </w:tr>
      <w:tr w:rsidR="00CC09A4" w:rsidRPr="00BC510F" w:rsidTr="00933FDA">
        <w:trPr>
          <w:trHeight w:val="558"/>
          <w:jc w:val="center"/>
        </w:trPr>
        <w:tc>
          <w:tcPr>
            <w:tcW w:w="1913" w:type="dxa"/>
            <w:tcBorders>
              <w:left w:val="double" w:sz="6" w:space="0" w:color="auto"/>
            </w:tcBorders>
          </w:tcPr>
          <w:p w:rsidR="00CC09A4" w:rsidRPr="00CB5DF8" w:rsidRDefault="00F71D06" w:rsidP="00CA0271">
            <w:pPr>
              <w:tabs>
                <w:tab w:val="left" w:pos="-1440"/>
                <w:tab w:val="left" w:pos="-720"/>
              </w:tabs>
              <w:suppressAutoHyphens/>
              <w:spacing w:before="31" w:after="110"/>
              <w:ind w:right="-1200"/>
              <w:rPr>
                <w:rFonts w:ascii="Times New Roman" w:hAnsi="Times New Roman"/>
                <w:sz w:val="21"/>
                <w:szCs w:val="21"/>
              </w:rPr>
            </w:pPr>
            <w:r>
              <w:rPr>
                <w:rFonts w:ascii="Times New Roman" w:hAnsi="Times New Roman"/>
                <w:sz w:val="21"/>
                <w:szCs w:val="21"/>
              </w:rPr>
              <w:t>1-6 September</w:t>
            </w:r>
            <w:r w:rsidR="00924903" w:rsidRPr="00CB5DF8">
              <w:rPr>
                <w:rFonts w:ascii="Times New Roman" w:hAnsi="Times New Roman"/>
                <w:sz w:val="21"/>
                <w:szCs w:val="21"/>
              </w:rPr>
              <w:t xml:space="preserve"> 2013</w:t>
            </w:r>
          </w:p>
          <w:p w:rsidR="00035882" w:rsidRPr="00CB5DF8" w:rsidRDefault="00924903" w:rsidP="00881875">
            <w:pPr>
              <w:tabs>
                <w:tab w:val="left" w:pos="-1440"/>
                <w:tab w:val="left" w:pos="-720"/>
              </w:tabs>
              <w:suppressAutoHyphens/>
              <w:spacing w:before="31" w:after="110"/>
              <w:ind w:right="-1200"/>
              <w:rPr>
                <w:rFonts w:ascii="Times New Roman" w:hAnsi="Times New Roman"/>
                <w:sz w:val="21"/>
                <w:szCs w:val="21"/>
              </w:rPr>
            </w:pPr>
            <w:r w:rsidRPr="00CB5DF8">
              <w:rPr>
                <w:rFonts w:ascii="Times New Roman" w:hAnsi="Times New Roman"/>
                <w:sz w:val="21"/>
                <w:szCs w:val="21"/>
              </w:rPr>
              <w:t>(excluding travel)</w:t>
            </w:r>
          </w:p>
        </w:tc>
        <w:tc>
          <w:tcPr>
            <w:tcW w:w="638" w:type="dxa"/>
          </w:tcPr>
          <w:p w:rsidR="00CC09A4" w:rsidRPr="00CB5DF8" w:rsidRDefault="008E4AAA" w:rsidP="00CA0271">
            <w:pPr>
              <w:tabs>
                <w:tab w:val="left" w:pos="-1440"/>
                <w:tab w:val="left" w:pos="-720"/>
              </w:tabs>
              <w:suppressAutoHyphens/>
              <w:spacing w:before="31" w:after="110"/>
              <w:rPr>
                <w:rFonts w:ascii="Times New Roman" w:hAnsi="Times New Roman"/>
                <w:sz w:val="21"/>
                <w:szCs w:val="21"/>
              </w:rPr>
            </w:pPr>
            <w:r w:rsidRPr="00CB5DF8">
              <w:rPr>
                <w:rFonts w:ascii="Times New Roman" w:hAnsi="Times New Roman"/>
                <w:sz w:val="21"/>
                <w:szCs w:val="21"/>
              </w:rPr>
              <w:t xml:space="preserve"> </w:t>
            </w:r>
          </w:p>
          <w:p w:rsidR="00035882" w:rsidRPr="00CB5DF8" w:rsidRDefault="00035882" w:rsidP="00CA0271">
            <w:pPr>
              <w:tabs>
                <w:tab w:val="left" w:pos="-1440"/>
                <w:tab w:val="left" w:pos="-720"/>
              </w:tabs>
              <w:suppressAutoHyphens/>
              <w:spacing w:before="31" w:after="110"/>
              <w:rPr>
                <w:rFonts w:ascii="Times New Roman" w:hAnsi="Times New Roman"/>
                <w:sz w:val="21"/>
                <w:szCs w:val="21"/>
              </w:rPr>
            </w:pPr>
          </w:p>
        </w:tc>
        <w:tc>
          <w:tcPr>
            <w:tcW w:w="8220" w:type="dxa"/>
            <w:gridSpan w:val="3"/>
            <w:tcBorders>
              <w:left w:val="single" w:sz="6" w:space="0" w:color="auto"/>
              <w:right w:val="double" w:sz="6" w:space="0" w:color="auto"/>
            </w:tcBorders>
          </w:tcPr>
          <w:p w:rsidR="00CF3B35" w:rsidRPr="00CB5DF8" w:rsidRDefault="00CF3B35" w:rsidP="00CF3B35">
            <w:pPr>
              <w:tabs>
                <w:tab w:val="left" w:pos="-1440"/>
                <w:tab w:val="left" w:pos="-720"/>
              </w:tabs>
              <w:suppressAutoHyphens/>
              <w:rPr>
                <w:rFonts w:ascii="Times New Roman" w:hAnsi="Times New Roman"/>
                <w:bCs/>
                <w:sz w:val="21"/>
                <w:szCs w:val="21"/>
                <w:lang w:val="en-GB"/>
              </w:rPr>
            </w:pPr>
            <w:r w:rsidRPr="00CB5DF8">
              <w:rPr>
                <w:rFonts w:ascii="Times New Roman" w:hAnsi="Times New Roman"/>
                <w:bCs/>
                <w:sz w:val="21"/>
                <w:szCs w:val="21"/>
                <w:lang w:val="en-GB"/>
              </w:rPr>
              <w:t xml:space="preserve">Location: </w:t>
            </w:r>
            <w:r w:rsidR="00881875" w:rsidRPr="00CB5DF8">
              <w:rPr>
                <w:rFonts w:ascii="Times New Roman" w:hAnsi="Times New Roman"/>
                <w:bCs/>
                <w:sz w:val="21"/>
                <w:szCs w:val="21"/>
                <w:lang w:val="en-GB"/>
              </w:rPr>
              <w:t xml:space="preserve">Ulaanbaatar, Mongolia </w:t>
            </w:r>
            <w:r w:rsidR="00545BA8" w:rsidRPr="00CB5DF8">
              <w:rPr>
                <w:rFonts w:ascii="Times New Roman" w:hAnsi="Times New Roman"/>
                <w:bCs/>
                <w:sz w:val="21"/>
                <w:szCs w:val="21"/>
                <w:lang w:val="en-GB"/>
              </w:rPr>
              <w:t xml:space="preserve"> </w:t>
            </w:r>
          </w:p>
          <w:p w:rsidR="00881875" w:rsidRPr="00CB5DF8" w:rsidRDefault="00881875" w:rsidP="00881875">
            <w:pPr>
              <w:tabs>
                <w:tab w:val="left" w:pos="-1440"/>
                <w:tab w:val="left" w:pos="-720"/>
              </w:tabs>
              <w:suppressAutoHyphens/>
              <w:rPr>
                <w:rFonts w:ascii="Times New Roman" w:hAnsi="Times New Roman"/>
                <w:bCs/>
                <w:sz w:val="21"/>
                <w:szCs w:val="21"/>
                <w:lang w:val="en-GB"/>
              </w:rPr>
            </w:pPr>
            <w:r w:rsidRPr="00CB5DF8">
              <w:rPr>
                <w:rFonts w:ascii="Times New Roman" w:hAnsi="Times New Roman"/>
                <w:bCs/>
                <w:sz w:val="21"/>
                <w:szCs w:val="21"/>
                <w:lang w:val="en-GB"/>
              </w:rPr>
              <w:t>UN Organizations</w:t>
            </w:r>
          </w:p>
          <w:p w:rsidR="00CB5DF8" w:rsidRPr="00CB5DF8" w:rsidRDefault="00CB5DF8" w:rsidP="008E4AAA">
            <w:pPr>
              <w:pStyle w:val="ListParagraph"/>
              <w:numPr>
                <w:ilvl w:val="0"/>
                <w:numId w:val="2"/>
              </w:numPr>
              <w:tabs>
                <w:tab w:val="left" w:pos="-1440"/>
                <w:tab w:val="left" w:pos="-720"/>
              </w:tabs>
              <w:suppressAutoHyphens/>
              <w:rPr>
                <w:rFonts w:ascii="Times New Roman" w:hAnsi="Times New Roman"/>
                <w:bCs/>
                <w:sz w:val="21"/>
                <w:szCs w:val="21"/>
                <w:lang w:val="en-GB"/>
              </w:rPr>
            </w:pPr>
            <w:r w:rsidRPr="00CB5DF8">
              <w:rPr>
                <w:rFonts w:ascii="Times New Roman" w:hAnsi="Times New Roman"/>
                <w:bCs/>
                <w:sz w:val="21"/>
                <w:szCs w:val="21"/>
                <w:lang w:val="en-GB"/>
              </w:rPr>
              <w:t xml:space="preserve">Sezin Sinanoglu, UN Resident Coordinator, Mongolia </w:t>
            </w:r>
          </w:p>
          <w:p w:rsidR="00881875" w:rsidRPr="00CB5DF8" w:rsidRDefault="00881875" w:rsidP="00CB5DF8">
            <w:pPr>
              <w:pStyle w:val="ListParagraph"/>
              <w:numPr>
                <w:ilvl w:val="0"/>
                <w:numId w:val="2"/>
              </w:numPr>
              <w:tabs>
                <w:tab w:val="left" w:pos="-1440"/>
                <w:tab w:val="left" w:pos="-720"/>
              </w:tabs>
              <w:suppressAutoHyphens/>
              <w:ind w:right="-531"/>
              <w:rPr>
                <w:rFonts w:ascii="Times New Roman" w:hAnsi="Times New Roman"/>
                <w:bCs/>
                <w:sz w:val="21"/>
                <w:szCs w:val="21"/>
                <w:lang w:val="en-GB"/>
              </w:rPr>
            </w:pPr>
            <w:r w:rsidRPr="00CB5DF8">
              <w:rPr>
                <w:rFonts w:ascii="Times New Roman" w:hAnsi="Times New Roman"/>
                <w:bCs/>
                <w:sz w:val="21"/>
                <w:szCs w:val="21"/>
                <w:lang w:val="en-GB"/>
              </w:rPr>
              <w:t>Bunchingiv Bazartseren, UNDP CO Environment Team Leader</w:t>
            </w:r>
          </w:p>
          <w:p w:rsidR="00881875" w:rsidRPr="00CB5DF8" w:rsidRDefault="00881875" w:rsidP="00881875">
            <w:pPr>
              <w:tabs>
                <w:tab w:val="left" w:pos="-1440"/>
                <w:tab w:val="left" w:pos="-720"/>
              </w:tabs>
              <w:suppressAutoHyphens/>
              <w:rPr>
                <w:rFonts w:ascii="Times New Roman" w:hAnsi="Times New Roman"/>
                <w:bCs/>
                <w:sz w:val="21"/>
                <w:szCs w:val="21"/>
                <w:lang w:val="en-GB"/>
              </w:rPr>
            </w:pPr>
          </w:p>
          <w:p w:rsidR="00F71D06" w:rsidRPr="00F71D06" w:rsidRDefault="00881875" w:rsidP="00F71D06">
            <w:pPr>
              <w:tabs>
                <w:tab w:val="left" w:pos="-1440"/>
                <w:tab w:val="left" w:pos="-720"/>
              </w:tabs>
              <w:suppressAutoHyphens/>
              <w:rPr>
                <w:rFonts w:ascii="Times New Roman" w:hAnsi="Times New Roman"/>
                <w:bCs/>
                <w:sz w:val="21"/>
                <w:szCs w:val="21"/>
                <w:lang w:val="en-GB"/>
              </w:rPr>
            </w:pPr>
            <w:r w:rsidRPr="00CB5DF8">
              <w:rPr>
                <w:rFonts w:ascii="Times New Roman" w:hAnsi="Times New Roman"/>
                <w:bCs/>
                <w:sz w:val="21"/>
                <w:szCs w:val="21"/>
                <w:lang w:val="en-GB"/>
              </w:rPr>
              <w:t xml:space="preserve">Key Government Officials met during the mission:  </w:t>
            </w:r>
          </w:p>
          <w:p w:rsidR="00881875" w:rsidRDefault="00881875" w:rsidP="00881875">
            <w:pPr>
              <w:pStyle w:val="ListParagraph"/>
              <w:numPr>
                <w:ilvl w:val="0"/>
                <w:numId w:val="2"/>
              </w:numPr>
              <w:tabs>
                <w:tab w:val="left" w:pos="-1440"/>
                <w:tab w:val="left" w:pos="-720"/>
              </w:tabs>
              <w:suppressAutoHyphens/>
              <w:rPr>
                <w:rFonts w:ascii="Times New Roman" w:hAnsi="Times New Roman"/>
                <w:bCs/>
                <w:sz w:val="21"/>
                <w:szCs w:val="21"/>
                <w:lang w:val="en-GB"/>
              </w:rPr>
            </w:pPr>
            <w:r w:rsidRPr="00CB5DF8">
              <w:rPr>
                <w:rFonts w:ascii="Times New Roman" w:hAnsi="Times New Roman"/>
                <w:bCs/>
                <w:sz w:val="21"/>
                <w:szCs w:val="21"/>
                <w:lang w:val="en-GB"/>
              </w:rPr>
              <w:t>Mr. Tsesed Banzaragch, Director, Division of Forest Conservation and Reforestation Management, MoEGD (Operational FP of UN-REDD)</w:t>
            </w:r>
            <w:r w:rsidR="00CB5DF8" w:rsidRPr="00CB5DF8">
              <w:rPr>
                <w:rFonts w:ascii="Times New Roman" w:hAnsi="Times New Roman"/>
                <w:bCs/>
                <w:sz w:val="21"/>
                <w:szCs w:val="21"/>
                <w:lang w:val="en-GB"/>
              </w:rPr>
              <w:t xml:space="preserve"> </w:t>
            </w:r>
          </w:p>
          <w:p w:rsidR="00F71D06" w:rsidRPr="00F71D06" w:rsidRDefault="00F71D06" w:rsidP="00881875">
            <w:pPr>
              <w:pStyle w:val="ListParagraph"/>
              <w:numPr>
                <w:ilvl w:val="0"/>
                <w:numId w:val="2"/>
              </w:numPr>
              <w:tabs>
                <w:tab w:val="left" w:pos="-1440"/>
                <w:tab w:val="left" w:pos="-720"/>
              </w:tabs>
              <w:suppressAutoHyphens/>
              <w:rPr>
                <w:rFonts w:ascii="Times New Roman" w:hAnsi="Times New Roman"/>
                <w:bCs/>
                <w:sz w:val="21"/>
                <w:szCs w:val="21"/>
                <w:lang w:val="en-GB"/>
              </w:rPr>
            </w:pPr>
            <w:r>
              <w:rPr>
                <w:rFonts w:asciiTheme="majorHAnsi" w:hAnsiTheme="majorHAnsi" w:cs="Arial"/>
                <w:sz w:val="20"/>
              </w:rPr>
              <w:t>Mr Dechin, i.a. Director of the Finance and Investment Division, MEGD</w:t>
            </w:r>
          </w:p>
          <w:p w:rsidR="00F71D06" w:rsidRDefault="00F71D06" w:rsidP="00F71D06">
            <w:pPr>
              <w:pStyle w:val="ListParagraph"/>
              <w:numPr>
                <w:ilvl w:val="0"/>
                <w:numId w:val="2"/>
              </w:numPr>
              <w:tabs>
                <w:tab w:val="left" w:pos="-1440"/>
                <w:tab w:val="left" w:pos="-720"/>
              </w:tabs>
              <w:suppressAutoHyphens/>
              <w:rPr>
                <w:rFonts w:ascii="Times New Roman" w:hAnsi="Times New Roman"/>
                <w:bCs/>
                <w:sz w:val="21"/>
                <w:szCs w:val="21"/>
                <w:lang w:val="en-GB"/>
              </w:rPr>
            </w:pPr>
            <w:r w:rsidRPr="00F71D06">
              <w:rPr>
                <w:rFonts w:ascii="Times New Roman" w:hAnsi="Times New Roman"/>
                <w:bCs/>
                <w:sz w:val="21"/>
                <w:szCs w:val="21"/>
                <w:lang w:val="en-GB"/>
              </w:rPr>
              <w:t>Mr. N.Dugersuren</w:t>
            </w:r>
            <w:r>
              <w:rPr>
                <w:rFonts w:ascii="Times New Roman" w:hAnsi="Times New Roman"/>
                <w:bCs/>
                <w:sz w:val="21"/>
                <w:szCs w:val="21"/>
                <w:lang w:val="en-GB"/>
              </w:rPr>
              <w:t xml:space="preserve">, </w:t>
            </w:r>
            <w:r w:rsidRPr="00F71D06">
              <w:rPr>
                <w:rFonts w:ascii="Times New Roman" w:hAnsi="Times New Roman"/>
                <w:bCs/>
                <w:sz w:val="21"/>
                <w:szCs w:val="21"/>
                <w:lang w:val="en-GB"/>
              </w:rPr>
              <w:t>General-director of the Department of Public Administration Management, MEGD</w:t>
            </w:r>
          </w:p>
          <w:p w:rsidR="00F71D06" w:rsidRDefault="00F71D06" w:rsidP="00F71D06">
            <w:pPr>
              <w:pStyle w:val="ListParagraph"/>
              <w:numPr>
                <w:ilvl w:val="0"/>
                <w:numId w:val="2"/>
              </w:numPr>
              <w:tabs>
                <w:tab w:val="left" w:pos="-1440"/>
                <w:tab w:val="left" w:pos="-720"/>
              </w:tabs>
              <w:suppressAutoHyphens/>
              <w:rPr>
                <w:rFonts w:ascii="Times New Roman" w:hAnsi="Times New Roman"/>
                <w:bCs/>
                <w:sz w:val="21"/>
                <w:szCs w:val="21"/>
                <w:lang w:val="en-GB"/>
              </w:rPr>
            </w:pPr>
            <w:r w:rsidRPr="00F71D06">
              <w:rPr>
                <w:rFonts w:ascii="Times New Roman" w:hAnsi="Times New Roman"/>
                <w:bCs/>
                <w:sz w:val="21"/>
                <w:szCs w:val="21"/>
                <w:lang w:val="en-GB"/>
              </w:rPr>
              <w:t>Mr. B.Gantulga, General-director of the Department of Policy Implementation, MEGD</w:t>
            </w:r>
          </w:p>
          <w:p w:rsidR="00F71D06" w:rsidRDefault="00F71D06" w:rsidP="00F71D06">
            <w:pPr>
              <w:pStyle w:val="ListParagraph"/>
              <w:numPr>
                <w:ilvl w:val="0"/>
                <w:numId w:val="2"/>
              </w:numPr>
              <w:tabs>
                <w:tab w:val="left" w:pos="-1440"/>
                <w:tab w:val="left" w:pos="-720"/>
              </w:tabs>
              <w:suppressAutoHyphens/>
              <w:rPr>
                <w:rFonts w:ascii="Times New Roman" w:hAnsi="Times New Roman"/>
                <w:bCs/>
                <w:sz w:val="21"/>
                <w:szCs w:val="21"/>
                <w:lang w:val="en-GB"/>
              </w:rPr>
            </w:pPr>
            <w:r w:rsidRPr="00F71D06">
              <w:rPr>
                <w:rFonts w:ascii="Times New Roman" w:hAnsi="Times New Roman"/>
                <w:bCs/>
                <w:sz w:val="21"/>
                <w:szCs w:val="21"/>
                <w:lang w:val="en-GB"/>
              </w:rPr>
              <w:t xml:space="preserve">Mr. J.Ganbat General-director of the Fiscal Policy Department, </w:t>
            </w:r>
            <w:r>
              <w:rPr>
                <w:rFonts w:ascii="Times New Roman" w:hAnsi="Times New Roman"/>
                <w:bCs/>
                <w:sz w:val="21"/>
                <w:szCs w:val="21"/>
                <w:lang w:val="en-GB"/>
              </w:rPr>
              <w:t>Ministry of Finance</w:t>
            </w:r>
          </w:p>
          <w:p w:rsidR="00F71D06" w:rsidRDefault="00F71D06" w:rsidP="00F71D06">
            <w:pPr>
              <w:pStyle w:val="ListParagraph"/>
              <w:numPr>
                <w:ilvl w:val="0"/>
                <w:numId w:val="2"/>
              </w:numPr>
              <w:tabs>
                <w:tab w:val="left" w:pos="-1440"/>
                <w:tab w:val="left" w:pos="-720"/>
              </w:tabs>
              <w:suppressAutoHyphens/>
              <w:rPr>
                <w:rFonts w:ascii="Times New Roman" w:hAnsi="Times New Roman"/>
                <w:bCs/>
                <w:sz w:val="21"/>
                <w:szCs w:val="21"/>
                <w:lang w:val="en-GB"/>
              </w:rPr>
            </w:pPr>
            <w:r w:rsidRPr="00F71D06">
              <w:rPr>
                <w:rFonts w:ascii="Times New Roman" w:hAnsi="Times New Roman"/>
                <w:bCs/>
                <w:sz w:val="21"/>
                <w:szCs w:val="21"/>
                <w:lang w:val="en-GB"/>
              </w:rPr>
              <w:t xml:space="preserve">Mr. Batkhurel General-director of the Development Policy, Strategic planning and Coordination, </w:t>
            </w:r>
            <w:r>
              <w:rPr>
                <w:rFonts w:ascii="Times New Roman" w:hAnsi="Times New Roman"/>
                <w:bCs/>
                <w:sz w:val="21"/>
                <w:szCs w:val="21"/>
                <w:lang w:val="en-GB"/>
              </w:rPr>
              <w:t>Ministry of Economic Development</w:t>
            </w:r>
          </w:p>
          <w:p w:rsidR="000128CC" w:rsidRPr="00F71D06" w:rsidRDefault="00F71D06" w:rsidP="00F71D06">
            <w:pPr>
              <w:pStyle w:val="ListParagraph"/>
              <w:numPr>
                <w:ilvl w:val="0"/>
                <w:numId w:val="2"/>
              </w:numPr>
              <w:tabs>
                <w:tab w:val="left" w:pos="-1440"/>
                <w:tab w:val="left" w:pos="-720"/>
              </w:tabs>
              <w:suppressAutoHyphens/>
              <w:rPr>
                <w:rFonts w:ascii="Times New Roman" w:hAnsi="Times New Roman"/>
                <w:bCs/>
                <w:sz w:val="21"/>
                <w:szCs w:val="21"/>
                <w:lang w:val="en-GB"/>
              </w:rPr>
            </w:pPr>
            <w:r>
              <w:rPr>
                <w:rFonts w:ascii="Times New Roman" w:hAnsi="Times New Roman"/>
                <w:bCs/>
                <w:sz w:val="21"/>
                <w:szCs w:val="21"/>
                <w:lang w:val="en-GB"/>
              </w:rPr>
              <w:t xml:space="preserve">Others include various other department directors of MEGD and senior officials of Ministry of Mining, Ministry of Energy,  Ministry of Agriculture and Light Industry, and </w:t>
            </w:r>
            <w:r w:rsidRPr="00F71D06">
              <w:rPr>
                <w:rFonts w:ascii="Times New Roman" w:hAnsi="Times New Roman"/>
                <w:bCs/>
                <w:sz w:val="21"/>
                <w:szCs w:val="21"/>
                <w:lang w:val="en-GB"/>
              </w:rPr>
              <w:t>CSOs and private sector representatives</w:t>
            </w:r>
          </w:p>
        </w:tc>
      </w:tr>
      <w:tr w:rsidR="00CC09A4" w:rsidRPr="00BC510F" w:rsidTr="00943311">
        <w:trPr>
          <w:trHeight w:val="750"/>
          <w:jc w:val="center"/>
        </w:trPr>
        <w:tc>
          <w:tcPr>
            <w:tcW w:w="10771" w:type="dxa"/>
            <w:gridSpan w:val="5"/>
            <w:tcBorders>
              <w:top w:val="single" w:sz="6" w:space="0" w:color="auto"/>
              <w:left w:val="double" w:sz="6" w:space="0" w:color="auto"/>
              <w:bottom w:val="single" w:sz="4" w:space="0" w:color="auto"/>
              <w:right w:val="double" w:sz="6" w:space="0" w:color="auto"/>
            </w:tcBorders>
          </w:tcPr>
          <w:p w:rsidR="00CC09A4" w:rsidRDefault="00CC09A4" w:rsidP="00CC09A4">
            <w:pPr>
              <w:tabs>
                <w:tab w:val="left" w:pos="-1440"/>
                <w:tab w:val="left" w:pos="-720"/>
              </w:tabs>
              <w:suppressAutoHyphens/>
              <w:jc w:val="both"/>
              <w:rPr>
                <w:rFonts w:ascii="Times New Roman" w:hAnsi="Times New Roman"/>
                <w:b/>
                <w:sz w:val="21"/>
                <w:szCs w:val="21"/>
              </w:rPr>
            </w:pPr>
            <w:r w:rsidRPr="00BC510F">
              <w:rPr>
                <w:rFonts w:ascii="Times New Roman" w:hAnsi="Times New Roman"/>
                <w:b/>
                <w:sz w:val="21"/>
                <w:szCs w:val="21"/>
              </w:rPr>
              <w:t>Purpose/Objective</w:t>
            </w:r>
            <w:r>
              <w:rPr>
                <w:rFonts w:ascii="Times New Roman" w:hAnsi="Times New Roman"/>
                <w:b/>
                <w:sz w:val="21"/>
                <w:szCs w:val="21"/>
              </w:rPr>
              <w:t>s</w:t>
            </w:r>
            <w:r w:rsidRPr="00BC510F">
              <w:rPr>
                <w:rFonts w:ascii="Times New Roman" w:hAnsi="Times New Roman"/>
                <w:b/>
                <w:sz w:val="21"/>
                <w:szCs w:val="21"/>
              </w:rPr>
              <w:t xml:space="preserve"> of Mission</w:t>
            </w:r>
          </w:p>
          <w:p w:rsidR="00545BA8" w:rsidRPr="00545BA8" w:rsidRDefault="00F54D75" w:rsidP="00AB4385">
            <w:pPr>
              <w:tabs>
                <w:tab w:val="left" w:pos="-1440"/>
                <w:tab w:val="left" w:pos="-720"/>
              </w:tabs>
              <w:suppressAutoHyphens/>
              <w:jc w:val="both"/>
              <w:rPr>
                <w:rFonts w:ascii="Times New Roman" w:hAnsi="Times New Roman"/>
                <w:bCs/>
                <w:sz w:val="21"/>
                <w:szCs w:val="21"/>
              </w:rPr>
            </w:pPr>
            <w:r>
              <w:rPr>
                <w:rFonts w:ascii="Times New Roman" w:hAnsi="Times New Roman"/>
                <w:bCs/>
                <w:sz w:val="21"/>
                <w:szCs w:val="21"/>
              </w:rPr>
              <w:t>TS</w:t>
            </w:r>
            <w:r w:rsidR="005D47B7">
              <w:rPr>
                <w:rFonts w:ascii="Times New Roman" w:hAnsi="Times New Roman"/>
                <w:bCs/>
                <w:sz w:val="21"/>
                <w:szCs w:val="21"/>
              </w:rPr>
              <w:t xml:space="preserve"> oversight mission </w:t>
            </w:r>
            <w:r w:rsidR="006B5BB7">
              <w:rPr>
                <w:rFonts w:ascii="Times New Roman" w:hAnsi="Times New Roman"/>
                <w:bCs/>
                <w:sz w:val="21"/>
                <w:szCs w:val="21"/>
              </w:rPr>
              <w:t xml:space="preserve">and introduce UNEP into the REDD+ Readiness support work in Mongolia. </w:t>
            </w:r>
          </w:p>
        </w:tc>
      </w:tr>
      <w:tr w:rsidR="00CC09A4" w:rsidRPr="00C1798E" w:rsidTr="00943311">
        <w:trPr>
          <w:trHeight w:val="899"/>
          <w:jc w:val="center"/>
        </w:trPr>
        <w:tc>
          <w:tcPr>
            <w:tcW w:w="10771" w:type="dxa"/>
            <w:gridSpan w:val="5"/>
            <w:tcBorders>
              <w:top w:val="single" w:sz="4" w:space="0" w:color="auto"/>
              <w:left w:val="double" w:sz="6" w:space="0" w:color="auto"/>
              <w:bottom w:val="single" w:sz="4" w:space="0" w:color="auto"/>
              <w:right w:val="double" w:sz="6" w:space="0" w:color="auto"/>
            </w:tcBorders>
          </w:tcPr>
          <w:p w:rsidR="000E3686" w:rsidRPr="00F23276" w:rsidRDefault="00E54A29" w:rsidP="00E27370">
            <w:pPr>
              <w:jc w:val="both"/>
              <w:rPr>
                <w:rFonts w:ascii="Times New Roman" w:hAnsi="Times New Roman"/>
                <w:b/>
                <w:bCs/>
                <w:sz w:val="21"/>
                <w:szCs w:val="21"/>
                <w:u w:val="single"/>
              </w:rPr>
            </w:pPr>
            <w:r w:rsidRPr="00F23276">
              <w:rPr>
                <w:rFonts w:ascii="Times New Roman" w:hAnsi="Times New Roman"/>
                <w:b/>
                <w:bCs/>
                <w:sz w:val="21"/>
                <w:szCs w:val="21"/>
                <w:u w:val="single"/>
              </w:rPr>
              <w:t>Context</w:t>
            </w:r>
          </w:p>
          <w:p w:rsidR="006B5BB7" w:rsidRDefault="006B5BB7" w:rsidP="006B5BB7">
            <w:pPr>
              <w:contextualSpacing/>
              <w:jc w:val="both"/>
              <w:rPr>
                <w:rFonts w:ascii="Times New Roman" w:hAnsi="Times New Roman"/>
                <w:bCs/>
                <w:sz w:val="21"/>
                <w:szCs w:val="21"/>
              </w:rPr>
            </w:pPr>
            <w:r>
              <w:rPr>
                <w:rFonts w:ascii="Times New Roman" w:hAnsi="Times New Roman"/>
                <w:bCs/>
                <w:sz w:val="21"/>
                <w:szCs w:val="21"/>
              </w:rPr>
              <w:t>T</w:t>
            </w:r>
            <w:r w:rsidRPr="00333AFF">
              <w:rPr>
                <w:rFonts w:ascii="Times New Roman" w:hAnsi="Times New Roman"/>
                <w:bCs/>
                <w:sz w:val="21"/>
                <w:szCs w:val="21"/>
              </w:rPr>
              <w:t xml:space="preserve">he UN-REDD Programme </w:t>
            </w:r>
            <w:r>
              <w:rPr>
                <w:rFonts w:ascii="Times New Roman" w:hAnsi="Times New Roman"/>
                <w:bCs/>
                <w:sz w:val="21"/>
                <w:szCs w:val="21"/>
              </w:rPr>
              <w:t>has assisted</w:t>
            </w:r>
            <w:r w:rsidRPr="00333AFF">
              <w:rPr>
                <w:rFonts w:ascii="Times New Roman" w:hAnsi="Times New Roman"/>
                <w:bCs/>
                <w:sz w:val="21"/>
                <w:szCs w:val="21"/>
              </w:rPr>
              <w:t xml:space="preserve"> Mongolia to prepare its National REDD+ Readiness Roadmap, which set</w:t>
            </w:r>
            <w:r>
              <w:rPr>
                <w:rFonts w:ascii="Times New Roman" w:hAnsi="Times New Roman"/>
                <w:bCs/>
                <w:sz w:val="21"/>
                <w:szCs w:val="21"/>
              </w:rPr>
              <w:t>s</w:t>
            </w:r>
            <w:r w:rsidRPr="00333AFF">
              <w:rPr>
                <w:rFonts w:ascii="Times New Roman" w:hAnsi="Times New Roman"/>
                <w:bCs/>
                <w:sz w:val="21"/>
                <w:szCs w:val="21"/>
              </w:rPr>
              <w:t xml:space="preserve"> out the detailed activities that will implement </w:t>
            </w:r>
            <w:r w:rsidR="00596977">
              <w:rPr>
                <w:rFonts w:ascii="Times New Roman" w:hAnsi="Times New Roman"/>
                <w:bCs/>
                <w:sz w:val="21"/>
                <w:szCs w:val="21"/>
              </w:rPr>
              <w:t xml:space="preserve">by the country </w:t>
            </w:r>
            <w:r w:rsidRPr="00333AFF">
              <w:rPr>
                <w:rFonts w:ascii="Times New Roman" w:hAnsi="Times New Roman"/>
                <w:bCs/>
                <w:sz w:val="21"/>
                <w:szCs w:val="21"/>
              </w:rPr>
              <w:t>to prepare for full implementation</w:t>
            </w:r>
            <w:r w:rsidR="00596977" w:rsidRPr="00333AFF">
              <w:rPr>
                <w:rFonts w:ascii="Times New Roman" w:hAnsi="Times New Roman"/>
                <w:bCs/>
                <w:sz w:val="21"/>
                <w:szCs w:val="21"/>
              </w:rPr>
              <w:t xml:space="preserve"> </w:t>
            </w:r>
            <w:r w:rsidR="00596977">
              <w:rPr>
                <w:rFonts w:ascii="Times New Roman" w:hAnsi="Times New Roman"/>
                <w:bCs/>
                <w:sz w:val="21"/>
                <w:szCs w:val="21"/>
              </w:rPr>
              <w:t xml:space="preserve">of </w:t>
            </w:r>
            <w:r w:rsidR="00596977" w:rsidRPr="00333AFF">
              <w:rPr>
                <w:rFonts w:ascii="Times New Roman" w:hAnsi="Times New Roman"/>
                <w:bCs/>
                <w:sz w:val="21"/>
                <w:szCs w:val="21"/>
              </w:rPr>
              <w:t>REDD+</w:t>
            </w:r>
            <w:r w:rsidRPr="00333AFF">
              <w:rPr>
                <w:rFonts w:ascii="Times New Roman" w:hAnsi="Times New Roman"/>
                <w:bCs/>
                <w:sz w:val="21"/>
                <w:szCs w:val="21"/>
              </w:rPr>
              <w:t xml:space="preserve">. </w:t>
            </w:r>
            <w:r>
              <w:rPr>
                <w:rFonts w:ascii="Times New Roman" w:hAnsi="Times New Roman"/>
                <w:bCs/>
                <w:sz w:val="21"/>
                <w:szCs w:val="21"/>
              </w:rPr>
              <w:t>A</w:t>
            </w:r>
            <w:r w:rsidRPr="00333AFF">
              <w:rPr>
                <w:rFonts w:ascii="Times New Roman" w:hAnsi="Times New Roman"/>
                <w:bCs/>
                <w:sz w:val="21"/>
                <w:szCs w:val="21"/>
              </w:rPr>
              <w:t xml:space="preserve">n advanced draft of the Roadmap document </w:t>
            </w:r>
            <w:r>
              <w:rPr>
                <w:rFonts w:ascii="Times New Roman" w:hAnsi="Times New Roman"/>
                <w:bCs/>
                <w:sz w:val="21"/>
                <w:szCs w:val="21"/>
              </w:rPr>
              <w:t xml:space="preserve">is currently going through a review process by the government and development partners in the country. In order to initiate the implementation of the Roadmap,  </w:t>
            </w:r>
            <w:r w:rsidRPr="00AB4385">
              <w:rPr>
                <w:rFonts w:ascii="Times New Roman" w:hAnsi="Times New Roman"/>
                <w:bCs/>
                <w:sz w:val="21"/>
                <w:szCs w:val="21"/>
              </w:rPr>
              <w:t>t</w:t>
            </w:r>
            <w:r>
              <w:rPr>
                <w:rFonts w:ascii="Times New Roman" w:hAnsi="Times New Roman"/>
                <w:bCs/>
                <w:sz w:val="21"/>
                <w:szCs w:val="21"/>
              </w:rPr>
              <w:t>he government has requested UNDP/UN-REDD to provide Targeted Support to help secure the forest sector financing and basic operational capacity at the institutional level through the following three steps:</w:t>
            </w:r>
          </w:p>
          <w:p w:rsidR="006B5BB7" w:rsidRPr="00AB4385" w:rsidRDefault="006B5BB7" w:rsidP="006B5BB7">
            <w:pPr>
              <w:contextualSpacing/>
              <w:jc w:val="both"/>
              <w:rPr>
                <w:rFonts w:ascii="Times New Roman" w:hAnsi="Times New Roman"/>
                <w:bCs/>
                <w:sz w:val="21"/>
                <w:szCs w:val="21"/>
              </w:rPr>
            </w:pPr>
          </w:p>
          <w:p w:rsidR="006B5BB7" w:rsidRPr="00CB5DF8" w:rsidRDefault="006B5BB7" w:rsidP="006B5BB7">
            <w:pPr>
              <w:pStyle w:val="ListParagraph"/>
              <w:numPr>
                <w:ilvl w:val="0"/>
                <w:numId w:val="16"/>
              </w:numPr>
              <w:contextualSpacing/>
              <w:jc w:val="both"/>
              <w:rPr>
                <w:rFonts w:ascii="Times New Roman" w:hAnsi="Times New Roman"/>
                <w:bCs/>
                <w:sz w:val="21"/>
                <w:szCs w:val="21"/>
              </w:rPr>
            </w:pPr>
            <w:r w:rsidRPr="00CB5DF8">
              <w:rPr>
                <w:rFonts w:ascii="Times New Roman" w:hAnsi="Times New Roman"/>
                <w:bCs/>
                <w:sz w:val="21"/>
                <w:szCs w:val="21"/>
              </w:rPr>
              <w:t>Understanding the economic value of land-use sectors and related public financing flows</w:t>
            </w:r>
            <w:r>
              <w:rPr>
                <w:rFonts w:ascii="Times New Roman" w:hAnsi="Times New Roman"/>
                <w:bCs/>
                <w:sz w:val="21"/>
                <w:szCs w:val="21"/>
              </w:rPr>
              <w:t>;</w:t>
            </w:r>
          </w:p>
          <w:p w:rsidR="006B5BB7" w:rsidRPr="00CB5DF8" w:rsidRDefault="006B5BB7" w:rsidP="006B5BB7">
            <w:pPr>
              <w:pStyle w:val="ListParagraph"/>
              <w:numPr>
                <w:ilvl w:val="0"/>
                <w:numId w:val="16"/>
              </w:numPr>
              <w:contextualSpacing/>
              <w:jc w:val="both"/>
              <w:rPr>
                <w:rFonts w:ascii="Times New Roman" w:hAnsi="Times New Roman"/>
                <w:bCs/>
                <w:sz w:val="21"/>
                <w:szCs w:val="21"/>
              </w:rPr>
            </w:pPr>
            <w:r w:rsidRPr="00CB5DF8">
              <w:rPr>
                <w:rFonts w:ascii="Times New Roman" w:hAnsi="Times New Roman"/>
                <w:bCs/>
                <w:sz w:val="21"/>
                <w:szCs w:val="21"/>
              </w:rPr>
              <w:t>Assessment of entry points and strategic options to support forest sector financing and policy implementation</w:t>
            </w:r>
            <w:r>
              <w:rPr>
                <w:rFonts w:ascii="Times New Roman" w:hAnsi="Times New Roman"/>
                <w:bCs/>
                <w:sz w:val="21"/>
                <w:szCs w:val="21"/>
              </w:rPr>
              <w:t xml:space="preserve">; and </w:t>
            </w:r>
          </w:p>
          <w:p w:rsidR="006B5BB7" w:rsidRDefault="006B5BB7" w:rsidP="006B5BB7">
            <w:pPr>
              <w:pStyle w:val="ListParagraph"/>
              <w:numPr>
                <w:ilvl w:val="0"/>
                <w:numId w:val="16"/>
              </w:numPr>
              <w:contextualSpacing/>
              <w:jc w:val="both"/>
              <w:rPr>
                <w:rFonts w:ascii="Times New Roman" w:hAnsi="Times New Roman"/>
                <w:bCs/>
                <w:sz w:val="21"/>
                <w:szCs w:val="21"/>
              </w:rPr>
            </w:pPr>
            <w:r w:rsidRPr="00CB5DF8">
              <w:rPr>
                <w:rFonts w:ascii="Times New Roman" w:hAnsi="Times New Roman"/>
                <w:bCs/>
                <w:sz w:val="21"/>
                <w:szCs w:val="21"/>
              </w:rPr>
              <w:t>Development of strategies to: i) strengthen policy implementation; and ii) mak</w:t>
            </w:r>
            <w:r>
              <w:rPr>
                <w:rFonts w:ascii="Times New Roman" w:hAnsi="Times New Roman"/>
                <w:bCs/>
                <w:sz w:val="21"/>
                <w:szCs w:val="21"/>
              </w:rPr>
              <w:t xml:space="preserve">e the forest sector a priority. </w:t>
            </w:r>
          </w:p>
          <w:p w:rsidR="006B5BB7" w:rsidRDefault="006B5BB7" w:rsidP="006B5BB7">
            <w:pPr>
              <w:contextualSpacing/>
              <w:jc w:val="both"/>
              <w:rPr>
                <w:rFonts w:ascii="Times New Roman" w:hAnsi="Times New Roman"/>
                <w:bCs/>
                <w:sz w:val="21"/>
                <w:szCs w:val="21"/>
              </w:rPr>
            </w:pPr>
          </w:p>
          <w:p w:rsidR="006B5BB7" w:rsidRPr="00333AFF" w:rsidRDefault="006B5BB7" w:rsidP="006B5BB7">
            <w:pPr>
              <w:contextualSpacing/>
              <w:jc w:val="both"/>
              <w:rPr>
                <w:rFonts w:ascii="Times New Roman" w:hAnsi="Times New Roman"/>
                <w:bCs/>
                <w:sz w:val="21"/>
                <w:szCs w:val="21"/>
              </w:rPr>
            </w:pPr>
            <w:r>
              <w:rPr>
                <w:rFonts w:ascii="Times New Roman" w:hAnsi="Times New Roman"/>
                <w:bCs/>
                <w:sz w:val="21"/>
                <w:szCs w:val="21"/>
              </w:rPr>
              <w:t xml:space="preserve">This is to ensure strong national ownership and effective capacity absorption during the Readiness phase. </w:t>
            </w:r>
          </w:p>
          <w:p w:rsidR="006B5BB7" w:rsidRDefault="006B5BB7" w:rsidP="006B5BB7">
            <w:pPr>
              <w:contextualSpacing/>
              <w:jc w:val="both"/>
              <w:rPr>
                <w:rFonts w:ascii="Times New Roman" w:hAnsi="Times New Roman"/>
                <w:bCs/>
                <w:sz w:val="21"/>
                <w:szCs w:val="21"/>
              </w:rPr>
            </w:pPr>
          </w:p>
          <w:p w:rsidR="006B5BB7" w:rsidRPr="006B5BB7" w:rsidRDefault="006B5BB7" w:rsidP="006B5BB7">
            <w:pPr>
              <w:contextualSpacing/>
              <w:jc w:val="both"/>
              <w:rPr>
                <w:rFonts w:ascii="Times New Roman" w:hAnsi="Times New Roman"/>
                <w:bCs/>
                <w:sz w:val="21"/>
                <w:szCs w:val="21"/>
              </w:rPr>
            </w:pPr>
            <w:r>
              <w:rPr>
                <w:rFonts w:ascii="Times New Roman" w:hAnsi="Times New Roman"/>
                <w:bCs/>
                <w:sz w:val="21"/>
                <w:szCs w:val="21"/>
              </w:rPr>
              <w:t xml:space="preserve">The first step – forest sector valuation has </w:t>
            </w:r>
            <w:r w:rsidR="00596977">
              <w:rPr>
                <w:rFonts w:ascii="Times New Roman" w:hAnsi="Times New Roman"/>
                <w:bCs/>
                <w:sz w:val="21"/>
                <w:szCs w:val="21"/>
              </w:rPr>
              <w:t>been completed</w:t>
            </w:r>
            <w:r>
              <w:rPr>
                <w:rFonts w:ascii="Times New Roman" w:hAnsi="Times New Roman"/>
                <w:bCs/>
                <w:sz w:val="21"/>
                <w:szCs w:val="21"/>
              </w:rPr>
              <w:t xml:space="preserve"> during the 1</w:t>
            </w:r>
            <w:r w:rsidRPr="006B5BB7">
              <w:rPr>
                <w:rFonts w:ascii="Times New Roman" w:hAnsi="Times New Roman"/>
                <w:bCs/>
                <w:sz w:val="21"/>
                <w:szCs w:val="21"/>
              </w:rPr>
              <w:t>st</w:t>
            </w:r>
            <w:r>
              <w:rPr>
                <w:rFonts w:ascii="Times New Roman" w:hAnsi="Times New Roman"/>
                <w:bCs/>
                <w:sz w:val="21"/>
                <w:szCs w:val="21"/>
              </w:rPr>
              <w:t xml:space="preserve"> and 2</w:t>
            </w:r>
            <w:r w:rsidRPr="006B5BB7">
              <w:rPr>
                <w:rFonts w:ascii="Times New Roman" w:hAnsi="Times New Roman"/>
                <w:bCs/>
                <w:sz w:val="21"/>
                <w:szCs w:val="21"/>
              </w:rPr>
              <w:t>nd</w:t>
            </w:r>
            <w:r>
              <w:rPr>
                <w:rFonts w:ascii="Times New Roman" w:hAnsi="Times New Roman"/>
                <w:bCs/>
                <w:sz w:val="21"/>
                <w:szCs w:val="21"/>
              </w:rPr>
              <w:t xml:space="preserve"> quarter</w:t>
            </w:r>
            <w:r w:rsidR="00596977">
              <w:rPr>
                <w:rFonts w:ascii="Times New Roman" w:hAnsi="Times New Roman"/>
                <w:bCs/>
                <w:sz w:val="21"/>
                <w:szCs w:val="21"/>
              </w:rPr>
              <w:t>s</w:t>
            </w:r>
            <w:r>
              <w:rPr>
                <w:rFonts w:ascii="Times New Roman" w:hAnsi="Times New Roman"/>
                <w:bCs/>
                <w:sz w:val="21"/>
                <w:szCs w:val="21"/>
              </w:rPr>
              <w:t xml:space="preserve"> of this year, this mission was to initiate the second step - </w:t>
            </w:r>
            <w:r w:rsidRPr="006B5BB7">
              <w:rPr>
                <w:rFonts w:ascii="Times New Roman" w:hAnsi="Times New Roman"/>
                <w:bCs/>
                <w:sz w:val="21"/>
                <w:szCs w:val="21"/>
              </w:rPr>
              <w:t>assessment of institutional stakeholders based on a political economy approach to look at ob</w:t>
            </w:r>
            <w:r w:rsidR="00596977">
              <w:rPr>
                <w:rFonts w:ascii="Times New Roman" w:hAnsi="Times New Roman"/>
                <w:bCs/>
                <w:sz w:val="21"/>
                <w:szCs w:val="21"/>
              </w:rPr>
              <w:t>stacles and entry points for implementing the</w:t>
            </w:r>
            <w:r w:rsidRPr="006B5BB7">
              <w:rPr>
                <w:rFonts w:ascii="Times New Roman" w:hAnsi="Times New Roman"/>
                <w:bCs/>
                <w:sz w:val="21"/>
                <w:szCs w:val="21"/>
              </w:rPr>
              <w:t xml:space="preserve"> three key recommendations from the forest sector valuation work:</w:t>
            </w:r>
          </w:p>
          <w:p w:rsidR="006B5BB7" w:rsidRPr="006B5BB7" w:rsidRDefault="006B5BB7" w:rsidP="006B5BB7">
            <w:pPr>
              <w:pStyle w:val="ListParagraph"/>
              <w:numPr>
                <w:ilvl w:val="0"/>
                <w:numId w:val="30"/>
              </w:numPr>
              <w:rPr>
                <w:rFonts w:ascii="Times New Roman" w:hAnsi="Times New Roman"/>
                <w:bCs/>
                <w:sz w:val="21"/>
                <w:szCs w:val="21"/>
              </w:rPr>
            </w:pPr>
            <w:r w:rsidRPr="006B5BB7">
              <w:rPr>
                <w:rFonts w:ascii="Times New Roman" w:hAnsi="Times New Roman"/>
                <w:bCs/>
                <w:sz w:val="21"/>
                <w:szCs w:val="21"/>
              </w:rPr>
              <w:t>Integrating forests into the spending of other sectors</w:t>
            </w:r>
          </w:p>
          <w:p w:rsidR="006B5BB7" w:rsidRPr="006B5BB7" w:rsidRDefault="006B5BB7" w:rsidP="006B5BB7">
            <w:pPr>
              <w:pStyle w:val="ListParagraph"/>
              <w:numPr>
                <w:ilvl w:val="0"/>
                <w:numId w:val="30"/>
              </w:numPr>
              <w:rPr>
                <w:rFonts w:ascii="Times New Roman" w:hAnsi="Times New Roman"/>
                <w:bCs/>
                <w:sz w:val="21"/>
                <w:szCs w:val="21"/>
              </w:rPr>
            </w:pPr>
            <w:r w:rsidRPr="006B5BB7">
              <w:rPr>
                <w:rFonts w:ascii="Times New Roman" w:hAnsi="Times New Roman"/>
                <w:bCs/>
                <w:sz w:val="21"/>
                <w:szCs w:val="21"/>
              </w:rPr>
              <w:t>Incorporating sectoral values in to forest management services</w:t>
            </w:r>
          </w:p>
          <w:p w:rsidR="006B5BB7" w:rsidRPr="006B5BB7" w:rsidRDefault="006B5BB7" w:rsidP="006B5BB7">
            <w:pPr>
              <w:pStyle w:val="ListParagraph"/>
              <w:numPr>
                <w:ilvl w:val="0"/>
                <w:numId w:val="30"/>
              </w:numPr>
              <w:rPr>
                <w:rFonts w:ascii="Times New Roman" w:hAnsi="Times New Roman"/>
                <w:bCs/>
                <w:sz w:val="21"/>
                <w:szCs w:val="21"/>
              </w:rPr>
            </w:pPr>
            <w:r w:rsidRPr="006B5BB7">
              <w:rPr>
                <w:rFonts w:ascii="Times New Roman" w:hAnsi="Times New Roman"/>
                <w:bCs/>
                <w:sz w:val="21"/>
                <w:szCs w:val="21"/>
              </w:rPr>
              <w:t>Harmonizing forest sector finance and management planning</w:t>
            </w:r>
          </w:p>
          <w:p w:rsidR="006B5BB7" w:rsidRPr="006B5BB7" w:rsidRDefault="006B5BB7" w:rsidP="006B5BB7">
            <w:pPr>
              <w:contextualSpacing/>
              <w:jc w:val="both"/>
              <w:rPr>
                <w:rFonts w:ascii="Times New Roman" w:hAnsi="Times New Roman"/>
                <w:bCs/>
                <w:sz w:val="21"/>
                <w:szCs w:val="21"/>
              </w:rPr>
            </w:pPr>
          </w:p>
          <w:p w:rsidR="00D66AB0" w:rsidRPr="006B5BB7" w:rsidRDefault="006B5BB7" w:rsidP="00596977">
            <w:pPr>
              <w:contextualSpacing/>
              <w:jc w:val="both"/>
              <w:rPr>
                <w:rFonts w:ascii="Times New Roman" w:hAnsi="Times New Roman"/>
                <w:bCs/>
                <w:sz w:val="21"/>
                <w:szCs w:val="21"/>
              </w:rPr>
            </w:pPr>
            <w:r w:rsidRPr="006B5BB7">
              <w:rPr>
                <w:rFonts w:ascii="Times New Roman" w:hAnsi="Times New Roman"/>
                <w:bCs/>
                <w:sz w:val="21"/>
                <w:szCs w:val="21"/>
              </w:rPr>
              <w:t xml:space="preserve">The analytical framework for this assessment was designed and agreed in June.   The report of this </w:t>
            </w:r>
            <w:r w:rsidR="00596977">
              <w:rPr>
                <w:rFonts w:ascii="Times New Roman" w:hAnsi="Times New Roman"/>
                <w:bCs/>
                <w:sz w:val="21"/>
                <w:szCs w:val="21"/>
              </w:rPr>
              <w:t>assessment will be ready by end-</w:t>
            </w:r>
            <w:r w:rsidRPr="006B5BB7">
              <w:rPr>
                <w:rFonts w:ascii="Times New Roman" w:hAnsi="Times New Roman"/>
                <w:bCs/>
                <w:sz w:val="21"/>
                <w:szCs w:val="21"/>
              </w:rPr>
              <w:t>Oct</w:t>
            </w:r>
            <w:r w:rsidR="00596977">
              <w:rPr>
                <w:rFonts w:ascii="Times New Roman" w:hAnsi="Times New Roman"/>
                <w:bCs/>
                <w:sz w:val="21"/>
                <w:szCs w:val="21"/>
              </w:rPr>
              <w:t>ober</w:t>
            </w:r>
            <w:r w:rsidRPr="006B5BB7">
              <w:rPr>
                <w:rFonts w:ascii="Times New Roman" w:hAnsi="Times New Roman"/>
                <w:bCs/>
                <w:sz w:val="21"/>
                <w:szCs w:val="21"/>
              </w:rPr>
              <w:t xml:space="preserve"> once</w:t>
            </w:r>
            <w:r>
              <w:rPr>
                <w:rFonts w:ascii="Times New Roman" w:hAnsi="Times New Roman"/>
                <w:bCs/>
                <w:sz w:val="21"/>
                <w:szCs w:val="21"/>
              </w:rPr>
              <w:t xml:space="preserve"> the assessment findings and recommendations are passed through</w:t>
            </w:r>
            <w:r w:rsidRPr="006B5BB7">
              <w:rPr>
                <w:rFonts w:ascii="Times New Roman" w:hAnsi="Times New Roman"/>
                <w:bCs/>
                <w:sz w:val="21"/>
                <w:szCs w:val="21"/>
              </w:rPr>
              <w:t xml:space="preserve"> a national validation meeting.  </w:t>
            </w:r>
            <w:r>
              <w:rPr>
                <w:rFonts w:ascii="Times New Roman" w:hAnsi="Times New Roman"/>
                <w:bCs/>
                <w:sz w:val="21"/>
                <w:szCs w:val="21"/>
              </w:rPr>
              <w:t xml:space="preserve">The recommendations will </w:t>
            </w:r>
            <w:r w:rsidR="00596977">
              <w:rPr>
                <w:rFonts w:ascii="Times New Roman" w:hAnsi="Times New Roman"/>
                <w:bCs/>
                <w:sz w:val="21"/>
                <w:szCs w:val="21"/>
              </w:rPr>
              <w:t xml:space="preserve">then </w:t>
            </w:r>
            <w:r>
              <w:rPr>
                <w:rFonts w:ascii="Times New Roman" w:hAnsi="Times New Roman"/>
                <w:bCs/>
                <w:sz w:val="21"/>
                <w:szCs w:val="21"/>
              </w:rPr>
              <w:t>be followed up</w:t>
            </w:r>
            <w:r w:rsidRPr="006B5BB7">
              <w:rPr>
                <w:rFonts w:ascii="Times New Roman" w:hAnsi="Times New Roman"/>
                <w:bCs/>
                <w:sz w:val="21"/>
                <w:szCs w:val="21"/>
              </w:rPr>
              <w:t xml:space="preserve"> </w:t>
            </w:r>
            <w:r>
              <w:rPr>
                <w:rFonts w:ascii="Times New Roman" w:hAnsi="Times New Roman"/>
                <w:bCs/>
                <w:sz w:val="21"/>
                <w:szCs w:val="21"/>
              </w:rPr>
              <w:t>by</w:t>
            </w:r>
            <w:r w:rsidRPr="006B5BB7">
              <w:rPr>
                <w:rFonts w:ascii="Times New Roman" w:hAnsi="Times New Roman"/>
                <w:bCs/>
                <w:sz w:val="21"/>
                <w:szCs w:val="21"/>
              </w:rPr>
              <w:t xml:space="preserve"> the Capacity Development team in APRC </w:t>
            </w:r>
            <w:r w:rsidR="00596977">
              <w:rPr>
                <w:rFonts w:ascii="Times New Roman" w:hAnsi="Times New Roman"/>
                <w:bCs/>
                <w:sz w:val="21"/>
                <w:szCs w:val="21"/>
              </w:rPr>
              <w:t xml:space="preserve">through </w:t>
            </w:r>
            <w:r>
              <w:rPr>
                <w:rFonts w:ascii="Times New Roman" w:hAnsi="Times New Roman"/>
                <w:bCs/>
                <w:sz w:val="21"/>
                <w:szCs w:val="21"/>
              </w:rPr>
              <w:t>designing</w:t>
            </w:r>
            <w:r w:rsidRPr="006B5BB7">
              <w:rPr>
                <w:rFonts w:ascii="Times New Roman" w:hAnsi="Times New Roman"/>
                <w:bCs/>
                <w:sz w:val="21"/>
                <w:szCs w:val="21"/>
              </w:rPr>
              <w:t xml:space="preserve"> and implement</w:t>
            </w:r>
            <w:r>
              <w:rPr>
                <w:rFonts w:ascii="Times New Roman" w:hAnsi="Times New Roman"/>
                <w:bCs/>
                <w:sz w:val="21"/>
                <w:szCs w:val="21"/>
              </w:rPr>
              <w:t>ing</w:t>
            </w:r>
            <w:r w:rsidRPr="006B5BB7">
              <w:rPr>
                <w:rFonts w:ascii="Times New Roman" w:hAnsi="Times New Roman"/>
                <w:bCs/>
                <w:sz w:val="21"/>
                <w:szCs w:val="21"/>
              </w:rPr>
              <w:t xml:space="preserve"> a capacity development programme</w:t>
            </w:r>
            <w:r>
              <w:rPr>
                <w:rFonts w:ascii="Times New Roman" w:hAnsi="Times New Roman"/>
                <w:bCs/>
                <w:sz w:val="21"/>
                <w:szCs w:val="21"/>
              </w:rPr>
              <w:t xml:space="preserve">.  </w:t>
            </w:r>
            <w:r w:rsidRPr="006B5BB7">
              <w:rPr>
                <w:rFonts w:ascii="Times New Roman" w:hAnsi="Times New Roman"/>
                <w:bCs/>
                <w:sz w:val="21"/>
                <w:szCs w:val="21"/>
              </w:rPr>
              <w:t xml:space="preserve"> </w:t>
            </w:r>
            <w:r w:rsidR="00480E02" w:rsidRPr="006B5BB7">
              <w:rPr>
                <w:rFonts w:ascii="Times New Roman" w:hAnsi="Times New Roman"/>
                <w:bCs/>
                <w:sz w:val="21"/>
                <w:szCs w:val="21"/>
              </w:rPr>
              <w:t xml:space="preserve"> </w:t>
            </w:r>
          </w:p>
        </w:tc>
      </w:tr>
      <w:tr w:rsidR="001559EB" w:rsidRPr="00C1798E" w:rsidTr="00943311">
        <w:trPr>
          <w:trHeight w:val="380"/>
          <w:jc w:val="center"/>
        </w:trPr>
        <w:tc>
          <w:tcPr>
            <w:tcW w:w="10771" w:type="dxa"/>
            <w:gridSpan w:val="5"/>
            <w:tcBorders>
              <w:top w:val="single" w:sz="4" w:space="0" w:color="auto"/>
              <w:left w:val="double" w:sz="6" w:space="0" w:color="auto"/>
              <w:bottom w:val="single" w:sz="4" w:space="0" w:color="auto"/>
              <w:right w:val="double" w:sz="6" w:space="0" w:color="auto"/>
            </w:tcBorders>
          </w:tcPr>
          <w:p w:rsidR="00906C00" w:rsidRPr="00943311" w:rsidRDefault="001559EB" w:rsidP="00906C00">
            <w:pPr>
              <w:jc w:val="both"/>
              <w:rPr>
                <w:rFonts w:ascii="Times New Roman" w:hAnsi="Times New Roman"/>
                <w:b/>
                <w:bCs/>
                <w:sz w:val="21"/>
                <w:szCs w:val="21"/>
                <w:u w:val="single"/>
              </w:rPr>
            </w:pPr>
            <w:r w:rsidRPr="00943311">
              <w:rPr>
                <w:rFonts w:ascii="Times New Roman" w:hAnsi="Times New Roman"/>
                <w:b/>
                <w:bCs/>
                <w:sz w:val="21"/>
                <w:szCs w:val="21"/>
                <w:u w:val="single"/>
              </w:rPr>
              <w:t>Summary of Mission Activities/ Findings</w:t>
            </w:r>
          </w:p>
          <w:p w:rsidR="00F93931" w:rsidRDefault="00F93931" w:rsidP="00906C00">
            <w:pPr>
              <w:jc w:val="both"/>
              <w:rPr>
                <w:rFonts w:ascii="Times New Roman" w:hAnsi="Times New Roman"/>
                <w:b/>
                <w:bCs/>
                <w:sz w:val="21"/>
                <w:szCs w:val="21"/>
                <w:u w:val="single"/>
              </w:rPr>
            </w:pPr>
          </w:p>
          <w:p w:rsidR="006B5BB7" w:rsidRDefault="006B5BB7" w:rsidP="00EE54D3">
            <w:pPr>
              <w:pStyle w:val="ListParagraph"/>
              <w:numPr>
                <w:ilvl w:val="0"/>
                <w:numId w:val="32"/>
              </w:numPr>
              <w:jc w:val="both"/>
              <w:rPr>
                <w:rFonts w:ascii="Times New Roman" w:hAnsi="Times New Roman"/>
                <w:bCs/>
                <w:sz w:val="21"/>
                <w:szCs w:val="21"/>
              </w:rPr>
            </w:pPr>
            <w:r w:rsidRPr="00EE54D3">
              <w:rPr>
                <w:rFonts w:ascii="Times New Roman" w:hAnsi="Times New Roman"/>
                <w:bCs/>
                <w:sz w:val="21"/>
                <w:szCs w:val="21"/>
              </w:rPr>
              <w:lastRenderedPageBreak/>
              <w:t xml:space="preserve">The mission interviewed over </w:t>
            </w:r>
            <w:r w:rsidR="00FE5E15" w:rsidRPr="00EE54D3">
              <w:rPr>
                <w:rFonts w:ascii="Times New Roman" w:hAnsi="Times New Roman"/>
                <w:bCs/>
                <w:sz w:val="21"/>
                <w:szCs w:val="21"/>
              </w:rPr>
              <w:t xml:space="preserve">20 </w:t>
            </w:r>
            <w:r w:rsidR="00EE54D3">
              <w:rPr>
                <w:rFonts w:ascii="Times New Roman" w:hAnsi="Times New Roman"/>
                <w:bCs/>
                <w:sz w:val="21"/>
                <w:szCs w:val="21"/>
              </w:rPr>
              <w:t xml:space="preserve">director level officials </w:t>
            </w:r>
            <w:r w:rsidR="00FE5E15" w:rsidRPr="00EE54D3">
              <w:rPr>
                <w:rFonts w:ascii="Times New Roman" w:hAnsi="Times New Roman"/>
                <w:bCs/>
                <w:sz w:val="21"/>
                <w:szCs w:val="21"/>
              </w:rPr>
              <w:t>from the ministries of environment, finance, economic development, agriculture, energy and mining</w:t>
            </w:r>
            <w:r w:rsidR="00DA78F8">
              <w:rPr>
                <w:rFonts w:ascii="Times New Roman" w:hAnsi="Times New Roman"/>
                <w:bCs/>
                <w:sz w:val="21"/>
                <w:szCs w:val="21"/>
              </w:rPr>
              <w:t>,</w:t>
            </w:r>
            <w:r w:rsidR="00FE5E15" w:rsidRPr="00EE54D3">
              <w:rPr>
                <w:rFonts w:ascii="Times New Roman" w:hAnsi="Times New Roman"/>
                <w:bCs/>
                <w:sz w:val="21"/>
                <w:szCs w:val="21"/>
              </w:rPr>
              <w:t xml:space="preserve"> CSOs and private sector to assess</w:t>
            </w:r>
            <w:r w:rsidR="00FE5E15" w:rsidRPr="00EE54D3">
              <w:rPr>
                <w:rFonts w:ascii="Times New Roman" w:hAnsi="Times New Roman"/>
                <w:bCs/>
                <w:sz w:val="21"/>
                <w:szCs w:val="21"/>
              </w:rPr>
              <w:t xml:space="preserve"> obstacles and entry points for the recommendations from the forest sector valuation work</w:t>
            </w:r>
            <w:r w:rsidR="00FE5E15" w:rsidRPr="00EE54D3">
              <w:rPr>
                <w:rFonts w:ascii="Times New Roman" w:hAnsi="Times New Roman"/>
                <w:bCs/>
                <w:sz w:val="21"/>
                <w:szCs w:val="21"/>
              </w:rPr>
              <w:t xml:space="preserve">. </w:t>
            </w:r>
          </w:p>
          <w:p w:rsidR="00EE54D3" w:rsidRDefault="00EE54D3" w:rsidP="00EE54D3">
            <w:pPr>
              <w:pStyle w:val="ListParagraph"/>
              <w:jc w:val="both"/>
              <w:rPr>
                <w:rFonts w:ascii="Times New Roman" w:hAnsi="Times New Roman"/>
                <w:bCs/>
                <w:sz w:val="21"/>
                <w:szCs w:val="21"/>
              </w:rPr>
            </w:pPr>
          </w:p>
          <w:p w:rsidR="00840CF2" w:rsidRPr="00FC751B" w:rsidRDefault="007A1503" w:rsidP="00FC751B">
            <w:pPr>
              <w:pStyle w:val="ListParagraph"/>
              <w:jc w:val="both"/>
              <w:rPr>
                <w:rFonts w:ascii="Times New Roman" w:hAnsi="Times New Roman"/>
                <w:bCs/>
                <w:sz w:val="21"/>
                <w:szCs w:val="21"/>
              </w:rPr>
            </w:pPr>
            <w:r>
              <w:rPr>
                <w:rFonts w:ascii="Times New Roman" w:hAnsi="Times New Roman"/>
                <w:bCs/>
                <w:sz w:val="21"/>
                <w:szCs w:val="21"/>
              </w:rPr>
              <w:t>These interviews have revealed that there is a clear mismatch between the country’s green development aspiration</w:t>
            </w:r>
            <w:r w:rsidR="00596977">
              <w:rPr>
                <w:rFonts w:ascii="Times New Roman" w:hAnsi="Times New Roman"/>
                <w:bCs/>
                <w:sz w:val="21"/>
                <w:szCs w:val="21"/>
              </w:rPr>
              <w:t>, encompassing forest conservation and management objectives</w:t>
            </w:r>
            <w:r w:rsidR="00840CF2">
              <w:rPr>
                <w:rFonts w:ascii="Times New Roman" w:hAnsi="Times New Roman"/>
                <w:bCs/>
                <w:sz w:val="21"/>
                <w:szCs w:val="21"/>
              </w:rPr>
              <w:t xml:space="preserve"> </w:t>
            </w:r>
            <w:r>
              <w:rPr>
                <w:rFonts w:ascii="Times New Roman" w:hAnsi="Times New Roman"/>
                <w:bCs/>
                <w:sz w:val="21"/>
                <w:szCs w:val="21"/>
              </w:rPr>
              <w:t xml:space="preserve">and </w:t>
            </w:r>
            <w:r w:rsidR="00FE399E">
              <w:rPr>
                <w:rFonts w:ascii="Times New Roman" w:hAnsi="Times New Roman"/>
                <w:bCs/>
                <w:sz w:val="21"/>
                <w:szCs w:val="21"/>
              </w:rPr>
              <w:t>the current institutional mandate</w:t>
            </w:r>
            <w:r w:rsidR="00596977">
              <w:rPr>
                <w:rFonts w:ascii="Times New Roman" w:hAnsi="Times New Roman"/>
                <w:bCs/>
                <w:sz w:val="21"/>
                <w:szCs w:val="21"/>
              </w:rPr>
              <w:t xml:space="preserve"> of MEGD</w:t>
            </w:r>
            <w:r w:rsidR="00FE399E">
              <w:rPr>
                <w:rFonts w:ascii="Times New Roman" w:hAnsi="Times New Roman"/>
                <w:bCs/>
                <w:sz w:val="21"/>
                <w:szCs w:val="21"/>
              </w:rPr>
              <w:t xml:space="preserve"> and </w:t>
            </w:r>
            <w:r w:rsidR="00596977">
              <w:rPr>
                <w:rFonts w:ascii="Times New Roman" w:hAnsi="Times New Roman"/>
                <w:bCs/>
                <w:sz w:val="21"/>
                <w:szCs w:val="21"/>
              </w:rPr>
              <w:t xml:space="preserve">institutional arrangements across the central government. </w:t>
            </w:r>
            <w:r w:rsidR="00FE399E">
              <w:rPr>
                <w:rFonts w:ascii="Times New Roman" w:hAnsi="Times New Roman"/>
                <w:bCs/>
                <w:sz w:val="21"/>
                <w:szCs w:val="21"/>
              </w:rPr>
              <w:t xml:space="preserve"> </w:t>
            </w:r>
            <w:r w:rsidR="00840CF2">
              <w:rPr>
                <w:rFonts w:ascii="Times New Roman" w:hAnsi="Times New Roman"/>
                <w:bCs/>
                <w:sz w:val="21"/>
                <w:szCs w:val="21"/>
              </w:rPr>
              <w:t xml:space="preserve"> </w:t>
            </w:r>
            <w:r w:rsidR="00596977">
              <w:rPr>
                <w:rFonts w:ascii="Times New Roman" w:hAnsi="Times New Roman"/>
                <w:bCs/>
                <w:sz w:val="21"/>
                <w:szCs w:val="21"/>
              </w:rPr>
              <w:t>The mandate of MEGD</w:t>
            </w:r>
            <w:r w:rsidR="00840CF2">
              <w:rPr>
                <w:rFonts w:ascii="Times New Roman" w:hAnsi="Times New Roman"/>
                <w:bCs/>
                <w:sz w:val="21"/>
                <w:szCs w:val="21"/>
              </w:rPr>
              <w:t xml:space="preserve"> </w:t>
            </w:r>
            <w:r w:rsidR="00596977">
              <w:rPr>
                <w:rFonts w:ascii="Times New Roman" w:hAnsi="Times New Roman"/>
                <w:bCs/>
                <w:sz w:val="21"/>
                <w:szCs w:val="21"/>
              </w:rPr>
              <w:t>to advance</w:t>
            </w:r>
            <w:r w:rsidR="00840CF2">
              <w:rPr>
                <w:rFonts w:ascii="Times New Roman" w:hAnsi="Times New Roman"/>
                <w:bCs/>
                <w:sz w:val="21"/>
                <w:szCs w:val="21"/>
              </w:rPr>
              <w:t xml:space="preserve"> green development</w:t>
            </w:r>
            <w:r w:rsidR="00596977">
              <w:rPr>
                <w:rFonts w:ascii="Times New Roman" w:hAnsi="Times New Roman"/>
                <w:bCs/>
                <w:sz w:val="21"/>
                <w:szCs w:val="21"/>
              </w:rPr>
              <w:t xml:space="preserve"> has been </w:t>
            </w:r>
            <w:r w:rsidR="00840CF2">
              <w:rPr>
                <w:rFonts w:ascii="Times New Roman" w:hAnsi="Times New Roman"/>
                <w:bCs/>
                <w:sz w:val="21"/>
                <w:szCs w:val="21"/>
              </w:rPr>
              <w:t>hampered by its limited capacity and technical mandate to influence economic development and industry related discussions</w:t>
            </w:r>
            <w:r w:rsidR="00596977">
              <w:rPr>
                <w:rFonts w:ascii="Times New Roman" w:hAnsi="Times New Roman"/>
                <w:bCs/>
                <w:sz w:val="21"/>
                <w:szCs w:val="21"/>
              </w:rPr>
              <w:t xml:space="preserve"> in other sectors</w:t>
            </w:r>
            <w:r w:rsidR="00840CF2">
              <w:rPr>
                <w:rFonts w:ascii="Times New Roman" w:hAnsi="Times New Roman"/>
                <w:bCs/>
                <w:sz w:val="21"/>
                <w:szCs w:val="21"/>
              </w:rPr>
              <w:t xml:space="preserve">.   </w:t>
            </w:r>
            <w:r w:rsidR="00FC751B">
              <w:rPr>
                <w:rFonts w:ascii="Times New Roman" w:hAnsi="Times New Roman"/>
                <w:bCs/>
                <w:sz w:val="21"/>
                <w:szCs w:val="21"/>
              </w:rPr>
              <w:t>Although t</w:t>
            </w:r>
            <w:r w:rsidR="00840CF2">
              <w:rPr>
                <w:rFonts w:ascii="Times New Roman" w:hAnsi="Times New Roman"/>
                <w:bCs/>
                <w:sz w:val="21"/>
                <w:szCs w:val="21"/>
              </w:rPr>
              <w:t>here are some new inter-sectoral working groups and initiatives</w:t>
            </w:r>
            <w:r w:rsidR="00FC751B">
              <w:rPr>
                <w:rFonts w:ascii="Times New Roman" w:hAnsi="Times New Roman"/>
                <w:bCs/>
                <w:sz w:val="21"/>
                <w:szCs w:val="21"/>
              </w:rPr>
              <w:t xml:space="preserve"> being formed</w:t>
            </w:r>
            <w:r w:rsidR="00840CF2">
              <w:rPr>
                <w:rFonts w:ascii="Times New Roman" w:hAnsi="Times New Roman"/>
                <w:bCs/>
                <w:sz w:val="21"/>
                <w:szCs w:val="21"/>
              </w:rPr>
              <w:t xml:space="preserve">, </w:t>
            </w:r>
            <w:r w:rsidR="00FC751B">
              <w:rPr>
                <w:rFonts w:ascii="Times New Roman" w:hAnsi="Times New Roman"/>
                <w:bCs/>
                <w:sz w:val="21"/>
                <w:szCs w:val="21"/>
              </w:rPr>
              <w:t>c</w:t>
            </w:r>
            <w:r w:rsidR="00840CF2">
              <w:rPr>
                <w:rFonts w:ascii="Times New Roman" w:hAnsi="Times New Roman"/>
                <w:bCs/>
                <w:sz w:val="21"/>
                <w:szCs w:val="21"/>
              </w:rPr>
              <w:t xml:space="preserve">ross-sectoral coordination at the policy </w:t>
            </w:r>
            <w:r w:rsidR="00FC751B">
              <w:rPr>
                <w:rFonts w:ascii="Times New Roman" w:hAnsi="Times New Roman"/>
                <w:bCs/>
                <w:sz w:val="21"/>
                <w:szCs w:val="21"/>
              </w:rPr>
              <w:t xml:space="preserve">implementation </w:t>
            </w:r>
            <w:r w:rsidR="00840CF2">
              <w:rPr>
                <w:rFonts w:ascii="Times New Roman" w:hAnsi="Times New Roman"/>
                <w:bCs/>
                <w:sz w:val="21"/>
                <w:szCs w:val="21"/>
              </w:rPr>
              <w:t xml:space="preserve">and regulatory fronts </w:t>
            </w:r>
            <w:r w:rsidR="00FC751B">
              <w:rPr>
                <w:rFonts w:ascii="Times New Roman" w:hAnsi="Times New Roman"/>
                <w:bCs/>
                <w:sz w:val="21"/>
                <w:szCs w:val="21"/>
              </w:rPr>
              <w:t>is</w:t>
            </w:r>
            <w:r w:rsidR="00840CF2">
              <w:rPr>
                <w:rFonts w:ascii="Times New Roman" w:hAnsi="Times New Roman"/>
                <w:bCs/>
                <w:sz w:val="21"/>
                <w:szCs w:val="21"/>
              </w:rPr>
              <w:t xml:space="preserve"> still very much limited</w:t>
            </w:r>
            <w:r w:rsidR="00FC751B">
              <w:rPr>
                <w:rFonts w:ascii="Times New Roman" w:hAnsi="Times New Roman"/>
                <w:bCs/>
                <w:sz w:val="21"/>
                <w:szCs w:val="21"/>
              </w:rPr>
              <w:t xml:space="preserve">. The </w:t>
            </w:r>
            <w:r w:rsidR="00840CF2" w:rsidRPr="00FC751B">
              <w:rPr>
                <w:rFonts w:ascii="Times New Roman" w:hAnsi="Times New Roman"/>
                <w:bCs/>
                <w:sz w:val="21"/>
                <w:szCs w:val="21"/>
              </w:rPr>
              <w:t xml:space="preserve">decentralization process </w:t>
            </w:r>
            <w:r w:rsidR="00FC751B">
              <w:rPr>
                <w:rFonts w:ascii="Times New Roman" w:hAnsi="Times New Roman"/>
                <w:bCs/>
                <w:sz w:val="21"/>
                <w:szCs w:val="21"/>
              </w:rPr>
              <w:t>has permitted greater</w:t>
            </w:r>
            <w:r w:rsidR="00840CF2" w:rsidRPr="00FC751B">
              <w:rPr>
                <w:rFonts w:ascii="Times New Roman" w:hAnsi="Times New Roman"/>
                <w:bCs/>
                <w:sz w:val="21"/>
                <w:szCs w:val="21"/>
              </w:rPr>
              <w:t xml:space="preserve"> budgetary control by local </w:t>
            </w:r>
            <w:r w:rsidR="00520474" w:rsidRPr="00FC751B">
              <w:rPr>
                <w:rFonts w:ascii="Times New Roman" w:hAnsi="Times New Roman"/>
                <w:bCs/>
                <w:sz w:val="21"/>
                <w:szCs w:val="21"/>
              </w:rPr>
              <w:t>governments</w:t>
            </w:r>
            <w:r w:rsidR="00FC751B">
              <w:rPr>
                <w:rFonts w:ascii="Times New Roman" w:hAnsi="Times New Roman"/>
                <w:bCs/>
                <w:sz w:val="21"/>
                <w:szCs w:val="21"/>
              </w:rPr>
              <w:t>. This</w:t>
            </w:r>
            <w:r w:rsidR="00840CF2" w:rsidRPr="00FC751B">
              <w:rPr>
                <w:rFonts w:ascii="Times New Roman" w:hAnsi="Times New Roman"/>
                <w:bCs/>
                <w:sz w:val="21"/>
                <w:szCs w:val="21"/>
              </w:rPr>
              <w:t xml:space="preserve"> </w:t>
            </w:r>
            <w:r w:rsidR="00FC751B">
              <w:rPr>
                <w:rFonts w:ascii="Times New Roman" w:hAnsi="Times New Roman"/>
                <w:bCs/>
                <w:sz w:val="21"/>
                <w:szCs w:val="21"/>
              </w:rPr>
              <w:t xml:space="preserve">has resulted in </w:t>
            </w:r>
            <w:r w:rsidR="00840CF2" w:rsidRPr="00FC751B">
              <w:rPr>
                <w:rFonts w:ascii="Times New Roman" w:hAnsi="Times New Roman"/>
                <w:bCs/>
                <w:sz w:val="21"/>
                <w:szCs w:val="21"/>
              </w:rPr>
              <w:t xml:space="preserve">further reduction of </w:t>
            </w:r>
            <w:r w:rsidR="00FC751B">
              <w:rPr>
                <w:rFonts w:ascii="Times New Roman" w:hAnsi="Times New Roman"/>
                <w:bCs/>
                <w:sz w:val="21"/>
                <w:szCs w:val="21"/>
              </w:rPr>
              <w:t>central</w:t>
            </w:r>
            <w:r w:rsidR="00840CF2" w:rsidRPr="00FC751B">
              <w:rPr>
                <w:rFonts w:ascii="Times New Roman" w:hAnsi="Times New Roman"/>
                <w:bCs/>
                <w:sz w:val="21"/>
                <w:szCs w:val="21"/>
              </w:rPr>
              <w:t xml:space="preserve"> budget</w:t>
            </w:r>
            <w:r w:rsidR="00FC751B">
              <w:rPr>
                <w:rFonts w:ascii="Times New Roman" w:hAnsi="Times New Roman"/>
                <w:bCs/>
                <w:sz w:val="21"/>
                <w:szCs w:val="21"/>
              </w:rPr>
              <w:t>s of ministries for policy implementation,</w:t>
            </w:r>
            <w:r w:rsidR="00840CF2" w:rsidRPr="00FC751B">
              <w:rPr>
                <w:rFonts w:ascii="Times New Roman" w:hAnsi="Times New Roman"/>
                <w:bCs/>
                <w:sz w:val="21"/>
                <w:szCs w:val="21"/>
              </w:rPr>
              <w:t xml:space="preserve"> </w:t>
            </w:r>
            <w:r w:rsidR="00FC751B">
              <w:rPr>
                <w:rFonts w:ascii="Times New Roman" w:hAnsi="Times New Roman"/>
                <w:bCs/>
                <w:sz w:val="21"/>
                <w:szCs w:val="21"/>
              </w:rPr>
              <w:t xml:space="preserve">but it </w:t>
            </w:r>
            <w:r w:rsidR="00840CF2" w:rsidRPr="00FC751B">
              <w:rPr>
                <w:rFonts w:ascii="Times New Roman" w:hAnsi="Times New Roman"/>
                <w:bCs/>
                <w:sz w:val="21"/>
                <w:szCs w:val="21"/>
              </w:rPr>
              <w:t xml:space="preserve">may </w:t>
            </w:r>
            <w:r w:rsidR="00FC751B">
              <w:rPr>
                <w:rFonts w:ascii="Times New Roman" w:hAnsi="Times New Roman"/>
                <w:bCs/>
                <w:sz w:val="21"/>
                <w:szCs w:val="21"/>
              </w:rPr>
              <w:t xml:space="preserve">also </w:t>
            </w:r>
            <w:r w:rsidR="00840CF2" w:rsidRPr="00FC751B">
              <w:rPr>
                <w:rFonts w:ascii="Times New Roman" w:hAnsi="Times New Roman"/>
                <w:bCs/>
                <w:sz w:val="21"/>
                <w:szCs w:val="21"/>
              </w:rPr>
              <w:t>present an opportunity for increased cross-sectoral work on the ground</w:t>
            </w:r>
            <w:r w:rsidR="00FC751B">
              <w:rPr>
                <w:rFonts w:ascii="Times New Roman" w:hAnsi="Times New Roman"/>
                <w:bCs/>
                <w:sz w:val="21"/>
                <w:szCs w:val="21"/>
              </w:rPr>
              <w:t>.</w:t>
            </w:r>
          </w:p>
          <w:p w:rsidR="00EE54D3" w:rsidRDefault="00840CF2" w:rsidP="00520474">
            <w:pPr>
              <w:pStyle w:val="ListParagraph"/>
              <w:jc w:val="both"/>
              <w:rPr>
                <w:rFonts w:ascii="Times New Roman" w:hAnsi="Times New Roman"/>
                <w:bCs/>
                <w:sz w:val="21"/>
                <w:szCs w:val="21"/>
              </w:rPr>
            </w:pPr>
            <w:r>
              <w:rPr>
                <w:rFonts w:ascii="Times New Roman" w:hAnsi="Times New Roman"/>
                <w:bCs/>
                <w:sz w:val="21"/>
                <w:szCs w:val="21"/>
              </w:rPr>
              <w:t xml:space="preserve"> </w:t>
            </w:r>
          </w:p>
          <w:p w:rsidR="006B5BB7" w:rsidRDefault="00FC751B" w:rsidP="00FE399E">
            <w:pPr>
              <w:pStyle w:val="ListParagraph"/>
              <w:numPr>
                <w:ilvl w:val="0"/>
                <w:numId w:val="32"/>
              </w:numPr>
              <w:jc w:val="both"/>
              <w:rPr>
                <w:rFonts w:ascii="Times New Roman" w:hAnsi="Times New Roman"/>
                <w:bCs/>
                <w:sz w:val="21"/>
                <w:szCs w:val="21"/>
              </w:rPr>
            </w:pPr>
            <w:r>
              <w:rPr>
                <w:rFonts w:ascii="Times New Roman" w:hAnsi="Times New Roman"/>
                <w:bCs/>
                <w:sz w:val="21"/>
                <w:szCs w:val="21"/>
              </w:rPr>
              <w:t>D</w:t>
            </w:r>
            <w:r w:rsidR="00FE5E15" w:rsidRPr="00FE399E">
              <w:rPr>
                <w:rFonts w:ascii="Times New Roman" w:hAnsi="Times New Roman"/>
                <w:bCs/>
                <w:sz w:val="21"/>
                <w:szCs w:val="21"/>
              </w:rPr>
              <w:t xml:space="preserve">uring this mission, the UN-REDD regional advisors from UNDP and UNEP and UNDP environment unit leader met and discussed with the national REDD+ focal point </w:t>
            </w:r>
            <w:r w:rsidR="00B55850">
              <w:rPr>
                <w:rFonts w:ascii="Times New Roman" w:hAnsi="Times New Roman"/>
                <w:bCs/>
                <w:sz w:val="21"/>
                <w:szCs w:val="21"/>
              </w:rPr>
              <w:t xml:space="preserve">at MEDG </w:t>
            </w:r>
            <w:r w:rsidR="00FE5E15" w:rsidRPr="00FE399E">
              <w:rPr>
                <w:rFonts w:ascii="Times New Roman" w:hAnsi="Times New Roman"/>
                <w:bCs/>
                <w:sz w:val="21"/>
                <w:szCs w:val="21"/>
              </w:rPr>
              <w:t xml:space="preserve">and GIZ about </w:t>
            </w:r>
            <w:r w:rsidR="00B55850">
              <w:rPr>
                <w:rFonts w:ascii="Times New Roman" w:hAnsi="Times New Roman"/>
                <w:bCs/>
                <w:sz w:val="21"/>
                <w:szCs w:val="21"/>
              </w:rPr>
              <w:t>UNEP’s role i</w:t>
            </w:r>
            <w:r w:rsidR="00FE5E15" w:rsidRPr="00FE399E">
              <w:rPr>
                <w:rFonts w:ascii="Times New Roman" w:hAnsi="Times New Roman"/>
                <w:bCs/>
                <w:sz w:val="21"/>
                <w:szCs w:val="21"/>
              </w:rPr>
              <w:t xml:space="preserve">n </w:t>
            </w:r>
            <w:r w:rsidR="00B55850">
              <w:rPr>
                <w:rFonts w:ascii="Times New Roman" w:hAnsi="Times New Roman"/>
                <w:bCs/>
                <w:sz w:val="21"/>
                <w:szCs w:val="21"/>
              </w:rPr>
              <w:t>Mongolia’s</w:t>
            </w:r>
            <w:r w:rsidR="00FE5E15" w:rsidRPr="00FE399E">
              <w:rPr>
                <w:rFonts w:ascii="Times New Roman" w:hAnsi="Times New Roman"/>
                <w:bCs/>
                <w:sz w:val="21"/>
                <w:szCs w:val="21"/>
              </w:rPr>
              <w:t xml:space="preserve"> </w:t>
            </w:r>
            <w:r w:rsidR="00B55850">
              <w:rPr>
                <w:rFonts w:ascii="Times New Roman" w:hAnsi="Times New Roman"/>
                <w:bCs/>
                <w:sz w:val="21"/>
                <w:szCs w:val="21"/>
              </w:rPr>
              <w:t>REDD+ Readiness</w:t>
            </w:r>
            <w:r w:rsidR="00FE5E15" w:rsidRPr="00FE399E">
              <w:rPr>
                <w:rFonts w:ascii="Times New Roman" w:hAnsi="Times New Roman"/>
                <w:bCs/>
                <w:sz w:val="21"/>
                <w:szCs w:val="21"/>
              </w:rPr>
              <w:t xml:space="preserve">, as Mongolia is expected to submit its national programme to the UN-REDD Policy Board next year. </w:t>
            </w:r>
          </w:p>
          <w:p w:rsidR="00FE399E" w:rsidRDefault="00FE399E" w:rsidP="00FE399E">
            <w:pPr>
              <w:pStyle w:val="ListParagraph"/>
              <w:jc w:val="both"/>
              <w:rPr>
                <w:rFonts w:ascii="Times New Roman" w:hAnsi="Times New Roman"/>
                <w:bCs/>
                <w:sz w:val="21"/>
                <w:szCs w:val="21"/>
              </w:rPr>
            </w:pPr>
          </w:p>
          <w:p w:rsidR="00FE399E" w:rsidRDefault="009456A2" w:rsidP="00FE399E">
            <w:pPr>
              <w:pStyle w:val="ListParagraph"/>
              <w:jc w:val="both"/>
              <w:rPr>
                <w:rFonts w:ascii="Times New Roman" w:hAnsi="Times New Roman"/>
                <w:bCs/>
                <w:sz w:val="21"/>
                <w:szCs w:val="21"/>
              </w:rPr>
            </w:pPr>
            <w:r>
              <w:rPr>
                <w:rFonts w:ascii="Times New Roman" w:hAnsi="Times New Roman"/>
                <w:bCs/>
                <w:sz w:val="21"/>
                <w:szCs w:val="21"/>
              </w:rPr>
              <w:t xml:space="preserve">The Division of Forest </w:t>
            </w:r>
            <w:r w:rsidR="00E46E4C">
              <w:rPr>
                <w:rFonts w:ascii="Times New Roman" w:hAnsi="Times New Roman"/>
                <w:bCs/>
                <w:sz w:val="21"/>
                <w:szCs w:val="21"/>
              </w:rPr>
              <w:t>of</w:t>
            </w:r>
            <w:r>
              <w:rPr>
                <w:rFonts w:ascii="Times New Roman" w:hAnsi="Times New Roman"/>
                <w:bCs/>
                <w:sz w:val="21"/>
                <w:szCs w:val="21"/>
              </w:rPr>
              <w:t xml:space="preserve"> MEGD has requested US$ 1 million from the next year </w:t>
            </w:r>
            <w:r w:rsidR="00B55850">
              <w:rPr>
                <w:rFonts w:ascii="Times New Roman" w:hAnsi="Times New Roman"/>
                <w:bCs/>
                <w:sz w:val="21"/>
                <w:szCs w:val="21"/>
              </w:rPr>
              <w:t xml:space="preserve">ministerial </w:t>
            </w:r>
            <w:r>
              <w:rPr>
                <w:rFonts w:ascii="Times New Roman" w:hAnsi="Times New Roman"/>
                <w:bCs/>
                <w:sz w:val="21"/>
                <w:szCs w:val="21"/>
              </w:rPr>
              <w:t>budget to improve</w:t>
            </w:r>
            <w:r w:rsidR="00B55850">
              <w:rPr>
                <w:rFonts w:ascii="Times New Roman" w:hAnsi="Times New Roman"/>
                <w:bCs/>
                <w:sz w:val="21"/>
                <w:szCs w:val="21"/>
              </w:rPr>
              <w:t xml:space="preserve"> the forest</w:t>
            </w:r>
            <w:r>
              <w:rPr>
                <w:rFonts w:ascii="Times New Roman" w:hAnsi="Times New Roman"/>
                <w:bCs/>
                <w:sz w:val="21"/>
                <w:szCs w:val="21"/>
              </w:rPr>
              <w:t xml:space="preserve"> monitoring and inventory work.  Also, with the support from FAO and GIZ, LULUCF date will be available from 2014 </w:t>
            </w:r>
            <w:r w:rsidR="00B55850">
              <w:rPr>
                <w:rFonts w:ascii="Times New Roman" w:hAnsi="Times New Roman"/>
                <w:bCs/>
                <w:sz w:val="21"/>
                <w:szCs w:val="21"/>
              </w:rPr>
              <w:t xml:space="preserve">onwards </w:t>
            </w:r>
            <w:r>
              <w:rPr>
                <w:rFonts w:ascii="Times New Roman" w:hAnsi="Times New Roman"/>
                <w:bCs/>
                <w:sz w:val="21"/>
                <w:szCs w:val="21"/>
              </w:rPr>
              <w:t xml:space="preserve">and reported to UNFCCC. </w:t>
            </w:r>
            <w:r w:rsidR="00E46E4C">
              <w:rPr>
                <w:rFonts w:ascii="Times New Roman" w:hAnsi="Times New Roman"/>
                <w:bCs/>
                <w:sz w:val="21"/>
                <w:szCs w:val="21"/>
              </w:rPr>
              <w:t>The parliament is currently reviewing the country’s forest sector policy up to 2030, and MEGD is coordinating a cross-sectoral working group to develop an action plan for the policy and plan</w:t>
            </w:r>
            <w:r w:rsidR="00B55850">
              <w:rPr>
                <w:rFonts w:ascii="Times New Roman" w:hAnsi="Times New Roman"/>
                <w:bCs/>
                <w:sz w:val="21"/>
                <w:szCs w:val="21"/>
              </w:rPr>
              <w:t>s</w:t>
            </w:r>
            <w:r w:rsidR="00E46E4C">
              <w:rPr>
                <w:rFonts w:ascii="Times New Roman" w:hAnsi="Times New Roman"/>
                <w:bCs/>
                <w:sz w:val="21"/>
                <w:szCs w:val="21"/>
              </w:rPr>
              <w:t xml:space="preserve"> to incorporate key sections of the REDD+ Readiness Roadmap</w:t>
            </w:r>
            <w:r w:rsidR="00B55850">
              <w:rPr>
                <w:rFonts w:ascii="Times New Roman" w:hAnsi="Times New Roman"/>
                <w:bCs/>
                <w:sz w:val="21"/>
                <w:szCs w:val="21"/>
              </w:rPr>
              <w:t xml:space="preserve"> in the action plan</w:t>
            </w:r>
            <w:r w:rsidR="00E46E4C">
              <w:rPr>
                <w:rFonts w:ascii="Times New Roman" w:hAnsi="Times New Roman"/>
                <w:bCs/>
                <w:sz w:val="21"/>
                <w:szCs w:val="21"/>
              </w:rPr>
              <w:t xml:space="preserve">. </w:t>
            </w:r>
          </w:p>
          <w:p w:rsidR="00E46E4C" w:rsidRDefault="00E46E4C" w:rsidP="00FE399E">
            <w:pPr>
              <w:pStyle w:val="ListParagraph"/>
              <w:jc w:val="both"/>
              <w:rPr>
                <w:rFonts w:ascii="Times New Roman" w:hAnsi="Times New Roman"/>
                <w:bCs/>
                <w:sz w:val="21"/>
                <w:szCs w:val="21"/>
              </w:rPr>
            </w:pPr>
          </w:p>
          <w:p w:rsidR="00E46E4C" w:rsidRDefault="00E46E4C" w:rsidP="00E46E4C">
            <w:pPr>
              <w:pStyle w:val="ListParagraph"/>
              <w:jc w:val="both"/>
              <w:rPr>
                <w:rFonts w:ascii="Times New Roman" w:hAnsi="Times New Roman"/>
                <w:bCs/>
                <w:sz w:val="21"/>
                <w:szCs w:val="21"/>
              </w:rPr>
            </w:pPr>
            <w:r>
              <w:rPr>
                <w:rFonts w:ascii="Times New Roman" w:hAnsi="Times New Roman"/>
                <w:bCs/>
                <w:sz w:val="21"/>
                <w:szCs w:val="21"/>
              </w:rPr>
              <w:t xml:space="preserve">In discussion with the Division of Forest and GIZ, there seems to be two immediate entry points for UNEP.  Assistance in defining clear pathways for the forest sector to make concrete contribution to the country’s green development agenda </w:t>
            </w:r>
            <w:r w:rsidR="00B55850">
              <w:rPr>
                <w:rFonts w:ascii="Times New Roman" w:hAnsi="Times New Roman"/>
                <w:bCs/>
                <w:sz w:val="21"/>
                <w:szCs w:val="21"/>
              </w:rPr>
              <w:t>is one area</w:t>
            </w:r>
            <w:r>
              <w:rPr>
                <w:rFonts w:ascii="Times New Roman" w:hAnsi="Times New Roman"/>
                <w:bCs/>
                <w:sz w:val="21"/>
                <w:szCs w:val="21"/>
              </w:rPr>
              <w:t>, and the spatial analysis work led by WCMC might</w:t>
            </w:r>
            <w:r w:rsidR="00B55850">
              <w:rPr>
                <w:rFonts w:ascii="Times New Roman" w:hAnsi="Times New Roman"/>
                <w:bCs/>
                <w:sz w:val="21"/>
                <w:szCs w:val="21"/>
              </w:rPr>
              <w:t xml:space="preserve"> also provide</w:t>
            </w:r>
            <w:r>
              <w:rPr>
                <w:rFonts w:ascii="Times New Roman" w:hAnsi="Times New Roman"/>
                <w:bCs/>
                <w:sz w:val="21"/>
                <w:szCs w:val="21"/>
              </w:rPr>
              <w:t xml:space="preserve"> the country </w:t>
            </w:r>
            <w:r w:rsidR="00B55850">
              <w:rPr>
                <w:rFonts w:ascii="Times New Roman" w:hAnsi="Times New Roman"/>
                <w:bCs/>
                <w:sz w:val="21"/>
                <w:szCs w:val="21"/>
              </w:rPr>
              <w:t>with assistance to develop a decision support system.   That</w:t>
            </w:r>
            <w:r>
              <w:rPr>
                <w:rFonts w:ascii="Times New Roman" w:hAnsi="Times New Roman"/>
                <w:bCs/>
                <w:sz w:val="21"/>
                <w:szCs w:val="21"/>
              </w:rPr>
              <w:t xml:space="preserve"> would </w:t>
            </w:r>
            <w:r w:rsidR="00B55850">
              <w:rPr>
                <w:rFonts w:ascii="Times New Roman" w:hAnsi="Times New Roman"/>
                <w:bCs/>
                <w:sz w:val="21"/>
                <w:szCs w:val="21"/>
              </w:rPr>
              <w:t xml:space="preserve">largly </w:t>
            </w:r>
            <w:r>
              <w:rPr>
                <w:rFonts w:ascii="Times New Roman" w:hAnsi="Times New Roman"/>
                <w:bCs/>
                <w:sz w:val="21"/>
                <w:szCs w:val="21"/>
              </w:rPr>
              <w:t xml:space="preserve">complement the land use change monitoring work </w:t>
            </w:r>
            <w:r w:rsidR="00B55850">
              <w:rPr>
                <w:rFonts w:ascii="Times New Roman" w:hAnsi="Times New Roman"/>
                <w:bCs/>
                <w:sz w:val="21"/>
                <w:szCs w:val="21"/>
              </w:rPr>
              <w:t>supported by</w:t>
            </w:r>
            <w:r>
              <w:rPr>
                <w:rFonts w:ascii="Times New Roman" w:hAnsi="Times New Roman"/>
                <w:bCs/>
                <w:sz w:val="21"/>
                <w:szCs w:val="21"/>
              </w:rPr>
              <w:t xml:space="preserve"> GIZ</w:t>
            </w:r>
            <w:r w:rsidR="00B55850">
              <w:rPr>
                <w:rFonts w:ascii="Times New Roman" w:hAnsi="Times New Roman"/>
                <w:bCs/>
                <w:sz w:val="21"/>
                <w:szCs w:val="21"/>
              </w:rPr>
              <w:t xml:space="preserve">, </w:t>
            </w:r>
            <w:r>
              <w:rPr>
                <w:rFonts w:ascii="Times New Roman" w:hAnsi="Times New Roman"/>
                <w:bCs/>
                <w:sz w:val="21"/>
                <w:szCs w:val="21"/>
              </w:rPr>
              <w:t xml:space="preserve">and </w:t>
            </w:r>
            <w:r w:rsidR="00B55850">
              <w:rPr>
                <w:rFonts w:ascii="Times New Roman" w:hAnsi="Times New Roman"/>
                <w:bCs/>
                <w:sz w:val="21"/>
                <w:szCs w:val="21"/>
              </w:rPr>
              <w:t xml:space="preserve">the </w:t>
            </w:r>
            <w:r>
              <w:rPr>
                <w:rFonts w:ascii="Times New Roman" w:hAnsi="Times New Roman"/>
                <w:bCs/>
                <w:sz w:val="21"/>
                <w:szCs w:val="21"/>
              </w:rPr>
              <w:t xml:space="preserve">GIS work led by the Meteorological Institute of Mongolia.   </w:t>
            </w:r>
            <w:r w:rsidR="00BD1081">
              <w:rPr>
                <w:rFonts w:ascii="Times New Roman" w:hAnsi="Times New Roman"/>
                <w:bCs/>
                <w:sz w:val="21"/>
                <w:szCs w:val="21"/>
              </w:rPr>
              <w:t xml:space="preserve">UNEP will check </w:t>
            </w:r>
            <w:r w:rsidR="00B55850">
              <w:rPr>
                <w:rFonts w:ascii="Times New Roman" w:hAnsi="Times New Roman"/>
                <w:bCs/>
                <w:sz w:val="21"/>
                <w:szCs w:val="21"/>
              </w:rPr>
              <w:t xml:space="preserve">internally </w:t>
            </w:r>
            <w:r w:rsidR="00BD1081">
              <w:rPr>
                <w:rFonts w:ascii="Times New Roman" w:hAnsi="Times New Roman"/>
                <w:bCs/>
                <w:sz w:val="21"/>
                <w:szCs w:val="21"/>
              </w:rPr>
              <w:t xml:space="preserve">about the possibility of providing TS in those directions. </w:t>
            </w:r>
          </w:p>
          <w:p w:rsidR="00BD1081" w:rsidRDefault="00BD1081" w:rsidP="00E46E4C">
            <w:pPr>
              <w:pStyle w:val="ListParagraph"/>
              <w:jc w:val="both"/>
              <w:rPr>
                <w:rFonts w:ascii="Times New Roman" w:hAnsi="Times New Roman"/>
                <w:bCs/>
                <w:sz w:val="21"/>
                <w:szCs w:val="21"/>
              </w:rPr>
            </w:pPr>
          </w:p>
          <w:p w:rsidR="00FE399E" w:rsidRDefault="00B55850" w:rsidP="00BD1081">
            <w:pPr>
              <w:pStyle w:val="ListParagraph"/>
              <w:jc w:val="both"/>
              <w:rPr>
                <w:rFonts w:ascii="Times New Roman" w:hAnsi="Times New Roman"/>
                <w:bCs/>
                <w:sz w:val="21"/>
                <w:szCs w:val="21"/>
              </w:rPr>
            </w:pPr>
            <w:r>
              <w:rPr>
                <w:rFonts w:ascii="Times New Roman" w:hAnsi="Times New Roman"/>
                <w:bCs/>
                <w:sz w:val="21"/>
                <w:szCs w:val="21"/>
              </w:rPr>
              <w:t>S</w:t>
            </w:r>
            <w:r w:rsidR="00BD1081">
              <w:rPr>
                <w:rFonts w:ascii="Times New Roman" w:hAnsi="Times New Roman"/>
                <w:bCs/>
                <w:sz w:val="21"/>
                <w:szCs w:val="21"/>
              </w:rPr>
              <w:t xml:space="preserve">teps towards the submission of Mongolia’s national programme to </w:t>
            </w:r>
            <w:r>
              <w:rPr>
                <w:rFonts w:ascii="Times New Roman" w:hAnsi="Times New Roman"/>
                <w:bCs/>
                <w:sz w:val="21"/>
                <w:szCs w:val="21"/>
              </w:rPr>
              <w:t xml:space="preserve">the </w:t>
            </w:r>
            <w:r w:rsidR="00BD1081">
              <w:rPr>
                <w:rFonts w:ascii="Times New Roman" w:hAnsi="Times New Roman"/>
                <w:bCs/>
                <w:sz w:val="21"/>
                <w:szCs w:val="21"/>
              </w:rPr>
              <w:t>UN-REDD</w:t>
            </w:r>
            <w:r>
              <w:rPr>
                <w:rFonts w:ascii="Times New Roman" w:hAnsi="Times New Roman"/>
                <w:bCs/>
                <w:sz w:val="21"/>
                <w:szCs w:val="21"/>
              </w:rPr>
              <w:t xml:space="preserve"> PB</w:t>
            </w:r>
            <w:r w:rsidR="00BD1081">
              <w:rPr>
                <w:rFonts w:ascii="Times New Roman" w:hAnsi="Times New Roman"/>
                <w:bCs/>
                <w:sz w:val="21"/>
                <w:szCs w:val="21"/>
              </w:rPr>
              <w:t xml:space="preserve"> were</w:t>
            </w:r>
            <w:r>
              <w:rPr>
                <w:rFonts w:ascii="Times New Roman" w:hAnsi="Times New Roman"/>
                <w:bCs/>
                <w:sz w:val="21"/>
                <w:szCs w:val="21"/>
              </w:rPr>
              <w:t xml:space="preserve"> also</w:t>
            </w:r>
            <w:r w:rsidR="00BD1081">
              <w:rPr>
                <w:rFonts w:ascii="Times New Roman" w:hAnsi="Times New Roman"/>
                <w:bCs/>
                <w:sz w:val="21"/>
                <w:szCs w:val="21"/>
              </w:rPr>
              <w:t xml:space="preserve"> discussed.   An integrated budget with indicated co-finding and parallel financing from government institutions and development partners is currently missing to complete the roadmap.   This will be followed up with the support from UNDP CO.    </w:t>
            </w:r>
          </w:p>
          <w:p w:rsidR="00FE5E15" w:rsidRDefault="00FE5E15" w:rsidP="00906C00">
            <w:pPr>
              <w:jc w:val="both"/>
              <w:rPr>
                <w:rFonts w:ascii="Times New Roman" w:hAnsi="Times New Roman"/>
                <w:bCs/>
                <w:sz w:val="21"/>
                <w:szCs w:val="21"/>
              </w:rPr>
            </w:pPr>
          </w:p>
          <w:p w:rsidR="00FE5E15" w:rsidRDefault="00FE5E15" w:rsidP="00FE399E">
            <w:pPr>
              <w:pStyle w:val="ListParagraph"/>
              <w:numPr>
                <w:ilvl w:val="0"/>
                <w:numId w:val="32"/>
              </w:numPr>
              <w:jc w:val="both"/>
              <w:rPr>
                <w:rFonts w:ascii="Times New Roman" w:hAnsi="Times New Roman"/>
                <w:bCs/>
                <w:sz w:val="21"/>
                <w:szCs w:val="21"/>
              </w:rPr>
            </w:pPr>
            <w:r w:rsidRPr="00FE399E">
              <w:rPr>
                <w:rFonts w:ascii="Times New Roman" w:hAnsi="Times New Roman"/>
                <w:bCs/>
                <w:sz w:val="21"/>
                <w:szCs w:val="21"/>
              </w:rPr>
              <w:t>The mission also met with the UNRC for debriefing, and the role of UNEP was also discussed in a much broader context than UN-REDD.</w:t>
            </w:r>
          </w:p>
          <w:p w:rsidR="00BD1081" w:rsidRDefault="00BD1081" w:rsidP="00BD1081">
            <w:pPr>
              <w:pStyle w:val="ListParagraph"/>
              <w:jc w:val="both"/>
              <w:rPr>
                <w:rFonts w:ascii="Times New Roman" w:hAnsi="Times New Roman"/>
                <w:bCs/>
                <w:sz w:val="21"/>
                <w:szCs w:val="21"/>
              </w:rPr>
            </w:pPr>
          </w:p>
          <w:p w:rsidR="006B5BB7" w:rsidRPr="00BD1081" w:rsidRDefault="00BD1081" w:rsidP="00BD1081">
            <w:pPr>
              <w:pStyle w:val="ListParagraph"/>
              <w:jc w:val="both"/>
              <w:rPr>
                <w:rFonts w:ascii="Times New Roman" w:hAnsi="Times New Roman"/>
                <w:bCs/>
                <w:sz w:val="21"/>
                <w:szCs w:val="21"/>
              </w:rPr>
            </w:pPr>
            <w:r>
              <w:rPr>
                <w:rFonts w:ascii="Times New Roman" w:hAnsi="Times New Roman"/>
                <w:bCs/>
                <w:sz w:val="21"/>
                <w:szCs w:val="21"/>
              </w:rPr>
              <w:t xml:space="preserve">The RC emphasized the need for rationalizing UNEP’s support in PEI, PAGE and UN-REDD to ensure an UN-wide coherent approach.   Also, a number of administrative issues related to the preparation and startup of the UN-REDD National Programme in Mongolia were discussed.   The RC has expressed her full support and suggested to speak to </w:t>
            </w:r>
            <w:r w:rsidR="00F72439">
              <w:rPr>
                <w:rFonts w:ascii="Times New Roman" w:hAnsi="Times New Roman"/>
                <w:bCs/>
                <w:sz w:val="21"/>
                <w:szCs w:val="21"/>
              </w:rPr>
              <w:t xml:space="preserve">various </w:t>
            </w:r>
            <w:r>
              <w:rPr>
                <w:rFonts w:ascii="Times New Roman" w:hAnsi="Times New Roman"/>
                <w:bCs/>
                <w:sz w:val="21"/>
                <w:szCs w:val="21"/>
              </w:rPr>
              <w:t xml:space="preserve">development partners and government institutions about </w:t>
            </w:r>
            <w:r w:rsidR="00F72439">
              <w:rPr>
                <w:rFonts w:ascii="Times New Roman" w:hAnsi="Times New Roman"/>
                <w:bCs/>
                <w:sz w:val="21"/>
                <w:szCs w:val="21"/>
              </w:rPr>
              <w:t xml:space="preserve">the need for greater coordination and </w:t>
            </w:r>
            <w:r>
              <w:rPr>
                <w:rFonts w:ascii="Times New Roman" w:hAnsi="Times New Roman"/>
                <w:bCs/>
                <w:sz w:val="21"/>
                <w:szCs w:val="21"/>
              </w:rPr>
              <w:t xml:space="preserve">increasing both financial and technical assistance </w:t>
            </w:r>
            <w:r w:rsidR="00F72439">
              <w:rPr>
                <w:rFonts w:ascii="Times New Roman" w:hAnsi="Times New Roman"/>
                <w:bCs/>
                <w:sz w:val="21"/>
                <w:szCs w:val="21"/>
              </w:rPr>
              <w:t>to the country’s</w:t>
            </w:r>
            <w:r>
              <w:rPr>
                <w:rFonts w:ascii="Times New Roman" w:hAnsi="Times New Roman"/>
                <w:bCs/>
                <w:sz w:val="21"/>
                <w:szCs w:val="21"/>
              </w:rPr>
              <w:t xml:space="preserve"> REDD+ Readiness work. </w:t>
            </w:r>
          </w:p>
          <w:p w:rsidR="00F81BA8" w:rsidRPr="00943311" w:rsidRDefault="00F81BA8" w:rsidP="005B2178">
            <w:pPr>
              <w:pStyle w:val="ListParagraph"/>
              <w:ind w:left="360"/>
              <w:jc w:val="both"/>
              <w:rPr>
                <w:rFonts w:ascii="Times New Roman" w:hAnsi="Times New Roman"/>
                <w:bCs/>
                <w:sz w:val="21"/>
                <w:szCs w:val="21"/>
              </w:rPr>
            </w:pPr>
          </w:p>
        </w:tc>
      </w:tr>
      <w:tr w:rsidR="00CC09A4" w:rsidRPr="00FE7108" w:rsidTr="006F41D1">
        <w:trPr>
          <w:trHeight w:val="1772"/>
          <w:jc w:val="center"/>
        </w:trPr>
        <w:tc>
          <w:tcPr>
            <w:tcW w:w="7141" w:type="dxa"/>
            <w:gridSpan w:val="3"/>
            <w:tcBorders>
              <w:top w:val="single" w:sz="4" w:space="0" w:color="auto"/>
              <w:left w:val="double" w:sz="6" w:space="0" w:color="auto"/>
              <w:bottom w:val="double" w:sz="6" w:space="0" w:color="auto"/>
            </w:tcBorders>
          </w:tcPr>
          <w:p w:rsidR="00545ADA" w:rsidRPr="00943311" w:rsidRDefault="00CC09A4" w:rsidP="0094238A">
            <w:pPr>
              <w:pStyle w:val="Heading2"/>
              <w:tabs>
                <w:tab w:val="clear" w:pos="-720"/>
              </w:tabs>
              <w:suppressAutoHyphens w:val="0"/>
              <w:spacing w:after="0"/>
              <w:jc w:val="both"/>
              <w:rPr>
                <w:bCs/>
                <w:sz w:val="21"/>
                <w:szCs w:val="21"/>
              </w:rPr>
            </w:pPr>
            <w:r w:rsidRPr="00943311">
              <w:rPr>
                <w:bCs/>
                <w:sz w:val="21"/>
                <w:szCs w:val="21"/>
              </w:rPr>
              <w:lastRenderedPageBreak/>
              <w:t>Follow up actions:</w:t>
            </w:r>
          </w:p>
          <w:p w:rsidR="006F41D1" w:rsidRDefault="006F41D1" w:rsidP="00A457DC">
            <w:pPr>
              <w:pStyle w:val="ListParagraph"/>
              <w:numPr>
                <w:ilvl w:val="0"/>
                <w:numId w:val="15"/>
              </w:numPr>
              <w:ind w:left="330"/>
              <w:rPr>
                <w:rFonts w:ascii="Times New Roman" w:hAnsi="Times New Roman"/>
                <w:bCs/>
                <w:sz w:val="21"/>
                <w:szCs w:val="21"/>
              </w:rPr>
            </w:pPr>
            <w:r>
              <w:rPr>
                <w:rFonts w:ascii="Times New Roman" w:hAnsi="Times New Roman"/>
                <w:bCs/>
                <w:sz w:val="21"/>
                <w:szCs w:val="21"/>
              </w:rPr>
              <w:t>Continuation of TS implementation</w:t>
            </w:r>
          </w:p>
          <w:p w:rsidR="009C3701" w:rsidRDefault="009C3701" w:rsidP="00A457DC">
            <w:pPr>
              <w:pStyle w:val="ListParagraph"/>
              <w:numPr>
                <w:ilvl w:val="0"/>
                <w:numId w:val="15"/>
              </w:numPr>
              <w:ind w:left="330"/>
              <w:rPr>
                <w:rFonts w:ascii="Times New Roman" w:hAnsi="Times New Roman"/>
                <w:bCs/>
                <w:sz w:val="21"/>
                <w:szCs w:val="21"/>
              </w:rPr>
            </w:pPr>
            <w:r>
              <w:rPr>
                <w:rFonts w:ascii="Times New Roman" w:hAnsi="Times New Roman"/>
                <w:bCs/>
                <w:sz w:val="21"/>
                <w:szCs w:val="21"/>
              </w:rPr>
              <w:t>Completion of an integrated budget of the Roadmap</w:t>
            </w:r>
          </w:p>
          <w:p w:rsidR="00A457DC" w:rsidRPr="009C3701" w:rsidRDefault="009C3701" w:rsidP="009C3701">
            <w:pPr>
              <w:pStyle w:val="ListParagraph"/>
              <w:numPr>
                <w:ilvl w:val="0"/>
                <w:numId w:val="15"/>
              </w:numPr>
              <w:ind w:left="330"/>
              <w:rPr>
                <w:rFonts w:ascii="Times New Roman" w:hAnsi="Times New Roman"/>
                <w:bCs/>
                <w:sz w:val="21"/>
                <w:szCs w:val="21"/>
              </w:rPr>
            </w:pPr>
            <w:r>
              <w:rPr>
                <w:rFonts w:ascii="Times New Roman" w:hAnsi="Times New Roman"/>
                <w:bCs/>
                <w:sz w:val="21"/>
                <w:szCs w:val="21"/>
              </w:rPr>
              <w:t xml:space="preserve">Finalization of </w:t>
            </w:r>
            <w:r w:rsidR="00A457DC" w:rsidRPr="009C3701">
              <w:rPr>
                <w:rFonts w:ascii="Times New Roman" w:hAnsi="Times New Roman"/>
                <w:bCs/>
                <w:sz w:val="21"/>
                <w:szCs w:val="21"/>
              </w:rPr>
              <w:t xml:space="preserve"> the Roadmap </w:t>
            </w:r>
            <w:r w:rsidR="00BD1081" w:rsidRPr="009C3701">
              <w:rPr>
                <w:rFonts w:ascii="Times New Roman" w:hAnsi="Times New Roman"/>
                <w:bCs/>
                <w:sz w:val="21"/>
                <w:szCs w:val="21"/>
              </w:rPr>
              <w:t>review process</w:t>
            </w:r>
          </w:p>
          <w:p w:rsidR="0019181C" w:rsidRDefault="00BD1081" w:rsidP="009C3701">
            <w:pPr>
              <w:pStyle w:val="ListParagraph"/>
              <w:numPr>
                <w:ilvl w:val="0"/>
                <w:numId w:val="15"/>
              </w:numPr>
              <w:ind w:left="330"/>
              <w:rPr>
                <w:rFonts w:ascii="Times New Roman" w:hAnsi="Times New Roman"/>
                <w:bCs/>
                <w:sz w:val="21"/>
                <w:szCs w:val="21"/>
              </w:rPr>
            </w:pPr>
            <w:r w:rsidRPr="009C3701">
              <w:rPr>
                <w:rFonts w:ascii="Times New Roman" w:hAnsi="Times New Roman"/>
                <w:bCs/>
                <w:sz w:val="21"/>
                <w:szCs w:val="21"/>
              </w:rPr>
              <w:t>Translation of the Roadmap into Mongolia</w:t>
            </w:r>
            <w:r w:rsidR="009C3701">
              <w:rPr>
                <w:rFonts w:ascii="Times New Roman" w:hAnsi="Times New Roman"/>
                <w:bCs/>
                <w:sz w:val="21"/>
                <w:szCs w:val="21"/>
              </w:rPr>
              <w:t>n</w:t>
            </w:r>
          </w:p>
          <w:p w:rsidR="009C3701" w:rsidRPr="009C3701" w:rsidRDefault="009C3701" w:rsidP="009C3701">
            <w:pPr>
              <w:pStyle w:val="ListParagraph"/>
              <w:numPr>
                <w:ilvl w:val="0"/>
                <w:numId w:val="15"/>
              </w:numPr>
              <w:ind w:left="330"/>
              <w:rPr>
                <w:rFonts w:ascii="Times New Roman" w:hAnsi="Times New Roman"/>
                <w:bCs/>
                <w:sz w:val="21"/>
                <w:szCs w:val="21"/>
              </w:rPr>
            </w:pPr>
            <w:r>
              <w:rPr>
                <w:rFonts w:ascii="Times New Roman" w:hAnsi="Times New Roman"/>
                <w:bCs/>
                <w:sz w:val="21"/>
                <w:szCs w:val="21"/>
              </w:rPr>
              <w:t>Circulation of the sector valuation work (e.g, publishing it in a business journal ‘Mongolian Economy’.</w:t>
            </w:r>
          </w:p>
        </w:tc>
        <w:tc>
          <w:tcPr>
            <w:tcW w:w="3630" w:type="dxa"/>
            <w:gridSpan w:val="2"/>
            <w:tcBorders>
              <w:top w:val="single" w:sz="4" w:space="0" w:color="auto"/>
              <w:left w:val="single" w:sz="6" w:space="0" w:color="auto"/>
              <w:bottom w:val="double" w:sz="6" w:space="0" w:color="auto"/>
              <w:right w:val="double" w:sz="6" w:space="0" w:color="auto"/>
            </w:tcBorders>
          </w:tcPr>
          <w:p w:rsidR="00A62CBB" w:rsidRPr="00943311" w:rsidRDefault="00CC09A4" w:rsidP="00E27370">
            <w:pPr>
              <w:tabs>
                <w:tab w:val="left" w:pos="-1440"/>
                <w:tab w:val="left" w:pos="-720"/>
              </w:tabs>
              <w:suppressAutoHyphens/>
              <w:spacing w:before="31"/>
              <w:jc w:val="both"/>
              <w:rPr>
                <w:rFonts w:ascii="Times New Roman" w:hAnsi="Times New Roman"/>
                <w:b/>
                <w:bCs/>
                <w:sz w:val="21"/>
                <w:szCs w:val="21"/>
              </w:rPr>
            </w:pPr>
            <w:r w:rsidRPr="00943311">
              <w:rPr>
                <w:rFonts w:ascii="Times New Roman" w:hAnsi="Times New Roman"/>
                <w:b/>
                <w:bCs/>
                <w:sz w:val="21"/>
                <w:szCs w:val="21"/>
              </w:rPr>
              <w:t xml:space="preserve">Distribution List: </w:t>
            </w:r>
          </w:p>
          <w:p w:rsidR="00395E03" w:rsidRPr="00943311" w:rsidRDefault="00A62CBB" w:rsidP="005D25E9">
            <w:pPr>
              <w:pStyle w:val="ListParagraph"/>
              <w:numPr>
                <w:ilvl w:val="0"/>
                <w:numId w:val="1"/>
              </w:numPr>
              <w:tabs>
                <w:tab w:val="left" w:pos="-1440"/>
                <w:tab w:val="left" w:pos="-720"/>
                <w:tab w:val="left" w:pos="386"/>
              </w:tabs>
              <w:suppressAutoHyphens/>
              <w:jc w:val="both"/>
              <w:rPr>
                <w:rFonts w:ascii="Times New Roman" w:hAnsi="Times New Roman"/>
                <w:sz w:val="21"/>
                <w:szCs w:val="21"/>
                <w:lang w:val="fr-FR"/>
              </w:rPr>
            </w:pPr>
            <w:r w:rsidRPr="00943311">
              <w:rPr>
                <w:rFonts w:ascii="Times New Roman" w:hAnsi="Times New Roman"/>
                <w:sz w:val="21"/>
                <w:szCs w:val="21"/>
                <w:lang w:val="fr-FR"/>
              </w:rPr>
              <w:t>Tim Clairs, UN-REDD UNDP PTA</w:t>
            </w:r>
          </w:p>
          <w:p w:rsidR="0019181C" w:rsidRPr="00943311" w:rsidRDefault="00FE7108" w:rsidP="005D25E9">
            <w:pPr>
              <w:pStyle w:val="ListParagraph"/>
              <w:numPr>
                <w:ilvl w:val="0"/>
                <w:numId w:val="1"/>
              </w:numPr>
              <w:tabs>
                <w:tab w:val="left" w:pos="-1440"/>
                <w:tab w:val="left" w:pos="-720"/>
                <w:tab w:val="left" w:pos="386"/>
              </w:tabs>
              <w:suppressAutoHyphens/>
              <w:jc w:val="both"/>
              <w:rPr>
                <w:rFonts w:ascii="Times New Roman" w:hAnsi="Times New Roman"/>
                <w:sz w:val="21"/>
                <w:szCs w:val="21"/>
                <w:lang w:val="fr-FR"/>
              </w:rPr>
            </w:pPr>
            <w:r w:rsidRPr="00FE7108">
              <w:rPr>
                <w:rFonts w:ascii="Times New Roman" w:hAnsi="Times New Roman"/>
                <w:sz w:val="21"/>
                <w:szCs w:val="21"/>
                <w:lang w:val="en-GB"/>
              </w:rPr>
              <w:t>Elspeth Halverson</w:t>
            </w:r>
          </w:p>
          <w:p w:rsidR="001A2432" w:rsidRDefault="00FE7108" w:rsidP="00FE7108">
            <w:pPr>
              <w:pStyle w:val="ListParagraph"/>
              <w:numPr>
                <w:ilvl w:val="0"/>
                <w:numId w:val="1"/>
              </w:numPr>
              <w:rPr>
                <w:rFonts w:ascii="Times New Roman" w:hAnsi="Times New Roman"/>
                <w:sz w:val="21"/>
                <w:szCs w:val="21"/>
                <w:lang w:val="en-GB"/>
              </w:rPr>
            </w:pPr>
            <w:r w:rsidRPr="00FE7108">
              <w:rPr>
                <w:rFonts w:ascii="Times New Roman" w:hAnsi="Times New Roman"/>
                <w:sz w:val="21"/>
                <w:szCs w:val="21"/>
                <w:lang w:val="en-GB"/>
              </w:rPr>
              <w:t xml:space="preserve">Dina Hajj </w:t>
            </w:r>
            <w:r>
              <w:rPr>
                <w:rFonts w:ascii="Times New Roman" w:hAnsi="Times New Roman"/>
                <w:sz w:val="21"/>
                <w:szCs w:val="21"/>
                <w:lang w:val="en-GB"/>
              </w:rPr>
              <w:t xml:space="preserve">  </w:t>
            </w:r>
          </w:p>
          <w:p w:rsidR="00FE7108" w:rsidRPr="00BD1081" w:rsidRDefault="00FE7108" w:rsidP="00BD1081">
            <w:pPr>
              <w:rPr>
                <w:rFonts w:ascii="Times New Roman" w:hAnsi="Times New Roman"/>
                <w:sz w:val="21"/>
                <w:szCs w:val="21"/>
                <w:lang w:val="fr-FR"/>
              </w:rPr>
            </w:pPr>
          </w:p>
        </w:tc>
      </w:tr>
    </w:tbl>
    <w:p w:rsidR="00877ECA" w:rsidRPr="00FE7108" w:rsidRDefault="00877ECA" w:rsidP="00996F08">
      <w:pPr>
        <w:ind w:left="-1170" w:right="-964"/>
        <w:jc w:val="center"/>
        <w:rPr>
          <w:rFonts w:ascii="Times New Roman" w:eastAsia="Times New Roman" w:hAnsi="Times New Roman"/>
          <w:b/>
          <w:sz w:val="21"/>
          <w:szCs w:val="21"/>
          <w:lang w:val="fr-FR" w:eastAsia="zh-CN"/>
        </w:rPr>
      </w:pPr>
    </w:p>
    <w:p w:rsidR="00B10171" w:rsidRPr="00FE7108" w:rsidRDefault="00B10171" w:rsidP="00996F08">
      <w:pPr>
        <w:ind w:left="-1170" w:right="-964"/>
        <w:jc w:val="center"/>
        <w:rPr>
          <w:rFonts w:ascii="Times New Roman" w:hAnsi="Times New Roman"/>
          <w:i/>
          <w:sz w:val="21"/>
          <w:szCs w:val="21"/>
          <w:lang w:val="fr-FR"/>
        </w:rPr>
      </w:pPr>
    </w:p>
    <w:p w:rsidR="00156645" w:rsidRPr="00FE7108" w:rsidRDefault="00156645" w:rsidP="00996F08">
      <w:pPr>
        <w:ind w:left="-1170" w:right="-964"/>
        <w:jc w:val="center"/>
        <w:rPr>
          <w:rFonts w:ascii="Times New Roman" w:hAnsi="Times New Roman"/>
          <w:i/>
          <w:sz w:val="21"/>
          <w:szCs w:val="21"/>
          <w:lang w:val="fr-FR"/>
        </w:rPr>
      </w:pPr>
    </w:p>
    <w:p w:rsidR="00156645" w:rsidRPr="00FE7108" w:rsidRDefault="00156645" w:rsidP="00996F08">
      <w:pPr>
        <w:ind w:left="-1170" w:right="-964"/>
        <w:jc w:val="center"/>
        <w:rPr>
          <w:rFonts w:ascii="Times New Roman" w:hAnsi="Times New Roman"/>
          <w:i/>
          <w:sz w:val="21"/>
          <w:szCs w:val="21"/>
          <w:lang w:val="fr-FR"/>
        </w:rPr>
      </w:pPr>
    </w:p>
    <w:p w:rsidR="00156645" w:rsidRPr="00FE7108" w:rsidRDefault="00156645" w:rsidP="00156645">
      <w:pPr>
        <w:ind w:left="-1170" w:right="-964"/>
        <w:jc w:val="center"/>
        <w:rPr>
          <w:rFonts w:ascii="Times New Roman" w:hAnsi="Times New Roman"/>
          <w:i/>
          <w:szCs w:val="21"/>
          <w:lang w:val="fr-FR"/>
        </w:rPr>
      </w:pPr>
      <w:r w:rsidRPr="00FE7108">
        <w:rPr>
          <w:rFonts w:ascii="Calibri" w:hAnsi="Calibri" w:cs="Calibri"/>
          <w:color w:val="000000"/>
          <w:sz w:val="96"/>
          <w:szCs w:val="72"/>
          <w:lang w:val="fr-FR"/>
        </w:rPr>
        <w:t xml:space="preserve"> </w:t>
      </w:r>
    </w:p>
    <w:p w:rsidR="00156645" w:rsidRPr="00FE7108" w:rsidRDefault="00156645" w:rsidP="00156645">
      <w:pPr>
        <w:rPr>
          <w:rFonts w:ascii="Times New Roman" w:hAnsi="Times New Roman"/>
          <w:sz w:val="21"/>
          <w:szCs w:val="21"/>
          <w:lang w:val="fr-FR"/>
        </w:rPr>
      </w:pPr>
    </w:p>
    <w:p w:rsidR="00156645" w:rsidRPr="00FE7108" w:rsidRDefault="00156645" w:rsidP="00156645">
      <w:pPr>
        <w:rPr>
          <w:rFonts w:ascii="Times New Roman" w:hAnsi="Times New Roman"/>
          <w:sz w:val="21"/>
          <w:szCs w:val="21"/>
          <w:lang w:val="fr-FR"/>
        </w:rPr>
      </w:pPr>
    </w:p>
    <w:p w:rsidR="00156645" w:rsidRPr="00FE7108" w:rsidRDefault="00156645" w:rsidP="00156645">
      <w:pPr>
        <w:rPr>
          <w:rFonts w:ascii="Times New Roman" w:hAnsi="Times New Roman"/>
          <w:sz w:val="21"/>
          <w:szCs w:val="21"/>
          <w:lang w:val="fr-FR"/>
        </w:rPr>
      </w:pPr>
    </w:p>
    <w:p w:rsidR="00156645" w:rsidRPr="00FE7108" w:rsidRDefault="00156645" w:rsidP="00156645">
      <w:pPr>
        <w:tabs>
          <w:tab w:val="left" w:pos="3872"/>
        </w:tabs>
        <w:rPr>
          <w:rFonts w:ascii="Times New Roman" w:hAnsi="Times New Roman"/>
          <w:sz w:val="21"/>
          <w:szCs w:val="21"/>
          <w:lang w:val="fr-FR"/>
        </w:rPr>
      </w:pPr>
    </w:p>
    <w:sectPr w:rsidR="00156645" w:rsidRPr="00FE7108" w:rsidSect="00943311">
      <w:footerReference w:type="default" r:id="rId10"/>
      <w:pgSz w:w="11906" w:h="16838"/>
      <w:pgMar w:top="720" w:right="566" w:bottom="720" w:left="450" w:header="706" w:footer="4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EA5" w:rsidRDefault="00002EA5" w:rsidP="005D765E">
      <w:r>
        <w:separator/>
      </w:r>
    </w:p>
  </w:endnote>
  <w:endnote w:type="continuationSeparator" w:id="0">
    <w:p w:rsidR="00002EA5" w:rsidRDefault="00002EA5" w:rsidP="005D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7752"/>
      <w:docPartObj>
        <w:docPartGallery w:val="Page Numbers (Bottom of Page)"/>
        <w:docPartUnique/>
      </w:docPartObj>
    </w:sdtPr>
    <w:sdtEndPr>
      <w:rPr>
        <w:rFonts w:ascii="Times New Roman" w:hAnsi="Times New Roman"/>
        <w:sz w:val="20"/>
      </w:rPr>
    </w:sdtEndPr>
    <w:sdtContent>
      <w:p w:rsidR="00101F2C" w:rsidRPr="00534110" w:rsidRDefault="00101F2C"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002EA5">
          <w:rPr>
            <w:rFonts w:ascii="Times New Roman" w:hAnsi="Times New Roman"/>
            <w:noProof/>
            <w:sz w:val="20"/>
          </w:rPr>
          <w:t>1</w:t>
        </w:r>
        <w:r w:rsidRPr="00722F51">
          <w:rPr>
            <w:rFonts w:ascii="Times New Roman" w:hAnsi="Times New Roman"/>
            <w:sz w:val="20"/>
          </w:rPr>
          <w:fldChar w:fldCharType="end"/>
        </w:r>
      </w:p>
    </w:sdtContent>
  </w:sdt>
  <w:p w:rsidR="00101F2C" w:rsidRDefault="00101F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EA5" w:rsidRDefault="00002EA5" w:rsidP="005D765E">
      <w:r>
        <w:separator/>
      </w:r>
    </w:p>
  </w:footnote>
  <w:footnote w:type="continuationSeparator" w:id="0">
    <w:p w:rsidR="00002EA5" w:rsidRDefault="00002EA5" w:rsidP="005D7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3230"/>
    <w:multiLevelType w:val="hybridMultilevel"/>
    <w:tmpl w:val="2EBC58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8F4FDE"/>
    <w:multiLevelType w:val="hybridMultilevel"/>
    <w:tmpl w:val="9EFA5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3BF58F0"/>
    <w:multiLevelType w:val="hybridMultilevel"/>
    <w:tmpl w:val="9B2A3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3A586C"/>
    <w:multiLevelType w:val="hybridMultilevel"/>
    <w:tmpl w:val="FC3A035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E51E95"/>
    <w:multiLevelType w:val="hybridMultilevel"/>
    <w:tmpl w:val="DC322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77C5093"/>
    <w:multiLevelType w:val="hybridMultilevel"/>
    <w:tmpl w:val="C0806A0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314859"/>
    <w:multiLevelType w:val="hybridMultilevel"/>
    <w:tmpl w:val="76C62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0D9001B9"/>
    <w:multiLevelType w:val="hybridMultilevel"/>
    <w:tmpl w:val="6C64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B73FEB"/>
    <w:multiLevelType w:val="hybridMultilevel"/>
    <w:tmpl w:val="DA42A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2171E75"/>
    <w:multiLevelType w:val="hybridMultilevel"/>
    <w:tmpl w:val="726E48FC"/>
    <w:lvl w:ilvl="0" w:tplc="E354CDC4">
      <w:start w:val="1"/>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7D43B9"/>
    <w:multiLevelType w:val="hybridMultilevel"/>
    <w:tmpl w:val="A1523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68D5A44"/>
    <w:multiLevelType w:val="hybridMultilevel"/>
    <w:tmpl w:val="3314FC8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10579EB"/>
    <w:multiLevelType w:val="hybridMultilevel"/>
    <w:tmpl w:val="1EA4D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9E71E2"/>
    <w:multiLevelType w:val="hybridMultilevel"/>
    <w:tmpl w:val="6DE8F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38A372A"/>
    <w:multiLevelType w:val="hybridMultilevel"/>
    <w:tmpl w:val="0C6C0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5ED48A8"/>
    <w:multiLevelType w:val="hybridMultilevel"/>
    <w:tmpl w:val="4BBAA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61D78FA"/>
    <w:multiLevelType w:val="hybridMultilevel"/>
    <w:tmpl w:val="B61CF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7AB2C4D"/>
    <w:multiLevelType w:val="hybridMultilevel"/>
    <w:tmpl w:val="9F12F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84F3042"/>
    <w:multiLevelType w:val="hybridMultilevel"/>
    <w:tmpl w:val="8FCE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78533C"/>
    <w:multiLevelType w:val="hybridMultilevel"/>
    <w:tmpl w:val="C1F45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ED32F76"/>
    <w:multiLevelType w:val="hybridMultilevel"/>
    <w:tmpl w:val="E01C3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F583901"/>
    <w:multiLevelType w:val="hybridMultilevel"/>
    <w:tmpl w:val="5428F2DC"/>
    <w:lvl w:ilvl="0" w:tplc="0809000F">
      <w:start w:val="1"/>
      <w:numFmt w:val="decimal"/>
      <w:lvlText w:val="%1."/>
      <w:lvlJc w:val="left"/>
      <w:pPr>
        <w:ind w:left="765" w:hanging="360"/>
      </w:pPr>
    </w:lvl>
    <w:lvl w:ilvl="1" w:tplc="08090019">
      <w:start w:val="1"/>
      <w:numFmt w:val="lowerLetter"/>
      <w:lvlText w:val="%2."/>
      <w:lvlJc w:val="left"/>
      <w:pPr>
        <w:ind w:left="1485" w:hanging="360"/>
      </w:pPr>
    </w:lvl>
    <w:lvl w:ilvl="2" w:tplc="0809001B">
      <w:start w:val="1"/>
      <w:numFmt w:val="lowerRoman"/>
      <w:lvlText w:val="%3."/>
      <w:lvlJc w:val="right"/>
      <w:pPr>
        <w:ind w:left="2205" w:hanging="180"/>
      </w:pPr>
    </w:lvl>
    <w:lvl w:ilvl="3" w:tplc="0809000F">
      <w:start w:val="1"/>
      <w:numFmt w:val="decimal"/>
      <w:lvlText w:val="%4."/>
      <w:lvlJc w:val="left"/>
      <w:pPr>
        <w:ind w:left="2925" w:hanging="360"/>
      </w:pPr>
    </w:lvl>
    <w:lvl w:ilvl="4" w:tplc="08090019">
      <w:start w:val="1"/>
      <w:numFmt w:val="lowerLetter"/>
      <w:lvlText w:val="%5."/>
      <w:lvlJc w:val="left"/>
      <w:pPr>
        <w:ind w:left="3645" w:hanging="360"/>
      </w:pPr>
    </w:lvl>
    <w:lvl w:ilvl="5" w:tplc="0809001B">
      <w:start w:val="1"/>
      <w:numFmt w:val="lowerRoman"/>
      <w:lvlText w:val="%6."/>
      <w:lvlJc w:val="right"/>
      <w:pPr>
        <w:ind w:left="4365" w:hanging="180"/>
      </w:pPr>
    </w:lvl>
    <w:lvl w:ilvl="6" w:tplc="0809000F">
      <w:start w:val="1"/>
      <w:numFmt w:val="decimal"/>
      <w:lvlText w:val="%7."/>
      <w:lvlJc w:val="left"/>
      <w:pPr>
        <w:ind w:left="5085" w:hanging="360"/>
      </w:pPr>
    </w:lvl>
    <w:lvl w:ilvl="7" w:tplc="08090019">
      <w:start w:val="1"/>
      <w:numFmt w:val="lowerLetter"/>
      <w:lvlText w:val="%8."/>
      <w:lvlJc w:val="left"/>
      <w:pPr>
        <w:ind w:left="5805" w:hanging="360"/>
      </w:pPr>
    </w:lvl>
    <w:lvl w:ilvl="8" w:tplc="0809001B">
      <w:start w:val="1"/>
      <w:numFmt w:val="lowerRoman"/>
      <w:lvlText w:val="%9."/>
      <w:lvlJc w:val="right"/>
      <w:pPr>
        <w:ind w:left="6525" w:hanging="180"/>
      </w:pPr>
    </w:lvl>
  </w:abstractNum>
  <w:abstractNum w:abstractNumId="22">
    <w:nsid w:val="51492EE4"/>
    <w:multiLevelType w:val="hybridMultilevel"/>
    <w:tmpl w:val="52109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CA72981"/>
    <w:multiLevelType w:val="hybridMultilevel"/>
    <w:tmpl w:val="F37C8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5ED963C6"/>
    <w:multiLevelType w:val="hybridMultilevel"/>
    <w:tmpl w:val="F50EC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667043"/>
    <w:multiLevelType w:val="hybridMultilevel"/>
    <w:tmpl w:val="AC944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7876CFE"/>
    <w:multiLevelType w:val="hybridMultilevel"/>
    <w:tmpl w:val="478C54C8"/>
    <w:lvl w:ilvl="0" w:tplc="EEDAA356">
      <w:start w:val="2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B21248E"/>
    <w:multiLevelType w:val="hybridMultilevel"/>
    <w:tmpl w:val="51964584"/>
    <w:lvl w:ilvl="0" w:tplc="EEDAA356">
      <w:start w:val="2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D7F5E58"/>
    <w:multiLevelType w:val="hybridMultilevel"/>
    <w:tmpl w:val="35AC5112"/>
    <w:lvl w:ilvl="0" w:tplc="EEDAA356">
      <w:start w:val="2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0A531CD"/>
    <w:multiLevelType w:val="hybridMultilevel"/>
    <w:tmpl w:val="75747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73D30DE"/>
    <w:multiLevelType w:val="hybridMultilevel"/>
    <w:tmpl w:val="09181C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4"/>
  </w:num>
  <w:num w:numId="3">
    <w:abstractNumId w:val="18"/>
  </w:num>
  <w:num w:numId="4">
    <w:abstractNumId w:val="26"/>
  </w:num>
  <w:num w:numId="5">
    <w:abstractNumId w:val="27"/>
  </w:num>
  <w:num w:numId="6">
    <w:abstractNumId w:val="28"/>
  </w:num>
  <w:num w:numId="7">
    <w:abstractNumId w:val="9"/>
  </w:num>
  <w:num w:numId="8">
    <w:abstractNumId w:val="3"/>
  </w:num>
  <w:num w:numId="9">
    <w:abstractNumId w:val="5"/>
  </w:num>
  <w:num w:numId="10">
    <w:abstractNumId w:val="0"/>
  </w:num>
  <w:num w:numId="11">
    <w:abstractNumId w:val="30"/>
  </w:num>
  <w:num w:numId="12">
    <w:abstractNumId w:val="7"/>
  </w:num>
  <w:num w:numId="13">
    <w:abstractNumId w:val="24"/>
  </w:num>
  <w:num w:numId="14">
    <w:abstractNumId w:val="20"/>
  </w:num>
  <w:num w:numId="15">
    <w:abstractNumId w:val="12"/>
  </w:num>
  <w:num w:numId="16">
    <w:abstractNumId w:val="17"/>
  </w:num>
  <w:num w:numId="17">
    <w:abstractNumId w:val="8"/>
  </w:num>
  <w:num w:numId="18">
    <w:abstractNumId w:val="19"/>
  </w:num>
  <w:num w:numId="19">
    <w:abstractNumId w:val="6"/>
  </w:num>
  <w:num w:numId="20">
    <w:abstractNumId w:val="13"/>
  </w:num>
  <w:num w:numId="21">
    <w:abstractNumId w:val="1"/>
  </w:num>
  <w:num w:numId="22">
    <w:abstractNumId w:val="14"/>
  </w:num>
  <w:num w:numId="23">
    <w:abstractNumId w:val="29"/>
  </w:num>
  <w:num w:numId="24">
    <w:abstractNumId w:val="23"/>
  </w:num>
  <w:num w:numId="25">
    <w:abstractNumId w:val="10"/>
  </w:num>
  <w:num w:numId="26">
    <w:abstractNumId w:val="11"/>
  </w:num>
  <w:num w:numId="27">
    <w:abstractNumId w:val="22"/>
  </w:num>
  <w:num w:numId="28">
    <w:abstractNumId w:val="16"/>
  </w:num>
  <w:num w:numId="29">
    <w:abstractNumId w:val="15"/>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EC7"/>
    <w:rsid w:val="00000789"/>
    <w:rsid w:val="00002EA5"/>
    <w:rsid w:val="00003AF6"/>
    <w:rsid w:val="00005943"/>
    <w:rsid w:val="0000778B"/>
    <w:rsid w:val="000128CC"/>
    <w:rsid w:val="00013B2A"/>
    <w:rsid w:val="00015498"/>
    <w:rsid w:val="00017FEB"/>
    <w:rsid w:val="0002481C"/>
    <w:rsid w:val="00027330"/>
    <w:rsid w:val="00032C5B"/>
    <w:rsid w:val="0003336F"/>
    <w:rsid w:val="0003421F"/>
    <w:rsid w:val="00035882"/>
    <w:rsid w:val="000378F9"/>
    <w:rsid w:val="00037EDF"/>
    <w:rsid w:val="00037F06"/>
    <w:rsid w:val="000424A8"/>
    <w:rsid w:val="00045666"/>
    <w:rsid w:val="000457A9"/>
    <w:rsid w:val="00051EFB"/>
    <w:rsid w:val="00061009"/>
    <w:rsid w:val="0006351A"/>
    <w:rsid w:val="000646C1"/>
    <w:rsid w:val="00071622"/>
    <w:rsid w:val="000809B9"/>
    <w:rsid w:val="00081B75"/>
    <w:rsid w:val="00082213"/>
    <w:rsid w:val="00083167"/>
    <w:rsid w:val="00083E30"/>
    <w:rsid w:val="00085D1F"/>
    <w:rsid w:val="0008740F"/>
    <w:rsid w:val="000919FF"/>
    <w:rsid w:val="00097949"/>
    <w:rsid w:val="000A141F"/>
    <w:rsid w:val="000A1CE0"/>
    <w:rsid w:val="000A2EFE"/>
    <w:rsid w:val="000A6B1E"/>
    <w:rsid w:val="000B2E71"/>
    <w:rsid w:val="000B5CB1"/>
    <w:rsid w:val="000B6A47"/>
    <w:rsid w:val="000B6FBA"/>
    <w:rsid w:val="000B7727"/>
    <w:rsid w:val="000C0B7F"/>
    <w:rsid w:val="000C26C4"/>
    <w:rsid w:val="000C55A8"/>
    <w:rsid w:val="000C77E1"/>
    <w:rsid w:val="000D0CA6"/>
    <w:rsid w:val="000D2B9B"/>
    <w:rsid w:val="000D4874"/>
    <w:rsid w:val="000D5CD5"/>
    <w:rsid w:val="000E232F"/>
    <w:rsid w:val="000E3686"/>
    <w:rsid w:val="000E5421"/>
    <w:rsid w:val="000F4588"/>
    <w:rsid w:val="000F46FB"/>
    <w:rsid w:val="000F6446"/>
    <w:rsid w:val="00101F2C"/>
    <w:rsid w:val="001038FF"/>
    <w:rsid w:val="00107804"/>
    <w:rsid w:val="001203E4"/>
    <w:rsid w:val="0012045B"/>
    <w:rsid w:val="001211AA"/>
    <w:rsid w:val="0012247B"/>
    <w:rsid w:val="001253B6"/>
    <w:rsid w:val="00127C10"/>
    <w:rsid w:val="00127E2C"/>
    <w:rsid w:val="0013074C"/>
    <w:rsid w:val="00135330"/>
    <w:rsid w:val="001512E1"/>
    <w:rsid w:val="001559EB"/>
    <w:rsid w:val="00156645"/>
    <w:rsid w:val="001644AB"/>
    <w:rsid w:val="001653F5"/>
    <w:rsid w:val="00170048"/>
    <w:rsid w:val="00171241"/>
    <w:rsid w:val="0017377F"/>
    <w:rsid w:val="00174943"/>
    <w:rsid w:val="00177249"/>
    <w:rsid w:val="001773BA"/>
    <w:rsid w:val="001778A3"/>
    <w:rsid w:val="001811C2"/>
    <w:rsid w:val="00182C85"/>
    <w:rsid w:val="001833B8"/>
    <w:rsid w:val="00184251"/>
    <w:rsid w:val="0018602C"/>
    <w:rsid w:val="0019181C"/>
    <w:rsid w:val="00192ED3"/>
    <w:rsid w:val="00193D30"/>
    <w:rsid w:val="00194941"/>
    <w:rsid w:val="001951E9"/>
    <w:rsid w:val="00196B1D"/>
    <w:rsid w:val="001A2432"/>
    <w:rsid w:val="001B4373"/>
    <w:rsid w:val="001B4651"/>
    <w:rsid w:val="001B708F"/>
    <w:rsid w:val="001C43E2"/>
    <w:rsid w:val="001C6309"/>
    <w:rsid w:val="001C7590"/>
    <w:rsid w:val="001D28B5"/>
    <w:rsid w:val="001D3646"/>
    <w:rsid w:val="001D5FB7"/>
    <w:rsid w:val="001E38B4"/>
    <w:rsid w:val="001E4D2F"/>
    <w:rsid w:val="001E5B2A"/>
    <w:rsid w:val="001E7C8B"/>
    <w:rsid w:val="001F27B3"/>
    <w:rsid w:val="001F28E4"/>
    <w:rsid w:val="001F2A50"/>
    <w:rsid w:val="001F3966"/>
    <w:rsid w:val="001F55B8"/>
    <w:rsid w:val="00205FAD"/>
    <w:rsid w:val="002062C8"/>
    <w:rsid w:val="00214B7E"/>
    <w:rsid w:val="00216131"/>
    <w:rsid w:val="00216FC3"/>
    <w:rsid w:val="0022036D"/>
    <w:rsid w:val="00224E9F"/>
    <w:rsid w:val="00225D9E"/>
    <w:rsid w:val="00232847"/>
    <w:rsid w:val="00240A02"/>
    <w:rsid w:val="00250124"/>
    <w:rsid w:val="00251D9B"/>
    <w:rsid w:val="00256E1B"/>
    <w:rsid w:val="00261FB3"/>
    <w:rsid w:val="002651E5"/>
    <w:rsid w:val="00266942"/>
    <w:rsid w:val="00274D54"/>
    <w:rsid w:val="00277E36"/>
    <w:rsid w:val="00280349"/>
    <w:rsid w:val="0028175F"/>
    <w:rsid w:val="00285355"/>
    <w:rsid w:val="0028548B"/>
    <w:rsid w:val="002A225B"/>
    <w:rsid w:val="002B0BE6"/>
    <w:rsid w:val="002B3C3B"/>
    <w:rsid w:val="002B4038"/>
    <w:rsid w:val="002B445C"/>
    <w:rsid w:val="002C1BD7"/>
    <w:rsid w:val="002C1D66"/>
    <w:rsid w:val="002C23A2"/>
    <w:rsid w:val="002C36BC"/>
    <w:rsid w:val="002E1C83"/>
    <w:rsid w:val="002E7D61"/>
    <w:rsid w:val="002F1E78"/>
    <w:rsid w:val="002F64AF"/>
    <w:rsid w:val="002F6864"/>
    <w:rsid w:val="00300FDE"/>
    <w:rsid w:val="00302E90"/>
    <w:rsid w:val="00310B76"/>
    <w:rsid w:val="0031244C"/>
    <w:rsid w:val="00314D91"/>
    <w:rsid w:val="003177E9"/>
    <w:rsid w:val="00320A5F"/>
    <w:rsid w:val="00323264"/>
    <w:rsid w:val="0032467E"/>
    <w:rsid w:val="00333AFF"/>
    <w:rsid w:val="0033404B"/>
    <w:rsid w:val="003429E1"/>
    <w:rsid w:val="00343E6D"/>
    <w:rsid w:val="00344EB9"/>
    <w:rsid w:val="00350A37"/>
    <w:rsid w:val="00352AD0"/>
    <w:rsid w:val="00356FA6"/>
    <w:rsid w:val="00365063"/>
    <w:rsid w:val="00365CAB"/>
    <w:rsid w:val="00367573"/>
    <w:rsid w:val="00367610"/>
    <w:rsid w:val="00367A4D"/>
    <w:rsid w:val="00371C4B"/>
    <w:rsid w:val="00373854"/>
    <w:rsid w:val="003765F6"/>
    <w:rsid w:val="003822C8"/>
    <w:rsid w:val="00382A41"/>
    <w:rsid w:val="00384EA6"/>
    <w:rsid w:val="00386018"/>
    <w:rsid w:val="00395E03"/>
    <w:rsid w:val="003A1003"/>
    <w:rsid w:val="003A1A09"/>
    <w:rsid w:val="003A2B1D"/>
    <w:rsid w:val="003A4A6F"/>
    <w:rsid w:val="003B1721"/>
    <w:rsid w:val="003B2D86"/>
    <w:rsid w:val="003B4A86"/>
    <w:rsid w:val="003C4DCE"/>
    <w:rsid w:val="003C6BCF"/>
    <w:rsid w:val="003D161B"/>
    <w:rsid w:val="003D2D2F"/>
    <w:rsid w:val="003D444B"/>
    <w:rsid w:val="003D7C96"/>
    <w:rsid w:val="003E0313"/>
    <w:rsid w:val="003E1548"/>
    <w:rsid w:val="003E2212"/>
    <w:rsid w:val="003E3B82"/>
    <w:rsid w:val="003E3BFA"/>
    <w:rsid w:val="003E4333"/>
    <w:rsid w:val="003E4EEB"/>
    <w:rsid w:val="003F26C6"/>
    <w:rsid w:val="003F40F7"/>
    <w:rsid w:val="00405CFD"/>
    <w:rsid w:val="00416D60"/>
    <w:rsid w:val="00422F67"/>
    <w:rsid w:val="004233E6"/>
    <w:rsid w:val="00424DF0"/>
    <w:rsid w:val="004261F1"/>
    <w:rsid w:val="004270F6"/>
    <w:rsid w:val="00430233"/>
    <w:rsid w:val="00430ECB"/>
    <w:rsid w:val="00432A2F"/>
    <w:rsid w:val="0043388C"/>
    <w:rsid w:val="0043683E"/>
    <w:rsid w:val="00436FB8"/>
    <w:rsid w:val="004376A3"/>
    <w:rsid w:val="0044349E"/>
    <w:rsid w:val="00446A48"/>
    <w:rsid w:val="004534A3"/>
    <w:rsid w:val="00454351"/>
    <w:rsid w:val="00455760"/>
    <w:rsid w:val="00470470"/>
    <w:rsid w:val="0047173A"/>
    <w:rsid w:val="00476763"/>
    <w:rsid w:val="00477E6A"/>
    <w:rsid w:val="00480927"/>
    <w:rsid w:val="00480E02"/>
    <w:rsid w:val="004870EF"/>
    <w:rsid w:val="00487CBF"/>
    <w:rsid w:val="00492492"/>
    <w:rsid w:val="004933A5"/>
    <w:rsid w:val="00496288"/>
    <w:rsid w:val="0049637E"/>
    <w:rsid w:val="00496A8B"/>
    <w:rsid w:val="00496F6F"/>
    <w:rsid w:val="00497AED"/>
    <w:rsid w:val="004A25D0"/>
    <w:rsid w:val="004A3043"/>
    <w:rsid w:val="004A5442"/>
    <w:rsid w:val="004A7660"/>
    <w:rsid w:val="004B17E0"/>
    <w:rsid w:val="004B4ED3"/>
    <w:rsid w:val="004C3A46"/>
    <w:rsid w:val="004C6629"/>
    <w:rsid w:val="004C6E4C"/>
    <w:rsid w:val="004D6AAD"/>
    <w:rsid w:val="004E08D8"/>
    <w:rsid w:val="004E52C5"/>
    <w:rsid w:val="004E6449"/>
    <w:rsid w:val="004F27C5"/>
    <w:rsid w:val="004F4156"/>
    <w:rsid w:val="004F508A"/>
    <w:rsid w:val="004F77B1"/>
    <w:rsid w:val="00502037"/>
    <w:rsid w:val="0050309A"/>
    <w:rsid w:val="00503BD9"/>
    <w:rsid w:val="00505AA5"/>
    <w:rsid w:val="00510236"/>
    <w:rsid w:val="0051226D"/>
    <w:rsid w:val="0051355A"/>
    <w:rsid w:val="005139FD"/>
    <w:rsid w:val="00517D1A"/>
    <w:rsid w:val="00520474"/>
    <w:rsid w:val="00522430"/>
    <w:rsid w:val="0053055E"/>
    <w:rsid w:val="00531F46"/>
    <w:rsid w:val="00534110"/>
    <w:rsid w:val="005355F1"/>
    <w:rsid w:val="005403C2"/>
    <w:rsid w:val="00543599"/>
    <w:rsid w:val="00545ADA"/>
    <w:rsid w:val="00545BA8"/>
    <w:rsid w:val="00552071"/>
    <w:rsid w:val="00553A73"/>
    <w:rsid w:val="005572E1"/>
    <w:rsid w:val="005603CE"/>
    <w:rsid w:val="00561B92"/>
    <w:rsid w:val="00565CA3"/>
    <w:rsid w:val="00565E09"/>
    <w:rsid w:val="0056788B"/>
    <w:rsid w:val="0057024C"/>
    <w:rsid w:val="00571296"/>
    <w:rsid w:val="005712EF"/>
    <w:rsid w:val="005726C9"/>
    <w:rsid w:val="00573422"/>
    <w:rsid w:val="005736D4"/>
    <w:rsid w:val="005751F4"/>
    <w:rsid w:val="00575602"/>
    <w:rsid w:val="0057724A"/>
    <w:rsid w:val="005858FD"/>
    <w:rsid w:val="00587453"/>
    <w:rsid w:val="005931BF"/>
    <w:rsid w:val="00593BD4"/>
    <w:rsid w:val="005942BA"/>
    <w:rsid w:val="005966EA"/>
    <w:rsid w:val="00596977"/>
    <w:rsid w:val="00597490"/>
    <w:rsid w:val="005A12D4"/>
    <w:rsid w:val="005A60DD"/>
    <w:rsid w:val="005A7C23"/>
    <w:rsid w:val="005B2178"/>
    <w:rsid w:val="005B49FB"/>
    <w:rsid w:val="005B5F16"/>
    <w:rsid w:val="005B62A6"/>
    <w:rsid w:val="005C634E"/>
    <w:rsid w:val="005C69AA"/>
    <w:rsid w:val="005C6C0B"/>
    <w:rsid w:val="005D25E9"/>
    <w:rsid w:val="005D266C"/>
    <w:rsid w:val="005D47B7"/>
    <w:rsid w:val="005D6F41"/>
    <w:rsid w:val="005D765E"/>
    <w:rsid w:val="005D76A2"/>
    <w:rsid w:val="005D78D7"/>
    <w:rsid w:val="005E4001"/>
    <w:rsid w:val="005E65CF"/>
    <w:rsid w:val="005E6805"/>
    <w:rsid w:val="005F1121"/>
    <w:rsid w:val="005F1B8F"/>
    <w:rsid w:val="005F1F20"/>
    <w:rsid w:val="005F4A1B"/>
    <w:rsid w:val="005F4B99"/>
    <w:rsid w:val="005F4C8D"/>
    <w:rsid w:val="00605A6B"/>
    <w:rsid w:val="0060721E"/>
    <w:rsid w:val="00610C13"/>
    <w:rsid w:val="006115B5"/>
    <w:rsid w:val="00611F26"/>
    <w:rsid w:val="00613134"/>
    <w:rsid w:val="0062179A"/>
    <w:rsid w:val="00623BF6"/>
    <w:rsid w:val="00631A39"/>
    <w:rsid w:val="00635A30"/>
    <w:rsid w:val="0063685B"/>
    <w:rsid w:val="006516DB"/>
    <w:rsid w:val="00653CD4"/>
    <w:rsid w:val="00657B29"/>
    <w:rsid w:val="0066412C"/>
    <w:rsid w:val="00666ECF"/>
    <w:rsid w:val="0067374E"/>
    <w:rsid w:val="00677C11"/>
    <w:rsid w:val="006876B7"/>
    <w:rsid w:val="006928AB"/>
    <w:rsid w:val="00693417"/>
    <w:rsid w:val="0069446D"/>
    <w:rsid w:val="006B2063"/>
    <w:rsid w:val="006B2D96"/>
    <w:rsid w:val="006B5BB7"/>
    <w:rsid w:val="006B66A9"/>
    <w:rsid w:val="006B71CD"/>
    <w:rsid w:val="006B7464"/>
    <w:rsid w:val="006B7A8A"/>
    <w:rsid w:val="006C031B"/>
    <w:rsid w:val="006C4D82"/>
    <w:rsid w:val="006C5ACD"/>
    <w:rsid w:val="006C7742"/>
    <w:rsid w:val="006D2570"/>
    <w:rsid w:val="006D335B"/>
    <w:rsid w:val="006D4DE1"/>
    <w:rsid w:val="006E37B8"/>
    <w:rsid w:val="006E4BC0"/>
    <w:rsid w:val="006E4E75"/>
    <w:rsid w:val="006E6FFB"/>
    <w:rsid w:val="006F1D80"/>
    <w:rsid w:val="006F1F89"/>
    <w:rsid w:val="006F2330"/>
    <w:rsid w:val="006F41D1"/>
    <w:rsid w:val="00701B1F"/>
    <w:rsid w:val="0070311D"/>
    <w:rsid w:val="007174C0"/>
    <w:rsid w:val="00720193"/>
    <w:rsid w:val="00722F51"/>
    <w:rsid w:val="00723585"/>
    <w:rsid w:val="007308F1"/>
    <w:rsid w:val="0073228F"/>
    <w:rsid w:val="00734FEA"/>
    <w:rsid w:val="00736E09"/>
    <w:rsid w:val="007434CC"/>
    <w:rsid w:val="00754C82"/>
    <w:rsid w:val="007620E9"/>
    <w:rsid w:val="00764EC4"/>
    <w:rsid w:val="007657F4"/>
    <w:rsid w:val="00765C25"/>
    <w:rsid w:val="00766140"/>
    <w:rsid w:val="00766DD6"/>
    <w:rsid w:val="007678A5"/>
    <w:rsid w:val="00774599"/>
    <w:rsid w:val="0078609E"/>
    <w:rsid w:val="00792773"/>
    <w:rsid w:val="007957BA"/>
    <w:rsid w:val="00796420"/>
    <w:rsid w:val="007A0A6E"/>
    <w:rsid w:val="007A1503"/>
    <w:rsid w:val="007A7174"/>
    <w:rsid w:val="007B02C4"/>
    <w:rsid w:val="007B79D1"/>
    <w:rsid w:val="007C00E7"/>
    <w:rsid w:val="007C032A"/>
    <w:rsid w:val="007C12C4"/>
    <w:rsid w:val="007C46DD"/>
    <w:rsid w:val="007D3C1B"/>
    <w:rsid w:val="007D6DE6"/>
    <w:rsid w:val="007E5963"/>
    <w:rsid w:val="007E7DE0"/>
    <w:rsid w:val="007F0808"/>
    <w:rsid w:val="007F3699"/>
    <w:rsid w:val="007F798A"/>
    <w:rsid w:val="008002E9"/>
    <w:rsid w:val="008002F2"/>
    <w:rsid w:val="00800EEF"/>
    <w:rsid w:val="00801128"/>
    <w:rsid w:val="0080354B"/>
    <w:rsid w:val="008043B8"/>
    <w:rsid w:val="008043CE"/>
    <w:rsid w:val="00804577"/>
    <w:rsid w:val="0080459E"/>
    <w:rsid w:val="008106BB"/>
    <w:rsid w:val="008131B7"/>
    <w:rsid w:val="00813588"/>
    <w:rsid w:val="008137A1"/>
    <w:rsid w:val="008145D8"/>
    <w:rsid w:val="0082059B"/>
    <w:rsid w:val="00823ADB"/>
    <w:rsid w:val="00824A1A"/>
    <w:rsid w:val="008256A0"/>
    <w:rsid w:val="008276F5"/>
    <w:rsid w:val="008310BC"/>
    <w:rsid w:val="0083311E"/>
    <w:rsid w:val="008336FB"/>
    <w:rsid w:val="00833DF5"/>
    <w:rsid w:val="00836FA7"/>
    <w:rsid w:val="00836FAF"/>
    <w:rsid w:val="00840CF2"/>
    <w:rsid w:val="0084122F"/>
    <w:rsid w:val="008435CE"/>
    <w:rsid w:val="0084659A"/>
    <w:rsid w:val="00851014"/>
    <w:rsid w:val="00854CBC"/>
    <w:rsid w:val="00855AF5"/>
    <w:rsid w:val="00863E6E"/>
    <w:rsid w:val="00867039"/>
    <w:rsid w:val="00874C23"/>
    <w:rsid w:val="00874ED8"/>
    <w:rsid w:val="0087734A"/>
    <w:rsid w:val="008779AE"/>
    <w:rsid w:val="00877ECA"/>
    <w:rsid w:val="00877F40"/>
    <w:rsid w:val="00881875"/>
    <w:rsid w:val="008849DF"/>
    <w:rsid w:val="00894054"/>
    <w:rsid w:val="00897A91"/>
    <w:rsid w:val="008A1E86"/>
    <w:rsid w:val="008A4239"/>
    <w:rsid w:val="008A73AD"/>
    <w:rsid w:val="008B0616"/>
    <w:rsid w:val="008B4EBF"/>
    <w:rsid w:val="008B68A9"/>
    <w:rsid w:val="008C167B"/>
    <w:rsid w:val="008C3C97"/>
    <w:rsid w:val="008D017C"/>
    <w:rsid w:val="008D0A79"/>
    <w:rsid w:val="008D1589"/>
    <w:rsid w:val="008D32AE"/>
    <w:rsid w:val="008D64B9"/>
    <w:rsid w:val="008D7789"/>
    <w:rsid w:val="008E1EAD"/>
    <w:rsid w:val="008E1FDB"/>
    <w:rsid w:val="008E2A45"/>
    <w:rsid w:val="008E30AA"/>
    <w:rsid w:val="008E4AAA"/>
    <w:rsid w:val="008F307B"/>
    <w:rsid w:val="008F5680"/>
    <w:rsid w:val="008F6775"/>
    <w:rsid w:val="008F7CC3"/>
    <w:rsid w:val="00903074"/>
    <w:rsid w:val="009036E4"/>
    <w:rsid w:val="00906C00"/>
    <w:rsid w:val="009117D0"/>
    <w:rsid w:val="00911FF9"/>
    <w:rsid w:val="0091228D"/>
    <w:rsid w:val="00912CEF"/>
    <w:rsid w:val="0091443B"/>
    <w:rsid w:val="0091686F"/>
    <w:rsid w:val="0092254F"/>
    <w:rsid w:val="00924903"/>
    <w:rsid w:val="00926CE0"/>
    <w:rsid w:val="009320BE"/>
    <w:rsid w:val="00933FDA"/>
    <w:rsid w:val="009364BC"/>
    <w:rsid w:val="0094238A"/>
    <w:rsid w:val="00943311"/>
    <w:rsid w:val="009456A2"/>
    <w:rsid w:val="00951604"/>
    <w:rsid w:val="0095418B"/>
    <w:rsid w:val="00967003"/>
    <w:rsid w:val="00967E39"/>
    <w:rsid w:val="0097243F"/>
    <w:rsid w:val="009733C7"/>
    <w:rsid w:val="00976166"/>
    <w:rsid w:val="0097766D"/>
    <w:rsid w:val="009855D5"/>
    <w:rsid w:val="00985FD9"/>
    <w:rsid w:val="00986050"/>
    <w:rsid w:val="0098671E"/>
    <w:rsid w:val="00986B68"/>
    <w:rsid w:val="0099122C"/>
    <w:rsid w:val="00991513"/>
    <w:rsid w:val="00991B27"/>
    <w:rsid w:val="00992DB4"/>
    <w:rsid w:val="00993896"/>
    <w:rsid w:val="00996F08"/>
    <w:rsid w:val="009A5041"/>
    <w:rsid w:val="009A6F9A"/>
    <w:rsid w:val="009A77C0"/>
    <w:rsid w:val="009B2593"/>
    <w:rsid w:val="009C02B9"/>
    <w:rsid w:val="009C1B7E"/>
    <w:rsid w:val="009C3701"/>
    <w:rsid w:val="009C57F6"/>
    <w:rsid w:val="009D2268"/>
    <w:rsid w:val="009D4E0B"/>
    <w:rsid w:val="009E1462"/>
    <w:rsid w:val="009E2B82"/>
    <w:rsid w:val="009E7A2C"/>
    <w:rsid w:val="009F02B9"/>
    <w:rsid w:val="00A0204A"/>
    <w:rsid w:val="00A03C7C"/>
    <w:rsid w:val="00A040E8"/>
    <w:rsid w:val="00A04269"/>
    <w:rsid w:val="00A06C66"/>
    <w:rsid w:val="00A10306"/>
    <w:rsid w:val="00A114A0"/>
    <w:rsid w:val="00A154D1"/>
    <w:rsid w:val="00A16FA0"/>
    <w:rsid w:val="00A175F6"/>
    <w:rsid w:val="00A32A1E"/>
    <w:rsid w:val="00A36111"/>
    <w:rsid w:val="00A42EAE"/>
    <w:rsid w:val="00A438AB"/>
    <w:rsid w:val="00A457DC"/>
    <w:rsid w:val="00A47746"/>
    <w:rsid w:val="00A529BC"/>
    <w:rsid w:val="00A53924"/>
    <w:rsid w:val="00A54F14"/>
    <w:rsid w:val="00A56C00"/>
    <w:rsid w:val="00A57A54"/>
    <w:rsid w:val="00A6033A"/>
    <w:rsid w:val="00A60DC0"/>
    <w:rsid w:val="00A62CBB"/>
    <w:rsid w:val="00A645D8"/>
    <w:rsid w:val="00A71BD6"/>
    <w:rsid w:val="00A75486"/>
    <w:rsid w:val="00A83427"/>
    <w:rsid w:val="00A85D06"/>
    <w:rsid w:val="00A96D6F"/>
    <w:rsid w:val="00A97933"/>
    <w:rsid w:val="00AA5CEE"/>
    <w:rsid w:val="00AA7E83"/>
    <w:rsid w:val="00AB4385"/>
    <w:rsid w:val="00AB6CD2"/>
    <w:rsid w:val="00AB6E8C"/>
    <w:rsid w:val="00AC2F8D"/>
    <w:rsid w:val="00AC3252"/>
    <w:rsid w:val="00AC357E"/>
    <w:rsid w:val="00AC45F8"/>
    <w:rsid w:val="00AC6E14"/>
    <w:rsid w:val="00AD19AD"/>
    <w:rsid w:val="00AD1ADA"/>
    <w:rsid w:val="00AD222B"/>
    <w:rsid w:val="00AD40D2"/>
    <w:rsid w:val="00AD48B4"/>
    <w:rsid w:val="00AD5C99"/>
    <w:rsid w:val="00AD7B7A"/>
    <w:rsid w:val="00AE1D86"/>
    <w:rsid w:val="00AE1E21"/>
    <w:rsid w:val="00AE3820"/>
    <w:rsid w:val="00AE3B47"/>
    <w:rsid w:val="00AE5007"/>
    <w:rsid w:val="00AF33AF"/>
    <w:rsid w:val="00AF4864"/>
    <w:rsid w:val="00AF7E40"/>
    <w:rsid w:val="00B04A52"/>
    <w:rsid w:val="00B10171"/>
    <w:rsid w:val="00B12BC2"/>
    <w:rsid w:val="00B23A78"/>
    <w:rsid w:val="00B2742D"/>
    <w:rsid w:val="00B27B43"/>
    <w:rsid w:val="00B27C78"/>
    <w:rsid w:val="00B3001F"/>
    <w:rsid w:val="00B3086D"/>
    <w:rsid w:val="00B30C09"/>
    <w:rsid w:val="00B31E3C"/>
    <w:rsid w:val="00B321AF"/>
    <w:rsid w:val="00B32819"/>
    <w:rsid w:val="00B547E6"/>
    <w:rsid w:val="00B55850"/>
    <w:rsid w:val="00B5591A"/>
    <w:rsid w:val="00B55B55"/>
    <w:rsid w:val="00B606BF"/>
    <w:rsid w:val="00B74155"/>
    <w:rsid w:val="00B7474D"/>
    <w:rsid w:val="00B77A43"/>
    <w:rsid w:val="00B83C89"/>
    <w:rsid w:val="00B858E1"/>
    <w:rsid w:val="00B8598A"/>
    <w:rsid w:val="00B86305"/>
    <w:rsid w:val="00B9368F"/>
    <w:rsid w:val="00B94FC7"/>
    <w:rsid w:val="00B95F90"/>
    <w:rsid w:val="00B97A03"/>
    <w:rsid w:val="00BA0FBF"/>
    <w:rsid w:val="00BA3FE1"/>
    <w:rsid w:val="00BB44FB"/>
    <w:rsid w:val="00BB743B"/>
    <w:rsid w:val="00BC510F"/>
    <w:rsid w:val="00BC52D5"/>
    <w:rsid w:val="00BC549E"/>
    <w:rsid w:val="00BC63ED"/>
    <w:rsid w:val="00BC67CA"/>
    <w:rsid w:val="00BC706B"/>
    <w:rsid w:val="00BC7308"/>
    <w:rsid w:val="00BD04BA"/>
    <w:rsid w:val="00BD0AC4"/>
    <w:rsid w:val="00BD1081"/>
    <w:rsid w:val="00BD24ED"/>
    <w:rsid w:val="00BE219B"/>
    <w:rsid w:val="00BE3B51"/>
    <w:rsid w:val="00BE4F6E"/>
    <w:rsid w:val="00BE6497"/>
    <w:rsid w:val="00BF1045"/>
    <w:rsid w:val="00BF1B03"/>
    <w:rsid w:val="00BF6824"/>
    <w:rsid w:val="00C03617"/>
    <w:rsid w:val="00C060C3"/>
    <w:rsid w:val="00C11A00"/>
    <w:rsid w:val="00C11A95"/>
    <w:rsid w:val="00C1798E"/>
    <w:rsid w:val="00C264E7"/>
    <w:rsid w:val="00C26AF0"/>
    <w:rsid w:val="00C26BB8"/>
    <w:rsid w:val="00C27841"/>
    <w:rsid w:val="00C30555"/>
    <w:rsid w:val="00C344E5"/>
    <w:rsid w:val="00C34B82"/>
    <w:rsid w:val="00C434C9"/>
    <w:rsid w:val="00C442E5"/>
    <w:rsid w:val="00C461AE"/>
    <w:rsid w:val="00C461D9"/>
    <w:rsid w:val="00C47B9A"/>
    <w:rsid w:val="00C51886"/>
    <w:rsid w:val="00C51B56"/>
    <w:rsid w:val="00C531E2"/>
    <w:rsid w:val="00C53EF1"/>
    <w:rsid w:val="00C5517D"/>
    <w:rsid w:val="00C565C3"/>
    <w:rsid w:val="00C62C95"/>
    <w:rsid w:val="00C648A5"/>
    <w:rsid w:val="00C66E9D"/>
    <w:rsid w:val="00C71053"/>
    <w:rsid w:val="00C74671"/>
    <w:rsid w:val="00C76D78"/>
    <w:rsid w:val="00C77790"/>
    <w:rsid w:val="00C8276F"/>
    <w:rsid w:val="00C85118"/>
    <w:rsid w:val="00C870DD"/>
    <w:rsid w:val="00C94A24"/>
    <w:rsid w:val="00C9551E"/>
    <w:rsid w:val="00C95CA9"/>
    <w:rsid w:val="00C96765"/>
    <w:rsid w:val="00CA0271"/>
    <w:rsid w:val="00CA2436"/>
    <w:rsid w:val="00CA4AE9"/>
    <w:rsid w:val="00CA4C54"/>
    <w:rsid w:val="00CA599A"/>
    <w:rsid w:val="00CA68B4"/>
    <w:rsid w:val="00CB0441"/>
    <w:rsid w:val="00CB0A8B"/>
    <w:rsid w:val="00CB3260"/>
    <w:rsid w:val="00CB4DA5"/>
    <w:rsid w:val="00CB5DF8"/>
    <w:rsid w:val="00CC066E"/>
    <w:rsid w:val="00CC09A4"/>
    <w:rsid w:val="00CC1DFA"/>
    <w:rsid w:val="00CC24D6"/>
    <w:rsid w:val="00CC2C41"/>
    <w:rsid w:val="00CC63A9"/>
    <w:rsid w:val="00CD2684"/>
    <w:rsid w:val="00CD284A"/>
    <w:rsid w:val="00CD4161"/>
    <w:rsid w:val="00CD47A7"/>
    <w:rsid w:val="00CE408D"/>
    <w:rsid w:val="00CF1BC8"/>
    <w:rsid w:val="00CF3B35"/>
    <w:rsid w:val="00CF4BAB"/>
    <w:rsid w:val="00CF4DA6"/>
    <w:rsid w:val="00CF60FD"/>
    <w:rsid w:val="00CF79B9"/>
    <w:rsid w:val="00D02144"/>
    <w:rsid w:val="00D035FD"/>
    <w:rsid w:val="00D046FD"/>
    <w:rsid w:val="00D05A45"/>
    <w:rsid w:val="00D06339"/>
    <w:rsid w:val="00D0696B"/>
    <w:rsid w:val="00D07FDD"/>
    <w:rsid w:val="00D12D86"/>
    <w:rsid w:val="00D12FBE"/>
    <w:rsid w:val="00D137FF"/>
    <w:rsid w:val="00D14500"/>
    <w:rsid w:val="00D209C2"/>
    <w:rsid w:val="00D20F10"/>
    <w:rsid w:val="00D21B6B"/>
    <w:rsid w:val="00D22EAB"/>
    <w:rsid w:val="00D2622D"/>
    <w:rsid w:val="00D32D06"/>
    <w:rsid w:val="00D44E9B"/>
    <w:rsid w:val="00D46585"/>
    <w:rsid w:val="00D50E4B"/>
    <w:rsid w:val="00D52F94"/>
    <w:rsid w:val="00D5304E"/>
    <w:rsid w:val="00D54361"/>
    <w:rsid w:val="00D62547"/>
    <w:rsid w:val="00D64D6C"/>
    <w:rsid w:val="00D66AB0"/>
    <w:rsid w:val="00D66C5C"/>
    <w:rsid w:val="00D739AA"/>
    <w:rsid w:val="00D828A8"/>
    <w:rsid w:val="00D87C76"/>
    <w:rsid w:val="00D923B6"/>
    <w:rsid w:val="00D933F1"/>
    <w:rsid w:val="00D94DEA"/>
    <w:rsid w:val="00D95AA5"/>
    <w:rsid w:val="00D961BF"/>
    <w:rsid w:val="00D979B8"/>
    <w:rsid w:val="00DA70F6"/>
    <w:rsid w:val="00DA78F8"/>
    <w:rsid w:val="00DB0CCF"/>
    <w:rsid w:val="00DB2D31"/>
    <w:rsid w:val="00DB3F61"/>
    <w:rsid w:val="00DB5C78"/>
    <w:rsid w:val="00DB620F"/>
    <w:rsid w:val="00DB70C4"/>
    <w:rsid w:val="00DC58C7"/>
    <w:rsid w:val="00DC7CDE"/>
    <w:rsid w:val="00DD501C"/>
    <w:rsid w:val="00DD5E00"/>
    <w:rsid w:val="00DE0A7C"/>
    <w:rsid w:val="00DE3EC2"/>
    <w:rsid w:val="00DE50A8"/>
    <w:rsid w:val="00DF33C4"/>
    <w:rsid w:val="00DF7A55"/>
    <w:rsid w:val="00E01648"/>
    <w:rsid w:val="00E0448A"/>
    <w:rsid w:val="00E06289"/>
    <w:rsid w:val="00E12B13"/>
    <w:rsid w:val="00E14CEB"/>
    <w:rsid w:val="00E24176"/>
    <w:rsid w:val="00E248D9"/>
    <w:rsid w:val="00E27370"/>
    <w:rsid w:val="00E33A99"/>
    <w:rsid w:val="00E3675A"/>
    <w:rsid w:val="00E46E4C"/>
    <w:rsid w:val="00E47DE0"/>
    <w:rsid w:val="00E523BF"/>
    <w:rsid w:val="00E527A5"/>
    <w:rsid w:val="00E53126"/>
    <w:rsid w:val="00E53916"/>
    <w:rsid w:val="00E54A29"/>
    <w:rsid w:val="00E640D0"/>
    <w:rsid w:val="00E72A49"/>
    <w:rsid w:val="00E75653"/>
    <w:rsid w:val="00E809B3"/>
    <w:rsid w:val="00E90A1D"/>
    <w:rsid w:val="00E91F4A"/>
    <w:rsid w:val="00E928E0"/>
    <w:rsid w:val="00E964CE"/>
    <w:rsid w:val="00E97633"/>
    <w:rsid w:val="00EA08BD"/>
    <w:rsid w:val="00EA125D"/>
    <w:rsid w:val="00EA56BC"/>
    <w:rsid w:val="00EA6F0D"/>
    <w:rsid w:val="00EA7C3B"/>
    <w:rsid w:val="00EB036B"/>
    <w:rsid w:val="00EC0F9A"/>
    <w:rsid w:val="00EC216C"/>
    <w:rsid w:val="00EC550E"/>
    <w:rsid w:val="00ED701C"/>
    <w:rsid w:val="00EE4EC7"/>
    <w:rsid w:val="00EE54D3"/>
    <w:rsid w:val="00EE5614"/>
    <w:rsid w:val="00EF13F9"/>
    <w:rsid w:val="00EF25EE"/>
    <w:rsid w:val="00EF713E"/>
    <w:rsid w:val="00EF7A30"/>
    <w:rsid w:val="00F012C3"/>
    <w:rsid w:val="00F01753"/>
    <w:rsid w:val="00F05DEE"/>
    <w:rsid w:val="00F0615F"/>
    <w:rsid w:val="00F108A1"/>
    <w:rsid w:val="00F1193E"/>
    <w:rsid w:val="00F145E3"/>
    <w:rsid w:val="00F16A9C"/>
    <w:rsid w:val="00F20BF7"/>
    <w:rsid w:val="00F222ED"/>
    <w:rsid w:val="00F23276"/>
    <w:rsid w:val="00F2530D"/>
    <w:rsid w:val="00F27A59"/>
    <w:rsid w:val="00F3001E"/>
    <w:rsid w:val="00F33EA5"/>
    <w:rsid w:val="00F34E01"/>
    <w:rsid w:val="00F40818"/>
    <w:rsid w:val="00F4201E"/>
    <w:rsid w:val="00F43997"/>
    <w:rsid w:val="00F459E8"/>
    <w:rsid w:val="00F462F7"/>
    <w:rsid w:val="00F5152C"/>
    <w:rsid w:val="00F51900"/>
    <w:rsid w:val="00F527E1"/>
    <w:rsid w:val="00F54D75"/>
    <w:rsid w:val="00F54D97"/>
    <w:rsid w:val="00F55096"/>
    <w:rsid w:val="00F57246"/>
    <w:rsid w:val="00F61FFF"/>
    <w:rsid w:val="00F70822"/>
    <w:rsid w:val="00F71D06"/>
    <w:rsid w:val="00F72439"/>
    <w:rsid w:val="00F7447D"/>
    <w:rsid w:val="00F7629F"/>
    <w:rsid w:val="00F777D5"/>
    <w:rsid w:val="00F77942"/>
    <w:rsid w:val="00F81BA8"/>
    <w:rsid w:val="00F82A9A"/>
    <w:rsid w:val="00F858C7"/>
    <w:rsid w:val="00F922CA"/>
    <w:rsid w:val="00F93931"/>
    <w:rsid w:val="00F95B0D"/>
    <w:rsid w:val="00F95B6F"/>
    <w:rsid w:val="00FB0B5E"/>
    <w:rsid w:val="00FB206A"/>
    <w:rsid w:val="00FB29F4"/>
    <w:rsid w:val="00FB314A"/>
    <w:rsid w:val="00FC091A"/>
    <w:rsid w:val="00FC751B"/>
    <w:rsid w:val="00FD0D98"/>
    <w:rsid w:val="00FD344A"/>
    <w:rsid w:val="00FD44C5"/>
    <w:rsid w:val="00FE399E"/>
    <w:rsid w:val="00FE5E15"/>
    <w:rsid w:val="00FE7108"/>
    <w:rsid w:val="00FF16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semiHidden/>
    <w:rsid w:val="00274D54"/>
    <w:rPr>
      <w:sz w:val="20"/>
    </w:rPr>
  </w:style>
  <w:style w:type="character" w:styleId="FootnoteReference">
    <w:name w:val="footnote reference"/>
    <w:basedOn w:val="DefaultParagraphFont"/>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B10171"/>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rsid w:val="00924903"/>
    <w:rPr>
      <w:rFonts w:eastAsia="SimSun" w:cs="Angsana New"/>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Emphasis">
    <w:name w:val="Emphasis"/>
    <w:basedOn w:val="DefaultParagraphFont"/>
    <w:uiPriority w:val="20"/>
    <w:qFormat/>
    <w:rsid w:val="006B7464"/>
    <w:rPr>
      <w:i/>
      <w:iCs/>
    </w:rPr>
  </w:style>
  <w:style w:type="paragraph" w:styleId="Caption">
    <w:name w:val="caption"/>
    <w:basedOn w:val="Normal"/>
    <w:next w:val="Normal"/>
    <w:unhideWhenUsed/>
    <w:qFormat/>
    <w:rsid w:val="000919FF"/>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semiHidden/>
    <w:rsid w:val="00274D54"/>
    <w:rPr>
      <w:sz w:val="20"/>
    </w:rPr>
  </w:style>
  <w:style w:type="character" w:styleId="FootnoteReference">
    <w:name w:val="footnote reference"/>
    <w:basedOn w:val="DefaultParagraphFont"/>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B10171"/>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rsid w:val="00924903"/>
    <w:rPr>
      <w:rFonts w:eastAsia="SimSun" w:cs="Angsana New"/>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Emphasis">
    <w:name w:val="Emphasis"/>
    <w:basedOn w:val="DefaultParagraphFont"/>
    <w:uiPriority w:val="20"/>
    <w:qFormat/>
    <w:rsid w:val="006B7464"/>
    <w:rPr>
      <w:i/>
      <w:iCs/>
    </w:rPr>
  </w:style>
  <w:style w:type="paragraph" w:styleId="Caption">
    <w:name w:val="caption"/>
    <w:basedOn w:val="Normal"/>
    <w:next w:val="Normal"/>
    <w:unhideWhenUsed/>
    <w:qFormat/>
    <w:rsid w:val="000919FF"/>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1919561610">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sChild>
    </w:div>
    <w:div w:id="129059836">
      <w:bodyDiv w:val="1"/>
      <w:marLeft w:val="0"/>
      <w:marRight w:val="0"/>
      <w:marTop w:val="0"/>
      <w:marBottom w:val="0"/>
      <w:divBdr>
        <w:top w:val="none" w:sz="0" w:space="0" w:color="auto"/>
        <w:left w:val="none" w:sz="0" w:space="0" w:color="auto"/>
        <w:bottom w:val="none" w:sz="0" w:space="0" w:color="auto"/>
        <w:right w:val="none" w:sz="0" w:space="0" w:color="auto"/>
      </w:divBdr>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957179988">
          <w:marLeft w:val="1526"/>
          <w:marRight w:val="0"/>
          <w:marTop w:val="0"/>
          <w:marBottom w:val="0"/>
          <w:divBdr>
            <w:top w:val="none" w:sz="0" w:space="0" w:color="auto"/>
            <w:left w:val="none" w:sz="0" w:space="0" w:color="auto"/>
            <w:bottom w:val="none" w:sz="0" w:space="0" w:color="auto"/>
            <w:right w:val="none" w:sz="0" w:space="0" w:color="auto"/>
          </w:divBdr>
        </w:div>
        <w:div w:id="13698957">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276639153">
      <w:bodyDiv w:val="1"/>
      <w:marLeft w:val="0"/>
      <w:marRight w:val="0"/>
      <w:marTop w:val="0"/>
      <w:marBottom w:val="0"/>
      <w:divBdr>
        <w:top w:val="none" w:sz="0" w:space="0" w:color="auto"/>
        <w:left w:val="none" w:sz="0" w:space="0" w:color="auto"/>
        <w:bottom w:val="none" w:sz="0" w:space="0" w:color="auto"/>
        <w:right w:val="none" w:sz="0" w:space="0" w:color="auto"/>
      </w:divBdr>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417292797">
      <w:bodyDiv w:val="1"/>
      <w:marLeft w:val="0"/>
      <w:marRight w:val="0"/>
      <w:marTop w:val="0"/>
      <w:marBottom w:val="0"/>
      <w:divBdr>
        <w:top w:val="none" w:sz="0" w:space="0" w:color="auto"/>
        <w:left w:val="none" w:sz="0" w:space="0" w:color="auto"/>
        <w:bottom w:val="none" w:sz="0" w:space="0" w:color="auto"/>
        <w:right w:val="none" w:sz="0" w:space="0" w:color="auto"/>
      </w:divBdr>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713696150">
      <w:bodyDiv w:val="1"/>
      <w:marLeft w:val="0"/>
      <w:marRight w:val="0"/>
      <w:marTop w:val="0"/>
      <w:marBottom w:val="0"/>
      <w:divBdr>
        <w:top w:val="none" w:sz="0" w:space="0" w:color="auto"/>
        <w:left w:val="none" w:sz="0" w:space="0" w:color="auto"/>
        <w:bottom w:val="none" w:sz="0" w:space="0" w:color="auto"/>
        <w:right w:val="none" w:sz="0" w:space="0" w:color="auto"/>
      </w:divBdr>
    </w:div>
    <w:div w:id="724642572">
      <w:bodyDiv w:val="1"/>
      <w:marLeft w:val="0"/>
      <w:marRight w:val="0"/>
      <w:marTop w:val="0"/>
      <w:marBottom w:val="0"/>
      <w:divBdr>
        <w:top w:val="none" w:sz="0" w:space="0" w:color="auto"/>
        <w:left w:val="none" w:sz="0" w:space="0" w:color="auto"/>
        <w:bottom w:val="none" w:sz="0" w:space="0" w:color="auto"/>
        <w:right w:val="none" w:sz="0" w:space="0" w:color="auto"/>
      </w:divBdr>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119835599">
      <w:bodyDiv w:val="1"/>
      <w:marLeft w:val="0"/>
      <w:marRight w:val="0"/>
      <w:marTop w:val="0"/>
      <w:marBottom w:val="0"/>
      <w:divBdr>
        <w:top w:val="none" w:sz="0" w:space="0" w:color="auto"/>
        <w:left w:val="none" w:sz="0" w:space="0" w:color="auto"/>
        <w:bottom w:val="none" w:sz="0" w:space="0" w:color="auto"/>
        <w:right w:val="none" w:sz="0" w:space="0" w:color="auto"/>
      </w:divBdr>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586959933">
      <w:bodyDiv w:val="1"/>
      <w:marLeft w:val="0"/>
      <w:marRight w:val="0"/>
      <w:marTop w:val="0"/>
      <w:marBottom w:val="0"/>
      <w:divBdr>
        <w:top w:val="none" w:sz="0" w:space="0" w:color="auto"/>
        <w:left w:val="none" w:sz="0" w:space="0" w:color="auto"/>
        <w:bottom w:val="none" w:sz="0" w:space="0" w:color="auto"/>
        <w:right w:val="none" w:sz="0" w:space="0" w:color="auto"/>
      </w:divBdr>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58036073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62747164">
          <w:marLeft w:val="1526"/>
          <w:marRight w:val="0"/>
          <w:marTop w:val="96"/>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A2FB6-6623-4C3F-B89E-7B7D99748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2</Pages>
  <Words>1138</Words>
  <Characters>6487</Characters>
  <Application>Microsoft Office Word</Application>
  <DocSecurity>0</DocSecurity>
  <Lines>54</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7610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Akihito Kono</cp:lastModifiedBy>
  <cp:revision>9</cp:revision>
  <cp:lastPrinted>2005-04-08T22:30:00Z</cp:lastPrinted>
  <dcterms:created xsi:type="dcterms:W3CDTF">2013-09-19T07:42:00Z</dcterms:created>
  <dcterms:modified xsi:type="dcterms:W3CDTF">2013-09-20T07:40:00Z</dcterms:modified>
</cp:coreProperties>
</file>