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C4C" w:rsidRPr="007A6D91" w:rsidRDefault="00606766" w:rsidP="002649A9">
      <w:pPr>
        <w:jc w:val="center"/>
        <w:rPr>
          <w:rFonts w:ascii="Tahoma" w:hAnsi="Tahoma" w:cs="Tahoma"/>
          <w:b/>
          <w:sz w:val="20"/>
          <w:szCs w:val="20"/>
        </w:rPr>
      </w:pPr>
      <w:r>
        <w:rPr>
          <w:rFonts w:ascii="Tahoma" w:hAnsi="Tahoma" w:cs="Tahoma"/>
          <w:b/>
          <w:sz w:val="20"/>
          <w:szCs w:val="20"/>
        </w:rPr>
        <w:t>AGENDA and OVERVIEW</w:t>
      </w:r>
    </w:p>
    <w:p w:rsidR="006F71E6" w:rsidRDefault="005558E9" w:rsidP="00240FC9">
      <w:pPr>
        <w:jc w:val="center"/>
        <w:rPr>
          <w:rFonts w:ascii="Tahoma" w:hAnsi="Tahoma" w:cs="Tahoma"/>
          <w:sz w:val="20"/>
          <w:szCs w:val="20"/>
          <w:lang w:val="en-US"/>
        </w:rPr>
      </w:pPr>
      <w:r>
        <w:rPr>
          <w:rFonts w:ascii="Tahoma" w:hAnsi="Tahoma" w:cs="Tahoma"/>
          <w:sz w:val="20"/>
          <w:szCs w:val="20"/>
          <w:lang w:val="en-US"/>
        </w:rPr>
        <w:t xml:space="preserve">Validation </w:t>
      </w:r>
      <w:r w:rsidR="00240FC9" w:rsidRPr="007A6D91">
        <w:rPr>
          <w:rFonts w:ascii="Tahoma" w:hAnsi="Tahoma" w:cs="Tahoma"/>
          <w:sz w:val="20"/>
          <w:szCs w:val="20"/>
          <w:lang w:val="en-US"/>
        </w:rPr>
        <w:t xml:space="preserve">workshop for </w:t>
      </w:r>
    </w:p>
    <w:p w:rsidR="00240FC9" w:rsidRPr="007A6D91" w:rsidRDefault="00240FC9" w:rsidP="00240FC9">
      <w:pPr>
        <w:jc w:val="center"/>
        <w:rPr>
          <w:rFonts w:ascii="Tahoma" w:hAnsi="Tahoma" w:cs="Tahoma"/>
          <w:sz w:val="20"/>
          <w:szCs w:val="20"/>
          <w:lang w:val="en-US"/>
        </w:rPr>
      </w:pPr>
      <w:r w:rsidRPr="007A6D91">
        <w:rPr>
          <w:rFonts w:ascii="Tahoma" w:hAnsi="Tahoma" w:cs="Tahoma"/>
          <w:sz w:val="20"/>
          <w:szCs w:val="20"/>
          <w:lang w:val="en-US"/>
        </w:rPr>
        <w:t>PGA indicator field testing in Lam Dong province</w:t>
      </w:r>
      <w:r w:rsidR="00606766">
        <w:rPr>
          <w:rFonts w:ascii="Tahoma" w:hAnsi="Tahoma" w:cs="Tahoma"/>
          <w:sz w:val="20"/>
          <w:szCs w:val="20"/>
          <w:lang w:val="en-US"/>
        </w:rPr>
        <w:t xml:space="preserve"> and agree</w:t>
      </w:r>
      <w:r w:rsidR="006F71E6">
        <w:rPr>
          <w:rFonts w:ascii="Tahoma" w:hAnsi="Tahoma" w:cs="Tahoma"/>
          <w:sz w:val="20"/>
          <w:szCs w:val="20"/>
          <w:lang w:val="en-US"/>
        </w:rPr>
        <w:t>ment</w:t>
      </w:r>
      <w:r w:rsidR="00606766">
        <w:rPr>
          <w:rFonts w:ascii="Tahoma" w:hAnsi="Tahoma" w:cs="Tahoma"/>
          <w:sz w:val="20"/>
          <w:szCs w:val="20"/>
          <w:lang w:val="en-US"/>
        </w:rPr>
        <w:t xml:space="preserve"> on way forward</w:t>
      </w:r>
    </w:p>
    <w:p w:rsidR="005C3C4C" w:rsidRPr="007A6D91" w:rsidRDefault="005C3C4C">
      <w:pPr>
        <w:rPr>
          <w:rFonts w:ascii="Tahoma" w:hAnsi="Tahoma" w:cs="Tahoma"/>
          <w:sz w:val="20"/>
          <w:szCs w:val="20"/>
          <w:lang w:val="en-US"/>
        </w:rPr>
      </w:pPr>
    </w:p>
    <w:tbl>
      <w:tblPr>
        <w:tblW w:w="9044" w:type="dxa"/>
        <w:jc w:val="center"/>
        <w:tblInd w:w="794" w:type="dxa"/>
        <w:tblLayout w:type="fixed"/>
        <w:tblCellMar>
          <w:top w:w="14" w:type="dxa"/>
          <w:left w:w="86" w:type="dxa"/>
          <w:bottom w:w="14" w:type="dxa"/>
          <w:right w:w="86" w:type="dxa"/>
        </w:tblCellMar>
        <w:tblLook w:val="0000" w:firstRow="0" w:lastRow="0" w:firstColumn="0" w:lastColumn="0" w:noHBand="0" w:noVBand="0"/>
      </w:tblPr>
      <w:tblGrid>
        <w:gridCol w:w="9044"/>
      </w:tblGrid>
      <w:tr w:rsidR="007A6D91" w:rsidRPr="007A6D91" w:rsidTr="005C3C4C">
        <w:trPr>
          <w:trHeight w:hRule="exact" w:val="288"/>
          <w:jc w:val="center"/>
        </w:trPr>
        <w:tc>
          <w:tcPr>
            <w:tcW w:w="9044"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5C3C4C" w:rsidRPr="007A6D91" w:rsidRDefault="005C3C4C" w:rsidP="005C3C4C">
            <w:pPr>
              <w:pStyle w:val="Heading2"/>
              <w:rPr>
                <w:rFonts w:cs="Tahoma"/>
                <w:color w:val="auto"/>
                <w:sz w:val="20"/>
              </w:rPr>
            </w:pPr>
            <w:r w:rsidRPr="007A6D91">
              <w:rPr>
                <w:rFonts w:cs="Tahoma"/>
                <w:color w:val="auto"/>
                <w:sz w:val="20"/>
              </w:rPr>
              <w:t>General Description of task(s) and objectives to be achieved</w:t>
            </w:r>
          </w:p>
        </w:tc>
      </w:tr>
      <w:tr w:rsidR="007A6D91" w:rsidRPr="007A6D91" w:rsidTr="007A6D91">
        <w:trPr>
          <w:trHeight w:hRule="exact" w:val="12253"/>
          <w:jc w:val="center"/>
        </w:trPr>
        <w:tc>
          <w:tcPr>
            <w:tcW w:w="9044" w:type="dxa"/>
            <w:tcBorders>
              <w:top w:val="single" w:sz="4" w:space="0" w:color="C0C0C0"/>
              <w:left w:val="single" w:sz="4" w:space="0" w:color="C0C0C0"/>
              <w:bottom w:val="single" w:sz="4" w:space="0" w:color="C0C0C0"/>
              <w:right w:val="single" w:sz="4" w:space="0" w:color="C0C0C0"/>
            </w:tcBorders>
          </w:tcPr>
          <w:p w:rsidR="005C3C4C" w:rsidRPr="007A6D91" w:rsidRDefault="005C3C4C" w:rsidP="00E923F6">
            <w:pPr>
              <w:pStyle w:val="Text"/>
              <w:rPr>
                <w:rFonts w:cs="Tahoma"/>
                <w:sz w:val="20"/>
                <w:szCs w:val="20"/>
                <w:lang w:val="en-GB"/>
              </w:rPr>
            </w:pPr>
            <w:r w:rsidRPr="007A6D91">
              <w:rPr>
                <w:rFonts w:cs="Tahoma"/>
                <w:sz w:val="20"/>
                <w:szCs w:val="20"/>
                <w:lang w:val="en-GB"/>
              </w:rPr>
              <w:t xml:space="preserve">The United Nations Collaborative Programme on Reducing Emissions from Deforestation and Forest Degradation in Developing Countries (UN-REDD Programme, </w:t>
            </w:r>
            <w:hyperlink r:id="rId7" w:history="1">
              <w:r w:rsidRPr="007A6D91">
                <w:rPr>
                  <w:rStyle w:val="Hyperlink"/>
                  <w:rFonts w:cs="Tahoma"/>
                  <w:color w:val="auto"/>
                  <w:sz w:val="20"/>
                  <w:szCs w:val="20"/>
                  <w:lang w:val="en-GB"/>
                </w:rPr>
                <w:t>www.un-redd.net</w:t>
              </w:r>
            </w:hyperlink>
            <w:r w:rsidRPr="007A6D91">
              <w:rPr>
                <w:rFonts w:cs="Tahoma"/>
                <w:sz w:val="20"/>
                <w:szCs w:val="20"/>
                <w:lang w:val="en-GB"/>
              </w:rPr>
              <w:t xml:space="preserve">) is </w:t>
            </w:r>
            <w:r w:rsidR="008A05F0" w:rsidRPr="007A6D91">
              <w:rPr>
                <w:rFonts w:cs="Tahoma"/>
                <w:sz w:val="20"/>
                <w:szCs w:val="20"/>
                <w:lang w:val="en-GB"/>
              </w:rPr>
              <w:t>collaboration</w:t>
            </w:r>
            <w:r w:rsidRPr="007A6D91">
              <w:rPr>
                <w:rFonts w:cs="Tahoma"/>
                <w:sz w:val="20"/>
                <w:szCs w:val="20"/>
                <w:lang w:val="en-GB"/>
              </w:rPr>
              <w:t xml:space="preserve"> between FAO, UNDP and </w:t>
            </w:r>
            <w:proofErr w:type="spellStart"/>
            <w:r w:rsidRPr="007A6D91">
              <w:rPr>
                <w:rFonts w:cs="Tahoma"/>
                <w:sz w:val="20"/>
                <w:szCs w:val="20"/>
                <w:lang w:val="en-GB"/>
              </w:rPr>
              <w:t>UNEP.Global</w:t>
            </w:r>
            <w:proofErr w:type="spellEnd"/>
            <w:r w:rsidRPr="007A6D91">
              <w:rPr>
                <w:rFonts w:cs="Tahoma"/>
                <w:sz w:val="20"/>
                <w:szCs w:val="20"/>
                <w:lang w:val="en-GB"/>
              </w:rPr>
              <w:t xml:space="preserve"> activities of the Programme aim to develop common approaches, analyses, methodologies, tools, data and guidelines that facilitate REDD+ readiness work.</w:t>
            </w:r>
          </w:p>
          <w:p w:rsidR="009C573F" w:rsidRPr="007A6D91" w:rsidRDefault="00DB767C" w:rsidP="00DB767C">
            <w:pPr>
              <w:pStyle w:val="Text"/>
              <w:rPr>
                <w:rFonts w:cs="Tahoma"/>
                <w:sz w:val="20"/>
                <w:szCs w:val="20"/>
                <w:lang w:val="en-GB"/>
              </w:rPr>
            </w:pPr>
            <w:r w:rsidRPr="007A6D91">
              <w:rPr>
                <w:rFonts w:cs="Tahoma"/>
                <w:sz w:val="20"/>
                <w:szCs w:val="20"/>
                <w:lang w:val="en-GB"/>
              </w:rPr>
              <w:t xml:space="preserve">The Participatory Governance Assessment for REDD+ is an initiative of the UN-REDD Global Programme jointly delivered by FAO and UNDP. It is currently being piloted in four countries: Indonesia, Vietnam, Nigeria and Ecuador. </w:t>
            </w:r>
          </w:p>
          <w:p w:rsidR="00A21146" w:rsidRPr="007A6D91" w:rsidRDefault="00DB767C" w:rsidP="00205563">
            <w:pPr>
              <w:pStyle w:val="Text"/>
              <w:rPr>
                <w:rFonts w:cs="Tahoma"/>
                <w:sz w:val="20"/>
                <w:szCs w:val="20"/>
                <w:lang w:val="en-GB"/>
              </w:rPr>
            </w:pPr>
            <w:r w:rsidRPr="007A6D91">
              <w:rPr>
                <w:rFonts w:cs="Tahoma"/>
                <w:sz w:val="20"/>
                <w:szCs w:val="20"/>
                <w:lang w:val="en-GB"/>
              </w:rPr>
              <w:t xml:space="preserve">Vietnam started conducting a PGA in March 2012 and is now at the stage of </w:t>
            </w:r>
            <w:r w:rsidR="00EC6B2E">
              <w:rPr>
                <w:rFonts w:cs="Tahoma"/>
                <w:sz w:val="20"/>
                <w:szCs w:val="20"/>
                <w:lang w:val="en-GB"/>
              </w:rPr>
              <w:t>validating results from the pilot testing of</w:t>
            </w:r>
            <w:r w:rsidRPr="007A6D91">
              <w:rPr>
                <w:rFonts w:cs="Tahoma"/>
                <w:sz w:val="20"/>
                <w:szCs w:val="20"/>
                <w:lang w:val="en-GB"/>
              </w:rPr>
              <w:t xml:space="preserve"> indicators and </w:t>
            </w:r>
            <w:r w:rsidR="002649A9" w:rsidRPr="007A6D91">
              <w:rPr>
                <w:rFonts w:cs="Tahoma"/>
                <w:sz w:val="20"/>
                <w:szCs w:val="20"/>
                <w:lang w:val="en-GB"/>
              </w:rPr>
              <w:t xml:space="preserve">data collection tools </w:t>
            </w:r>
            <w:r w:rsidR="008F2111" w:rsidRPr="007A6D91">
              <w:rPr>
                <w:rFonts w:cs="Tahoma"/>
                <w:sz w:val="20"/>
                <w:szCs w:val="20"/>
                <w:lang w:val="en-GB"/>
              </w:rPr>
              <w:t>in Lam Dong province</w:t>
            </w:r>
            <w:r w:rsidR="000C3E12" w:rsidRPr="007A6D91">
              <w:rPr>
                <w:rFonts w:cs="Tahoma"/>
                <w:sz w:val="20"/>
                <w:szCs w:val="20"/>
                <w:lang w:val="en-GB"/>
              </w:rPr>
              <w:t xml:space="preserve">. </w:t>
            </w:r>
          </w:p>
          <w:p w:rsidR="00240FC9" w:rsidRPr="007A6D91" w:rsidRDefault="00240FC9" w:rsidP="00240FC9">
            <w:pPr>
              <w:rPr>
                <w:rFonts w:ascii="Tahoma" w:hAnsi="Tahoma" w:cs="Tahoma"/>
                <w:sz w:val="20"/>
                <w:szCs w:val="20"/>
                <w:lang w:val="en-US"/>
              </w:rPr>
            </w:pPr>
            <w:r w:rsidRPr="007A6D91">
              <w:rPr>
                <w:rFonts w:ascii="Tahoma" w:hAnsi="Tahoma" w:cs="Tahoma"/>
                <w:sz w:val="20"/>
                <w:szCs w:val="20"/>
                <w:lang w:val="en-US"/>
              </w:rPr>
              <w:t xml:space="preserve">The immediate next step according to the plan is </w:t>
            </w:r>
            <w:r w:rsidR="00EC6B2E">
              <w:rPr>
                <w:rFonts w:ascii="Tahoma" w:hAnsi="Tahoma" w:cs="Tahoma"/>
                <w:sz w:val="20"/>
                <w:szCs w:val="20"/>
                <w:lang w:val="en-US"/>
              </w:rPr>
              <w:t>to organize</w:t>
            </w:r>
            <w:r w:rsidRPr="007A6D91">
              <w:rPr>
                <w:rFonts w:ascii="Tahoma" w:hAnsi="Tahoma" w:cs="Tahoma"/>
                <w:sz w:val="20"/>
                <w:szCs w:val="20"/>
                <w:lang w:val="en-US"/>
              </w:rPr>
              <w:t xml:space="preserve"> a workshop</w:t>
            </w:r>
            <w:r w:rsidR="00EC6B2E">
              <w:rPr>
                <w:rFonts w:ascii="Tahoma" w:hAnsi="Tahoma" w:cs="Tahoma"/>
                <w:sz w:val="20"/>
                <w:szCs w:val="20"/>
                <w:lang w:val="en-US"/>
              </w:rPr>
              <w:t xml:space="preserve"> which </w:t>
            </w:r>
            <w:r w:rsidR="00EC6B2E" w:rsidRPr="00EC6B2E">
              <w:rPr>
                <w:rFonts w:ascii="Tahoma" w:hAnsi="Tahoma" w:cs="Tahoma"/>
                <w:sz w:val="20"/>
                <w:szCs w:val="20"/>
                <w:lang w:val="en-US"/>
              </w:rPr>
              <w:t>aims at presenting the primary findings, introducing the Expert Group and having them to</w:t>
            </w:r>
            <w:r w:rsidR="00EC6B2E">
              <w:rPr>
                <w:rFonts w:ascii="Tahoma" w:hAnsi="Tahoma" w:cs="Tahoma"/>
                <w:sz w:val="20"/>
                <w:szCs w:val="20"/>
                <w:lang w:val="en-US"/>
              </w:rPr>
              <w:t xml:space="preserve"> review the</w:t>
            </w:r>
            <w:r w:rsidR="00EC6B2E" w:rsidRPr="00EC6B2E">
              <w:rPr>
                <w:rFonts w:ascii="Tahoma" w:hAnsi="Tahoma" w:cs="Tahoma"/>
                <w:sz w:val="20"/>
                <w:szCs w:val="20"/>
                <w:lang w:val="en-US"/>
              </w:rPr>
              <w:t xml:space="preserve"> PGA process to date and decide on the further scope and next steps. The Expert Group will also help to not only revisit the prioritized governance issues and decide on possible and additional ones, but also</w:t>
            </w:r>
            <w:bookmarkStart w:id="0" w:name="_GoBack"/>
            <w:bookmarkEnd w:id="0"/>
            <w:r w:rsidR="00EC6B2E" w:rsidRPr="00EC6B2E">
              <w:rPr>
                <w:rFonts w:ascii="Tahoma" w:hAnsi="Tahoma" w:cs="Tahoma"/>
                <w:sz w:val="20"/>
                <w:szCs w:val="20"/>
                <w:lang w:val="en-US"/>
              </w:rPr>
              <w:t xml:space="preserve"> draft and conclude on an indicator set and discuss and determine the appropriate data collection methods.</w:t>
            </w:r>
          </w:p>
          <w:p w:rsidR="006B67E6" w:rsidRPr="007A6D91" w:rsidRDefault="006B67E6" w:rsidP="00240FC9">
            <w:pPr>
              <w:rPr>
                <w:rFonts w:ascii="Tahoma" w:hAnsi="Tahoma" w:cs="Tahoma"/>
                <w:b/>
                <w:sz w:val="20"/>
                <w:szCs w:val="20"/>
                <w:lang w:val="en-US"/>
              </w:rPr>
            </w:pPr>
          </w:p>
          <w:p w:rsidR="007E0F0E" w:rsidRPr="000B032E" w:rsidRDefault="007E0F0E" w:rsidP="007E0F0E">
            <w:pPr>
              <w:rPr>
                <w:rFonts w:ascii="Tahoma" w:hAnsi="Tahoma" w:cs="Tahoma"/>
                <w:sz w:val="20"/>
                <w:szCs w:val="20"/>
                <w:lang w:val="en-US"/>
              </w:rPr>
            </w:pPr>
            <w:r w:rsidRPr="000B032E">
              <w:rPr>
                <w:rFonts w:ascii="Tahoma" w:hAnsi="Tahoma" w:cs="Tahoma"/>
                <w:sz w:val="20"/>
                <w:szCs w:val="20"/>
                <w:lang w:val="en-US"/>
              </w:rPr>
              <w:t>The overall objectives of the workshop is to present results of PGA process so far and gather constructive feedback on the PGA process as well as suggestions on how to move forward.</w:t>
            </w:r>
          </w:p>
          <w:p w:rsidR="007E0F0E" w:rsidRDefault="007E0F0E" w:rsidP="007E0F0E">
            <w:pPr>
              <w:rPr>
                <w:rFonts w:ascii="Tahoma" w:hAnsi="Tahoma" w:cs="Tahoma"/>
                <w:sz w:val="20"/>
                <w:szCs w:val="20"/>
                <w:lang w:val="en-US"/>
              </w:rPr>
            </w:pPr>
            <w:r w:rsidRPr="000B032E">
              <w:rPr>
                <w:rFonts w:ascii="Tahoma" w:hAnsi="Tahoma" w:cs="Tahoma"/>
                <w:sz w:val="20"/>
                <w:szCs w:val="20"/>
                <w:lang w:val="en-US"/>
              </w:rPr>
              <w:t>The overall objective of this workshop is to make necessary preparations for immediate next steps for PGA in Lam Dong province.</w:t>
            </w:r>
          </w:p>
          <w:p w:rsidR="007E0F0E" w:rsidRPr="000B032E" w:rsidRDefault="007E0F0E" w:rsidP="007E0F0E">
            <w:pPr>
              <w:rPr>
                <w:rFonts w:ascii="Tahoma" w:hAnsi="Tahoma" w:cs="Tahoma"/>
                <w:sz w:val="20"/>
                <w:szCs w:val="20"/>
                <w:lang w:val="en-US"/>
              </w:rPr>
            </w:pPr>
          </w:p>
          <w:p w:rsidR="007E0F0E" w:rsidRPr="000B032E" w:rsidRDefault="007E0F0E" w:rsidP="007E0F0E">
            <w:pPr>
              <w:rPr>
                <w:rFonts w:ascii="Tahoma" w:hAnsi="Tahoma" w:cs="Tahoma"/>
                <w:sz w:val="20"/>
                <w:szCs w:val="20"/>
                <w:lang w:val="en-US"/>
              </w:rPr>
            </w:pPr>
            <w:r w:rsidRPr="000B032E">
              <w:rPr>
                <w:rFonts w:ascii="Tahoma" w:hAnsi="Tahoma" w:cs="Tahoma"/>
                <w:sz w:val="20"/>
                <w:szCs w:val="20"/>
                <w:lang w:val="en-US"/>
              </w:rPr>
              <w:t>The expected workshop outputs are:</w:t>
            </w:r>
          </w:p>
          <w:p w:rsidR="007E0F0E" w:rsidRPr="000B032E" w:rsidRDefault="007E0F0E" w:rsidP="007E0F0E">
            <w:pPr>
              <w:rPr>
                <w:rFonts w:ascii="Tahoma" w:hAnsi="Tahoma" w:cs="Tahoma"/>
                <w:sz w:val="20"/>
                <w:szCs w:val="20"/>
                <w:lang w:val="en-US"/>
              </w:rPr>
            </w:pPr>
            <w:r w:rsidRPr="000B032E">
              <w:rPr>
                <w:rFonts w:ascii="Tahoma" w:hAnsi="Tahoma" w:cs="Tahoma"/>
                <w:sz w:val="20"/>
                <w:szCs w:val="20"/>
                <w:lang w:val="en-US"/>
              </w:rPr>
              <w:t>•</w:t>
            </w:r>
            <w:r w:rsidRPr="000B032E">
              <w:rPr>
                <w:rFonts w:ascii="Tahoma" w:hAnsi="Tahoma" w:cs="Tahoma"/>
                <w:sz w:val="20"/>
                <w:szCs w:val="20"/>
                <w:lang w:val="en-US"/>
              </w:rPr>
              <w:tab/>
              <w:t>Present initial findings of data collection to date</w:t>
            </w:r>
          </w:p>
          <w:p w:rsidR="007E0F0E" w:rsidRPr="000B032E" w:rsidRDefault="007E0F0E" w:rsidP="007E0F0E">
            <w:pPr>
              <w:rPr>
                <w:rFonts w:ascii="Tahoma" w:hAnsi="Tahoma" w:cs="Tahoma"/>
                <w:sz w:val="20"/>
                <w:szCs w:val="20"/>
                <w:lang w:val="en-US"/>
              </w:rPr>
            </w:pPr>
            <w:r w:rsidRPr="000B032E">
              <w:rPr>
                <w:rFonts w:ascii="Tahoma" w:hAnsi="Tahoma" w:cs="Tahoma"/>
                <w:sz w:val="20"/>
                <w:szCs w:val="20"/>
                <w:lang w:val="en-US"/>
              </w:rPr>
              <w:t>•</w:t>
            </w:r>
            <w:r w:rsidRPr="000B032E">
              <w:rPr>
                <w:rFonts w:ascii="Tahoma" w:hAnsi="Tahoma" w:cs="Tahoma"/>
                <w:sz w:val="20"/>
                <w:szCs w:val="20"/>
                <w:lang w:val="en-US"/>
              </w:rPr>
              <w:tab/>
              <w:t>Review of PGA process – strengths and weaknesses</w:t>
            </w:r>
          </w:p>
          <w:p w:rsidR="007E0F0E" w:rsidRPr="000B032E" w:rsidRDefault="007E0F0E" w:rsidP="007E0F0E">
            <w:pPr>
              <w:rPr>
                <w:rFonts w:ascii="Tahoma" w:hAnsi="Tahoma" w:cs="Tahoma"/>
                <w:sz w:val="20"/>
                <w:szCs w:val="20"/>
                <w:lang w:val="en-US"/>
              </w:rPr>
            </w:pPr>
            <w:r w:rsidRPr="000B032E">
              <w:rPr>
                <w:rFonts w:ascii="Tahoma" w:hAnsi="Tahoma" w:cs="Tahoma"/>
                <w:sz w:val="20"/>
                <w:szCs w:val="20"/>
                <w:lang w:val="en-US"/>
              </w:rPr>
              <w:t>•</w:t>
            </w:r>
            <w:r w:rsidRPr="000B032E">
              <w:rPr>
                <w:rFonts w:ascii="Tahoma" w:hAnsi="Tahoma" w:cs="Tahoma"/>
                <w:sz w:val="20"/>
                <w:szCs w:val="20"/>
                <w:lang w:val="en-US"/>
              </w:rPr>
              <w:tab/>
              <w:t>Expert Group introduced</w:t>
            </w:r>
          </w:p>
          <w:p w:rsidR="007E0F0E" w:rsidRDefault="007E0F0E" w:rsidP="007E0F0E">
            <w:pPr>
              <w:rPr>
                <w:rFonts w:ascii="Tahoma" w:hAnsi="Tahoma" w:cs="Tahoma"/>
                <w:sz w:val="20"/>
                <w:szCs w:val="20"/>
                <w:lang w:val="en-US"/>
              </w:rPr>
            </w:pPr>
            <w:r w:rsidRPr="000B032E">
              <w:rPr>
                <w:rFonts w:ascii="Tahoma" w:hAnsi="Tahoma" w:cs="Tahoma"/>
                <w:sz w:val="20"/>
                <w:szCs w:val="20"/>
                <w:lang w:val="en-US"/>
              </w:rPr>
              <w:t>•</w:t>
            </w:r>
            <w:r w:rsidRPr="000B032E">
              <w:rPr>
                <w:rFonts w:ascii="Tahoma" w:hAnsi="Tahoma" w:cs="Tahoma"/>
                <w:sz w:val="20"/>
                <w:szCs w:val="20"/>
                <w:lang w:val="en-US"/>
              </w:rPr>
              <w:tab/>
              <w:t xml:space="preserve">Main steps in further work plan/ road map communicated  </w:t>
            </w:r>
          </w:p>
          <w:p w:rsidR="00240FC9" w:rsidRPr="007A6D91" w:rsidRDefault="00240FC9" w:rsidP="00240FC9">
            <w:pPr>
              <w:rPr>
                <w:rFonts w:ascii="Tahoma" w:hAnsi="Tahoma" w:cs="Tahoma"/>
                <w:sz w:val="20"/>
                <w:szCs w:val="20"/>
                <w:lang w:val="en-US"/>
              </w:rPr>
            </w:pPr>
          </w:p>
          <w:p w:rsidR="00240FC9" w:rsidRPr="007A6D91" w:rsidRDefault="00240FC9" w:rsidP="00240FC9">
            <w:pPr>
              <w:rPr>
                <w:rFonts w:ascii="Tahoma" w:hAnsi="Tahoma" w:cs="Tahoma"/>
                <w:sz w:val="20"/>
                <w:szCs w:val="20"/>
                <w:lang w:val="en-US"/>
              </w:rPr>
            </w:pPr>
            <w:r w:rsidRPr="007A6D91">
              <w:rPr>
                <w:rFonts w:ascii="Tahoma" w:hAnsi="Tahoma" w:cs="Tahoma"/>
                <w:i/>
                <w:iCs/>
                <w:sz w:val="20"/>
                <w:szCs w:val="20"/>
                <w:lang w:val="en-US"/>
              </w:rPr>
              <w:t>Invitees:</w:t>
            </w:r>
            <w:r w:rsidRPr="007A6D91">
              <w:rPr>
                <w:rFonts w:ascii="Tahoma" w:hAnsi="Tahoma" w:cs="Tahoma"/>
                <w:sz w:val="20"/>
                <w:szCs w:val="20"/>
                <w:lang w:val="en-US"/>
              </w:rPr>
              <w:t xml:space="preserve"> </w:t>
            </w:r>
            <w:r w:rsidR="002F09F5">
              <w:rPr>
                <w:rFonts w:ascii="Tahoma" w:hAnsi="Tahoma" w:cs="Tahoma"/>
                <w:sz w:val="20"/>
                <w:szCs w:val="20"/>
                <w:lang w:val="en-US"/>
              </w:rPr>
              <w:t xml:space="preserve"> </w:t>
            </w:r>
            <w:r w:rsidRPr="007A6D91">
              <w:rPr>
                <w:rFonts w:ascii="Tahoma" w:hAnsi="Tahoma" w:cs="Tahoma"/>
                <w:sz w:val="20"/>
                <w:szCs w:val="20"/>
                <w:lang w:val="en-US"/>
              </w:rPr>
              <w:t xml:space="preserve">Stakeholders who have participated in </w:t>
            </w:r>
            <w:r w:rsidR="002F09F5">
              <w:rPr>
                <w:rFonts w:ascii="Tahoma" w:hAnsi="Tahoma" w:cs="Tahoma"/>
                <w:sz w:val="20"/>
                <w:szCs w:val="20"/>
                <w:lang w:val="en-US"/>
              </w:rPr>
              <w:t>PGA</w:t>
            </w:r>
            <w:r w:rsidRPr="007A6D91">
              <w:rPr>
                <w:rFonts w:ascii="Tahoma" w:hAnsi="Tahoma" w:cs="Tahoma"/>
                <w:sz w:val="20"/>
                <w:szCs w:val="20"/>
                <w:lang w:val="en-US"/>
              </w:rPr>
              <w:t xml:space="preserve"> </w:t>
            </w:r>
            <w:r w:rsidR="002F09F5">
              <w:rPr>
                <w:rFonts w:ascii="Tahoma" w:hAnsi="Tahoma" w:cs="Tahoma"/>
                <w:sz w:val="20"/>
                <w:szCs w:val="20"/>
                <w:lang w:val="en-US"/>
              </w:rPr>
              <w:t>process</w:t>
            </w:r>
            <w:r w:rsidRPr="007A6D91">
              <w:rPr>
                <w:rFonts w:ascii="Tahoma" w:hAnsi="Tahoma" w:cs="Tahoma"/>
                <w:sz w:val="20"/>
                <w:szCs w:val="20"/>
                <w:lang w:val="en-US"/>
              </w:rPr>
              <w:t xml:space="preserve"> in </w:t>
            </w:r>
            <w:r w:rsidR="002F09F5">
              <w:rPr>
                <w:rFonts w:ascii="Tahoma" w:hAnsi="Tahoma" w:cs="Tahoma"/>
                <w:sz w:val="20"/>
                <w:szCs w:val="20"/>
                <w:lang w:val="en-US"/>
              </w:rPr>
              <w:t>Lam Dong</w:t>
            </w:r>
            <w:r w:rsidRPr="007A6D91">
              <w:rPr>
                <w:rFonts w:ascii="Tahoma" w:hAnsi="Tahoma" w:cs="Tahoma"/>
                <w:sz w:val="20"/>
                <w:szCs w:val="20"/>
                <w:lang w:val="en-US"/>
              </w:rPr>
              <w:t xml:space="preserve">. </w:t>
            </w:r>
            <w:r w:rsidR="002F09F5">
              <w:rPr>
                <w:rFonts w:ascii="Tahoma" w:hAnsi="Tahoma" w:cs="Tahoma"/>
                <w:sz w:val="20"/>
                <w:szCs w:val="20"/>
                <w:lang w:val="en-US"/>
              </w:rPr>
              <w:t>Expert Group members and representatives of related line departments under Lam Dong PPC.</w:t>
            </w:r>
          </w:p>
          <w:p w:rsidR="00240FC9" w:rsidRPr="007A6D91" w:rsidRDefault="00240FC9" w:rsidP="00240FC9">
            <w:pPr>
              <w:rPr>
                <w:rFonts w:ascii="Tahoma" w:hAnsi="Tahoma" w:cs="Tahoma"/>
                <w:sz w:val="20"/>
                <w:szCs w:val="20"/>
                <w:lang w:val="en-US"/>
              </w:rPr>
            </w:pPr>
          </w:p>
          <w:p w:rsidR="00240FC9" w:rsidRPr="007A6D91" w:rsidRDefault="005558E9" w:rsidP="00240FC9">
            <w:pPr>
              <w:rPr>
                <w:rFonts w:ascii="Tahoma" w:hAnsi="Tahoma" w:cs="Tahoma"/>
                <w:i/>
                <w:iCs/>
                <w:sz w:val="20"/>
                <w:szCs w:val="20"/>
                <w:lang w:val="en-US"/>
              </w:rPr>
            </w:pPr>
            <w:r>
              <w:rPr>
                <w:rFonts w:ascii="Tahoma" w:hAnsi="Tahoma" w:cs="Tahoma"/>
                <w:i/>
                <w:iCs/>
                <w:sz w:val="20"/>
                <w:szCs w:val="20"/>
                <w:lang w:val="en-US"/>
              </w:rPr>
              <w:t xml:space="preserve">Time: 1 </w:t>
            </w:r>
            <w:r w:rsidR="00240FC9" w:rsidRPr="007A6D91">
              <w:rPr>
                <w:rFonts w:ascii="Tahoma" w:hAnsi="Tahoma" w:cs="Tahoma"/>
                <w:i/>
                <w:iCs/>
                <w:sz w:val="20"/>
                <w:szCs w:val="20"/>
                <w:lang w:val="en-US"/>
              </w:rPr>
              <w:t xml:space="preserve">day, </w:t>
            </w:r>
            <w:r>
              <w:rPr>
                <w:rFonts w:ascii="Tahoma" w:hAnsi="Tahoma" w:cs="Tahoma"/>
                <w:i/>
                <w:iCs/>
                <w:sz w:val="20"/>
                <w:szCs w:val="20"/>
                <w:lang w:val="en-US"/>
              </w:rPr>
              <w:t>7 January 2014</w:t>
            </w:r>
          </w:p>
          <w:p w:rsidR="00240FC9" w:rsidRPr="007A6D91" w:rsidRDefault="00240FC9" w:rsidP="00240FC9">
            <w:pPr>
              <w:rPr>
                <w:rFonts w:ascii="Tahoma" w:hAnsi="Tahoma" w:cs="Tahoma"/>
                <w:i/>
                <w:iCs/>
                <w:sz w:val="20"/>
                <w:szCs w:val="20"/>
                <w:lang w:val="en-US"/>
              </w:rPr>
            </w:pPr>
            <w:r w:rsidRPr="007A6D91">
              <w:rPr>
                <w:rFonts w:ascii="Tahoma" w:hAnsi="Tahoma" w:cs="Tahoma"/>
                <w:i/>
                <w:iCs/>
                <w:sz w:val="20"/>
                <w:szCs w:val="20"/>
                <w:lang w:val="en-US"/>
              </w:rPr>
              <w:t xml:space="preserve">Place: </w:t>
            </w:r>
            <w:proofErr w:type="spellStart"/>
            <w:r w:rsidRPr="007A6D91">
              <w:rPr>
                <w:rFonts w:ascii="Tahoma" w:hAnsi="Tahoma" w:cs="Tahoma"/>
                <w:i/>
                <w:iCs/>
                <w:sz w:val="20"/>
                <w:szCs w:val="20"/>
                <w:lang w:val="en-US"/>
              </w:rPr>
              <w:t>Đà</w:t>
            </w:r>
            <w:proofErr w:type="spellEnd"/>
            <w:r w:rsidRPr="007A6D91">
              <w:rPr>
                <w:rFonts w:ascii="Tahoma" w:hAnsi="Tahoma" w:cs="Tahoma"/>
                <w:i/>
                <w:iCs/>
                <w:sz w:val="20"/>
                <w:szCs w:val="20"/>
                <w:lang w:val="en-US"/>
              </w:rPr>
              <w:t xml:space="preserve"> </w:t>
            </w:r>
            <w:proofErr w:type="spellStart"/>
            <w:r w:rsidRPr="007A6D91">
              <w:rPr>
                <w:rFonts w:ascii="Tahoma" w:hAnsi="Tahoma" w:cs="Tahoma"/>
                <w:i/>
                <w:iCs/>
                <w:sz w:val="20"/>
                <w:szCs w:val="20"/>
                <w:lang w:val="en-US"/>
              </w:rPr>
              <w:t>Lạt</w:t>
            </w:r>
            <w:proofErr w:type="spellEnd"/>
          </w:p>
          <w:p w:rsidR="007A6D91" w:rsidRPr="007A6D91" w:rsidRDefault="007A6D91" w:rsidP="007A6D91">
            <w:pPr>
              <w:rPr>
                <w:rFonts w:ascii="Tahoma" w:eastAsia="Arial" w:hAnsi="Tahoma" w:cs="Tahoma"/>
                <w:i/>
                <w:iCs/>
                <w:sz w:val="20"/>
                <w:szCs w:val="20"/>
                <w:lang w:val="en-US" w:eastAsia="vi-VN"/>
              </w:rPr>
            </w:pPr>
          </w:p>
          <w:p w:rsidR="007A6D91" w:rsidRDefault="007A6D91"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Default="005558E9" w:rsidP="007A6D91">
            <w:pPr>
              <w:rPr>
                <w:rFonts w:ascii="Tahoma" w:eastAsia="Arial" w:hAnsi="Tahoma" w:cs="Tahoma"/>
                <w:sz w:val="20"/>
                <w:szCs w:val="20"/>
                <w:lang w:val="en-US" w:eastAsia="vi-VN"/>
              </w:rPr>
            </w:pPr>
          </w:p>
          <w:p w:rsidR="005558E9" w:rsidRPr="007A6D91" w:rsidRDefault="005558E9" w:rsidP="007A6D91">
            <w:pPr>
              <w:rPr>
                <w:rFonts w:ascii="Tahoma" w:eastAsia="Arial" w:hAnsi="Tahoma" w:cs="Tahoma"/>
                <w:sz w:val="20"/>
                <w:szCs w:val="20"/>
                <w:lang w:val="en-US" w:eastAsia="vi-VN"/>
              </w:rPr>
            </w:pPr>
          </w:p>
          <w:p w:rsidR="00240FC9" w:rsidRPr="007A6D91" w:rsidRDefault="00240FC9" w:rsidP="00240FC9">
            <w:pPr>
              <w:rPr>
                <w:rFonts w:ascii="Tahoma" w:hAnsi="Tahoma" w:cs="Tahoma"/>
                <w:sz w:val="20"/>
                <w:szCs w:val="20"/>
                <w:lang w:val="en-US"/>
              </w:rPr>
            </w:pPr>
          </w:p>
          <w:p w:rsidR="00F93BAA" w:rsidRPr="007A6D91" w:rsidRDefault="00F93BAA" w:rsidP="008F2111">
            <w:pPr>
              <w:pStyle w:val="Text"/>
              <w:rPr>
                <w:rFonts w:cs="Tahoma"/>
                <w:b/>
                <w:bCs/>
                <w:sz w:val="20"/>
                <w:szCs w:val="20"/>
              </w:rPr>
            </w:pPr>
          </w:p>
          <w:p w:rsidR="00F93BAA" w:rsidRPr="007A6D91" w:rsidRDefault="00F93BAA" w:rsidP="008F2111">
            <w:pPr>
              <w:pStyle w:val="Text"/>
              <w:rPr>
                <w:rFonts w:cs="Tahoma"/>
                <w:b/>
                <w:bCs/>
                <w:sz w:val="20"/>
                <w:szCs w:val="20"/>
              </w:rPr>
            </w:pPr>
          </w:p>
          <w:p w:rsidR="00A922B9" w:rsidRPr="007A6D91" w:rsidRDefault="00A922B9" w:rsidP="00A922B9">
            <w:pPr>
              <w:rPr>
                <w:rFonts w:ascii="Tahoma" w:hAnsi="Tahoma" w:cs="Tahoma"/>
                <w:sz w:val="20"/>
                <w:szCs w:val="20"/>
              </w:rPr>
            </w:pPr>
          </w:p>
          <w:p w:rsidR="00A922B9" w:rsidRPr="007A6D91" w:rsidRDefault="00A922B9" w:rsidP="00A922B9">
            <w:pPr>
              <w:rPr>
                <w:rFonts w:ascii="Tahoma" w:hAnsi="Tahoma" w:cs="Tahoma"/>
                <w:sz w:val="20"/>
                <w:szCs w:val="20"/>
              </w:rPr>
            </w:pPr>
          </w:p>
          <w:p w:rsidR="000C3E12" w:rsidRPr="007A6D91" w:rsidRDefault="000C3E12" w:rsidP="00A922B9">
            <w:pPr>
              <w:rPr>
                <w:rFonts w:ascii="Tahoma" w:hAnsi="Tahoma" w:cs="Tahoma"/>
                <w:sz w:val="20"/>
                <w:szCs w:val="20"/>
              </w:rPr>
            </w:pPr>
          </w:p>
        </w:tc>
      </w:tr>
    </w:tbl>
    <w:p w:rsidR="005558E9" w:rsidRDefault="005558E9" w:rsidP="008F2111">
      <w:pPr>
        <w:pStyle w:val="Heading2"/>
        <w:rPr>
          <w:rFonts w:cs="Tahoma"/>
          <w:color w:val="auto"/>
          <w:sz w:val="20"/>
        </w:rPr>
        <w:sectPr w:rsidR="005558E9" w:rsidSect="00BA12BD">
          <w:pgSz w:w="11907" w:h="16840" w:code="9"/>
          <w:pgMar w:top="1418" w:right="1418" w:bottom="1418" w:left="1418" w:header="720" w:footer="720" w:gutter="0"/>
          <w:cols w:space="720"/>
          <w:docGrid w:linePitch="360"/>
        </w:sectPr>
      </w:pPr>
    </w:p>
    <w:tbl>
      <w:tblPr>
        <w:tblW w:w="9201" w:type="dxa"/>
        <w:jc w:val="center"/>
        <w:tblInd w:w="794" w:type="dxa"/>
        <w:tblLayout w:type="fixed"/>
        <w:tblCellMar>
          <w:top w:w="14" w:type="dxa"/>
          <w:left w:w="86" w:type="dxa"/>
          <w:bottom w:w="14" w:type="dxa"/>
          <w:right w:w="86" w:type="dxa"/>
        </w:tblCellMar>
        <w:tblLook w:val="0000" w:firstRow="0" w:lastRow="0" w:firstColumn="0" w:lastColumn="0" w:noHBand="0" w:noVBand="0"/>
      </w:tblPr>
      <w:tblGrid>
        <w:gridCol w:w="9201"/>
      </w:tblGrid>
      <w:tr w:rsidR="007A6D91" w:rsidRPr="007A6D91" w:rsidTr="005558E9">
        <w:trPr>
          <w:trHeight w:hRule="exact" w:val="288"/>
          <w:jc w:val="center"/>
        </w:trPr>
        <w:tc>
          <w:tcPr>
            <w:tcW w:w="9201"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5C3C4C" w:rsidRPr="007A6D91" w:rsidRDefault="00240FC9" w:rsidP="008F2111">
            <w:pPr>
              <w:pStyle w:val="Heading2"/>
              <w:rPr>
                <w:rFonts w:cs="Tahoma"/>
                <w:color w:val="auto"/>
                <w:sz w:val="20"/>
              </w:rPr>
            </w:pPr>
            <w:r w:rsidRPr="007A6D91">
              <w:rPr>
                <w:rFonts w:cs="Tahoma"/>
                <w:color w:val="auto"/>
                <w:sz w:val="20"/>
              </w:rPr>
              <w:lastRenderedPageBreak/>
              <w:t>Agenda</w:t>
            </w:r>
          </w:p>
          <w:p w:rsidR="005C3C4C" w:rsidRPr="007A6D91" w:rsidRDefault="005C3C4C" w:rsidP="005C3C4C">
            <w:pPr>
              <w:rPr>
                <w:rFonts w:ascii="Tahoma" w:hAnsi="Tahoma" w:cs="Tahoma"/>
                <w:smallCaps/>
                <w:sz w:val="20"/>
                <w:szCs w:val="20"/>
                <w:lang w:val="en-US"/>
              </w:rPr>
            </w:pPr>
          </w:p>
        </w:tc>
      </w:tr>
      <w:tr w:rsidR="007A6D91" w:rsidRPr="007A6D91" w:rsidTr="005558E9">
        <w:trPr>
          <w:trHeight w:val="2611"/>
          <w:jc w:val="center"/>
        </w:trPr>
        <w:tc>
          <w:tcPr>
            <w:tcW w:w="9201" w:type="dxa"/>
            <w:tcBorders>
              <w:top w:val="single" w:sz="4" w:space="0" w:color="C0C0C0"/>
              <w:left w:val="single" w:sz="4" w:space="0" w:color="C0C0C0"/>
              <w:bottom w:val="single" w:sz="4" w:space="0" w:color="C0C0C0"/>
              <w:right w:val="single" w:sz="4" w:space="0" w:color="C0C0C0"/>
            </w:tcBorders>
          </w:tcPr>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4544"/>
              <w:gridCol w:w="2890"/>
            </w:tblGrid>
            <w:tr w:rsidR="005558E9" w:rsidRPr="007A6D91" w:rsidTr="005558E9">
              <w:tc>
                <w:tcPr>
                  <w:tcW w:w="1809" w:type="dxa"/>
                </w:tcPr>
                <w:p w:rsidR="005558E9" w:rsidRPr="00013D57" w:rsidRDefault="005558E9" w:rsidP="008C43A9">
                  <w:r w:rsidRPr="00013D57">
                    <w:t>Time</w:t>
                  </w:r>
                </w:p>
              </w:tc>
              <w:tc>
                <w:tcPr>
                  <w:tcW w:w="4544" w:type="dxa"/>
                </w:tcPr>
                <w:p w:rsidR="005558E9" w:rsidRPr="00013D57" w:rsidRDefault="005558E9" w:rsidP="008C43A9">
                  <w:r w:rsidRPr="00013D57">
                    <w:t xml:space="preserve">Content </w:t>
                  </w:r>
                </w:p>
              </w:tc>
              <w:tc>
                <w:tcPr>
                  <w:tcW w:w="2890" w:type="dxa"/>
                </w:tcPr>
                <w:p w:rsidR="005558E9" w:rsidRPr="00013D57" w:rsidRDefault="005558E9" w:rsidP="008C43A9">
                  <w:r w:rsidRPr="00013D57">
                    <w:t>Facilitator</w:t>
                  </w:r>
                </w:p>
              </w:tc>
            </w:tr>
            <w:tr w:rsidR="005558E9" w:rsidRPr="007A6D91" w:rsidTr="005558E9">
              <w:tc>
                <w:tcPr>
                  <w:tcW w:w="1809" w:type="dxa"/>
                </w:tcPr>
                <w:p w:rsidR="005558E9" w:rsidRPr="00013D57" w:rsidRDefault="005558E9" w:rsidP="008C43A9">
                  <w:r>
                    <w:t>07.30 – 08.00</w:t>
                  </w:r>
                </w:p>
              </w:tc>
              <w:tc>
                <w:tcPr>
                  <w:tcW w:w="4544" w:type="dxa"/>
                </w:tcPr>
                <w:p w:rsidR="005558E9" w:rsidRPr="00013D57" w:rsidRDefault="005558E9" w:rsidP="008C43A9">
                  <w:r>
                    <w:t>Registration</w:t>
                  </w:r>
                </w:p>
              </w:tc>
              <w:tc>
                <w:tcPr>
                  <w:tcW w:w="2890" w:type="dxa"/>
                </w:tcPr>
                <w:p w:rsidR="005558E9" w:rsidRPr="00013D57" w:rsidRDefault="005558E9" w:rsidP="008C43A9"/>
              </w:tc>
            </w:tr>
            <w:tr w:rsidR="005558E9" w:rsidRPr="007A6D91" w:rsidTr="005558E9">
              <w:tc>
                <w:tcPr>
                  <w:tcW w:w="1809" w:type="dxa"/>
                </w:tcPr>
                <w:p w:rsidR="005558E9" w:rsidRPr="00013D57" w:rsidRDefault="005558E9" w:rsidP="008C43A9">
                  <w:r w:rsidRPr="00013D57">
                    <w:t>8:00 – 8:30</w:t>
                  </w:r>
                </w:p>
              </w:tc>
              <w:tc>
                <w:tcPr>
                  <w:tcW w:w="4544" w:type="dxa"/>
                </w:tcPr>
                <w:p w:rsidR="005558E9" w:rsidRPr="00013D57" w:rsidRDefault="005558E9" w:rsidP="008C43A9">
                  <w:r w:rsidRPr="00013D57">
                    <w:t>Opening remarks</w:t>
                  </w:r>
                </w:p>
              </w:tc>
              <w:tc>
                <w:tcPr>
                  <w:tcW w:w="2890" w:type="dxa"/>
                </w:tcPr>
                <w:p w:rsidR="005558E9" w:rsidRDefault="005558E9" w:rsidP="008C43A9">
                  <w:r w:rsidRPr="00013D57">
                    <w:t>DARD Lam Dong</w:t>
                  </w:r>
                </w:p>
                <w:p w:rsidR="005558E9" w:rsidRPr="00013D57" w:rsidRDefault="005558E9" w:rsidP="008C43A9">
                  <w:r>
                    <w:t>UNDP</w:t>
                  </w:r>
                </w:p>
              </w:tc>
            </w:tr>
            <w:tr w:rsidR="005558E9" w:rsidRPr="007A6D91" w:rsidTr="005558E9">
              <w:tc>
                <w:tcPr>
                  <w:tcW w:w="1809" w:type="dxa"/>
                </w:tcPr>
                <w:p w:rsidR="005558E9" w:rsidRPr="00013D57" w:rsidRDefault="005558E9" w:rsidP="008C43A9">
                  <w:r w:rsidRPr="00013D57">
                    <w:t xml:space="preserve">8:30 – 9:00 </w:t>
                  </w:r>
                </w:p>
              </w:tc>
              <w:tc>
                <w:tcPr>
                  <w:tcW w:w="4544" w:type="dxa"/>
                </w:tcPr>
                <w:p w:rsidR="005558E9" w:rsidRPr="00013D57" w:rsidRDefault="005558E9" w:rsidP="008C43A9">
                  <w:r w:rsidRPr="00013D57">
                    <w:t>The process of PGA in Lam Dong</w:t>
                  </w:r>
                </w:p>
              </w:tc>
              <w:tc>
                <w:tcPr>
                  <w:tcW w:w="2890" w:type="dxa"/>
                </w:tcPr>
                <w:p w:rsidR="005558E9" w:rsidRPr="00013D57" w:rsidRDefault="005558E9" w:rsidP="008C43A9">
                  <w:r w:rsidRPr="00013D57">
                    <w:t>Provincial FPD</w:t>
                  </w:r>
                </w:p>
              </w:tc>
            </w:tr>
            <w:tr w:rsidR="005558E9" w:rsidRPr="007A6D91" w:rsidTr="005558E9">
              <w:tc>
                <w:tcPr>
                  <w:tcW w:w="1809" w:type="dxa"/>
                </w:tcPr>
                <w:p w:rsidR="005558E9" w:rsidRPr="00013D57" w:rsidRDefault="005558E9" w:rsidP="008C43A9">
                  <w:r w:rsidRPr="00013D57">
                    <w:t>9.00 – 9.15</w:t>
                  </w:r>
                </w:p>
              </w:tc>
              <w:tc>
                <w:tcPr>
                  <w:tcW w:w="4544" w:type="dxa"/>
                </w:tcPr>
                <w:p w:rsidR="005558E9" w:rsidRPr="00013D57" w:rsidRDefault="005558E9" w:rsidP="008C43A9">
                  <w:r w:rsidRPr="00013D57">
                    <w:t>Q&amp;A</w:t>
                  </w:r>
                </w:p>
              </w:tc>
              <w:tc>
                <w:tcPr>
                  <w:tcW w:w="2890" w:type="dxa"/>
                </w:tcPr>
                <w:p w:rsidR="005558E9" w:rsidRPr="00013D57" w:rsidRDefault="005558E9" w:rsidP="008C43A9"/>
              </w:tc>
            </w:tr>
            <w:tr w:rsidR="005558E9" w:rsidRPr="007A6D91" w:rsidTr="005558E9">
              <w:tc>
                <w:tcPr>
                  <w:tcW w:w="1809" w:type="dxa"/>
                </w:tcPr>
                <w:p w:rsidR="005558E9" w:rsidRPr="00013D57" w:rsidRDefault="005558E9" w:rsidP="008C43A9">
                  <w:r w:rsidRPr="00013D57">
                    <w:t>9:15 – 9:45</w:t>
                  </w:r>
                </w:p>
              </w:tc>
              <w:tc>
                <w:tcPr>
                  <w:tcW w:w="4544" w:type="dxa"/>
                </w:tcPr>
                <w:p w:rsidR="005558E9" w:rsidRPr="00013D57" w:rsidRDefault="005558E9" w:rsidP="008C43A9">
                  <w:r w:rsidRPr="00013D57">
                    <w:t>Indicator set and data collection tools</w:t>
                  </w:r>
                </w:p>
              </w:tc>
              <w:tc>
                <w:tcPr>
                  <w:tcW w:w="2890" w:type="dxa"/>
                </w:tcPr>
                <w:p w:rsidR="005558E9" w:rsidRPr="00013D57" w:rsidRDefault="005558E9" w:rsidP="008C43A9">
                  <w:r w:rsidRPr="00013D57">
                    <w:t>Provincial working team</w:t>
                  </w:r>
                </w:p>
              </w:tc>
            </w:tr>
            <w:tr w:rsidR="005558E9" w:rsidRPr="007A6D91" w:rsidTr="005558E9">
              <w:tc>
                <w:tcPr>
                  <w:tcW w:w="1809" w:type="dxa"/>
                </w:tcPr>
                <w:p w:rsidR="005558E9" w:rsidRPr="00013D57" w:rsidRDefault="005558E9" w:rsidP="008C43A9">
                  <w:r w:rsidRPr="00013D57">
                    <w:t>9:45 – 10:00</w:t>
                  </w:r>
                </w:p>
              </w:tc>
              <w:tc>
                <w:tcPr>
                  <w:tcW w:w="4544" w:type="dxa"/>
                </w:tcPr>
                <w:p w:rsidR="005558E9" w:rsidRPr="00013D57" w:rsidRDefault="005558E9" w:rsidP="008C43A9">
                  <w:r w:rsidRPr="00013D57">
                    <w:t>Q&amp;A</w:t>
                  </w:r>
                </w:p>
              </w:tc>
              <w:tc>
                <w:tcPr>
                  <w:tcW w:w="2890" w:type="dxa"/>
                </w:tcPr>
                <w:p w:rsidR="005558E9" w:rsidRPr="00013D57" w:rsidRDefault="005558E9" w:rsidP="008C43A9"/>
              </w:tc>
            </w:tr>
            <w:tr w:rsidR="005558E9" w:rsidRPr="007A6D91" w:rsidTr="005558E9">
              <w:tc>
                <w:tcPr>
                  <w:tcW w:w="1809" w:type="dxa"/>
                </w:tcPr>
                <w:p w:rsidR="005558E9" w:rsidRPr="00013D57" w:rsidRDefault="005558E9" w:rsidP="008C43A9">
                  <w:r w:rsidRPr="00013D57">
                    <w:t>10.00 – 10.15</w:t>
                  </w:r>
                </w:p>
              </w:tc>
              <w:tc>
                <w:tcPr>
                  <w:tcW w:w="4544" w:type="dxa"/>
                </w:tcPr>
                <w:p w:rsidR="005558E9" w:rsidRPr="00013D57" w:rsidRDefault="005558E9" w:rsidP="008C43A9">
                  <w:r w:rsidRPr="00013D57">
                    <w:t xml:space="preserve">Tea break </w:t>
                  </w:r>
                </w:p>
              </w:tc>
              <w:tc>
                <w:tcPr>
                  <w:tcW w:w="2890" w:type="dxa"/>
                </w:tcPr>
                <w:p w:rsidR="005558E9" w:rsidRPr="00013D57" w:rsidRDefault="005558E9" w:rsidP="008C43A9"/>
              </w:tc>
            </w:tr>
            <w:tr w:rsidR="005558E9" w:rsidRPr="007A6D91" w:rsidTr="005558E9">
              <w:tc>
                <w:tcPr>
                  <w:tcW w:w="1809" w:type="dxa"/>
                </w:tcPr>
                <w:p w:rsidR="005558E9" w:rsidRPr="00013D57" w:rsidRDefault="005558E9" w:rsidP="008C43A9">
                  <w:r w:rsidRPr="00013D57">
                    <w:t xml:space="preserve">10:15 – 10:45 </w:t>
                  </w:r>
                </w:p>
              </w:tc>
              <w:tc>
                <w:tcPr>
                  <w:tcW w:w="4544" w:type="dxa"/>
                </w:tcPr>
                <w:p w:rsidR="005558E9" w:rsidRPr="00013D57" w:rsidRDefault="005558E9" w:rsidP="008C43A9">
                  <w:r w:rsidRPr="00013D57">
                    <w:t>The preliminary findings of data</w:t>
                  </w:r>
                </w:p>
              </w:tc>
              <w:tc>
                <w:tcPr>
                  <w:tcW w:w="2890" w:type="dxa"/>
                </w:tcPr>
                <w:p w:rsidR="005558E9" w:rsidRPr="00013D57" w:rsidRDefault="005558E9" w:rsidP="008C43A9">
                  <w:r w:rsidRPr="00013D57">
                    <w:t>CORENAM</w:t>
                  </w:r>
                </w:p>
              </w:tc>
            </w:tr>
            <w:tr w:rsidR="005558E9" w:rsidRPr="007A6D91" w:rsidTr="005558E9">
              <w:tc>
                <w:tcPr>
                  <w:tcW w:w="1809" w:type="dxa"/>
                </w:tcPr>
                <w:p w:rsidR="005558E9" w:rsidRPr="00013D57" w:rsidRDefault="005558E9" w:rsidP="008C43A9">
                  <w:r w:rsidRPr="00013D57">
                    <w:t xml:space="preserve">10:45 – 12:00 </w:t>
                  </w:r>
                </w:p>
              </w:tc>
              <w:tc>
                <w:tcPr>
                  <w:tcW w:w="4544" w:type="dxa"/>
                </w:tcPr>
                <w:p w:rsidR="005558E9" w:rsidRDefault="005558E9" w:rsidP="008C43A9">
                  <w:r w:rsidRPr="00013D57">
                    <w:t>+ Group discussion on the findings of data collection and identify strengths and weaknesses</w:t>
                  </w:r>
                </w:p>
                <w:p w:rsidR="005558E9" w:rsidRPr="00013D57" w:rsidRDefault="005558E9" w:rsidP="008C43A9">
                  <w:r w:rsidRPr="00013D57">
                    <w:t>+ Presentation of group discussion results</w:t>
                  </w:r>
                </w:p>
              </w:tc>
              <w:tc>
                <w:tcPr>
                  <w:tcW w:w="2890" w:type="dxa"/>
                </w:tcPr>
                <w:p w:rsidR="005558E9" w:rsidRPr="00013D57" w:rsidRDefault="005558E9" w:rsidP="007E22CE">
                  <w:r w:rsidRPr="00013D57">
                    <w:t>3 groups</w:t>
                  </w:r>
                </w:p>
              </w:tc>
            </w:tr>
            <w:tr w:rsidR="005558E9" w:rsidRPr="007A6D91" w:rsidTr="005558E9">
              <w:tc>
                <w:tcPr>
                  <w:tcW w:w="1809" w:type="dxa"/>
                  <w:shd w:val="clear" w:color="auto" w:fill="D9D9D9"/>
                </w:tcPr>
                <w:p w:rsidR="005558E9" w:rsidRPr="00013D57" w:rsidRDefault="005558E9" w:rsidP="008C43A9">
                  <w:r w:rsidRPr="00013D57">
                    <w:t>12:00 – 1:30</w:t>
                  </w:r>
                </w:p>
              </w:tc>
              <w:tc>
                <w:tcPr>
                  <w:tcW w:w="4544" w:type="dxa"/>
                </w:tcPr>
                <w:p w:rsidR="005558E9" w:rsidRPr="00013D57" w:rsidRDefault="005558E9" w:rsidP="008C43A9">
                  <w:r>
                    <w:t>Lunch</w:t>
                  </w:r>
                </w:p>
              </w:tc>
              <w:tc>
                <w:tcPr>
                  <w:tcW w:w="2890" w:type="dxa"/>
                </w:tcPr>
                <w:p w:rsidR="005558E9" w:rsidRPr="00013D57" w:rsidRDefault="005558E9" w:rsidP="008C43A9"/>
              </w:tc>
            </w:tr>
            <w:tr w:rsidR="005558E9" w:rsidRPr="007A6D91" w:rsidTr="005558E9">
              <w:tc>
                <w:tcPr>
                  <w:tcW w:w="1809" w:type="dxa"/>
                </w:tcPr>
                <w:p w:rsidR="005558E9" w:rsidRPr="00013D57" w:rsidRDefault="005558E9" w:rsidP="008C43A9">
                  <w:r>
                    <w:t>13.30 – 13.50</w:t>
                  </w:r>
                </w:p>
              </w:tc>
              <w:tc>
                <w:tcPr>
                  <w:tcW w:w="4544" w:type="dxa"/>
                </w:tcPr>
                <w:p w:rsidR="005558E9" w:rsidRPr="00013D57" w:rsidRDefault="005558E9" w:rsidP="008C43A9">
                  <w:r w:rsidRPr="00855C1C">
                    <w:t xml:space="preserve">Introduction </w:t>
                  </w:r>
                  <w:r>
                    <w:t>of</w:t>
                  </w:r>
                  <w:r w:rsidRPr="00855C1C">
                    <w:t xml:space="preserve"> PGA </w:t>
                  </w:r>
                  <w:r>
                    <w:t>Expert Group, their tasks and mandates</w:t>
                  </w:r>
                </w:p>
              </w:tc>
              <w:tc>
                <w:tcPr>
                  <w:tcW w:w="2890" w:type="dxa"/>
                </w:tcPr>
                <w:p w:rsidR="005558E9" w:rsidRPr="00013D57" w:rsidRDefault="005558E9" w:rsidP="008C43A9">
                  <w:r>
                    <w:t>UNDP</w:t>
                  </w:r>
                </w:p>
              </w:tc>
            </w:tr>
            <w:tr w:rsidR="005558E9" w:rsidRPr="007A6D91" w:rsidTr="005558E9">
              <w:tc>
                <w:tcPr>
                  <w:tcW w:w="1809" w:type="dxa"/>
                </w:tcPr>
                <w:p w:rsidR="005558E9" w:rsidRPr="00013D57" w:rsidRDefault="005558E9" w:rsidP="008C43A9">
                  <w:r w:rsidRPr="00013D57">
                    <w:t>13:50 – 14:15</w:t>
                  </w:r>
                </w:p>
              </w:tc>
              <w:tc>
                <w:tcPr>
                  <w:tcW w:w="4544" w:type="dxa"/>
                </w:tcPr>
                <w:p w:rsidR="005558E9" w:rsidRPr="00013D57" w:rsidRDefault="005558E9" w:rsidP="008C43A9">
                  <w:r w:rsidRPr="00013D57">
                    <w:t>Main steps in further work plan/road map for PGA in Lam Dong</w:t>
                  </w:r>
                </w:p>
              </w:tc>
              <w:tc>
                <w:tcPr>
                  <w:tcW w:w="2890" w:type="dxa"/>
                </w:tcPr>
                <w:p w:rsidR="005558E9" w:rsidRPr="00013D57" w:rsidRDefault="005558E9" w:rsidP="008C43A9">
                  <w:r w:rsidRPr="00013D57">
                    <w:t>UNDP</w:t>
                  </w:r>
                </w:p>
              </w:tc>
            </w:tr>
            <w:tr w:rsidR="005558E9" w:rsidRPr="007A6D91" w:rsidTr="005558E9">
              <w:tc>
                <w:tcPr>
                  <w:tcW w:w="1809" w:type="dxa"/>
                </w:tcPr>
                <w:p w:rsidR="005558E9" w:rsidRPr="00013D57" w:rsidRDefault="005558E9" w:rsidP="008C43A9">
                  <w:r w:rsidRPr="00013D57">
                    <w:t>14:15 – 14:45</w:t>
                  </w:r>
                </w:p>
              </w:tc>
              <w:tc>
                <w:tcPr>
                  <w:tcW w:w="4544" w:type="dxa"/>
                </w:tcPr>
                <w:p w:rsidR="005558E9" w:rsidRPr="00013D57" w:rsidRDefault="005558E9" w:rsidP="008C43A9">
                  <w:r w:rsidRPr="00013D57">
                    <w:t>Q&amp;A</w:t>
                  </w:r>
                </w:p>
              </w:tc>
              <w:tc>
                <w:tcPr>
                  <w:tcW w:w="2890" w:type="dxa"/>
                </w:tcPr>
                <w:p w:rsidR="005558E9" w:rsidRPr="00013D57" w:rsidRDefault="005558E9" w:rsidP="008C43A9"/>
              </w:tc>
            </w:tr>
            <w:tr w:rsidR="005558E9" w:rsidRPr="007A6D91" w:rsidTr="005558E9">
              <w:tc>
                <w:tcPr>
                  <w:tcW w:w="1809" w:type="dxa"/>
                </w:tcPr>
                <w:p w:rsidR="005558E9" w:rsidRPr="00013D57" w:rsidRDefault="005558E9" w:rsidP="008C43A9">
                  <w:r w:rsidRPr="00013D57">
                    <w:t>14.45 – 15.00</w:t>
                  </w:r>
                </w:p>
              </w:tc>
              <w:tc>
                <w:tcPr>
                  <w:tcW w:w="4544" w:type="dxa"/>
                </w:tcPr>
                <w:p w:rsidR="005558E9" w:rsidRPr="00013D57" w:rsidRDefault="005558E9" w:rsidP="008C43A9">
                  <w:r w:rsidRPr="00013D57">
                    <w:t>Tea break</w:t>
                  </w:r>
                </w:p>
              </w:tc>
              <w:tc>
                <w:tcPr>
                  <w:tcW w:w="2890" w:type="dxa"/>
                </w:tcPr>
                <w:p w:rsidR="005558E9" w:rsidRPr="00013D57" w:rsidRDefault="005558E9" w:rsidP="008C43A9"/>
              </w:tc>
            </w:tr>
            <w:tr w:rsidR="005558E9" w:rsidRPr="007A6D91" w:rsidTr="005558E9">
              <w:tc>
                <w:tcPr>
                  <w:tcW w:w="1809" w:type="dxa"/>
                </w:tcPr>
                <w:p w:rsidR="005558E9" w:rsidRPr="00013D57" w:rsidRDefault="005558E9" w:rsidP="008C43A9">
                  <w:r w:rsidRPr="00013D57">
                    <w:t>15.00 – 16.30</w:t>
                  </w:r>
                </w:p>
              </w:tc>
              <w:tc>
                <w:tcPr>
                  <w:tcW w:w="4544" w:type="dxa"/>
                </w:tcPr>
                <w:p w:rsidR="005558E9" w:rsidRPr="00013D57" w:rsidRDefault="005558E9" w:rsidP="008C43A9">
                  <w:r w:rsidRPr="00013D57">
                    <w:t>Group discussion on strengths and weaknesses of PGA process so far and recommendations on ways forward</w:t>
                  </w:r>
                </w:p>
              </w:tc>
              <w:tc>
                <w:tcPr>
                  <w:tcW w:w="2890" w:type="dxa"/>
                </w:tcPr>
                <w:p w:rsidR="005558E9" w:rsidRPr="00013D57" w:rsidRDefault="005558E9" w:rsidP="008C43A9">
                  <w:r w:rsidRPr="00013D57">
                    <w:t>3 groups</w:t>
                  </w:r>
                </w:p>
              </w:tc>
            </w:tr>
            <w:tr w:rsidR="005558E9" w:rsidRPr="007A6D91" w:rsidTr="005558E9">
              <w:tc>
                <w:tcPr>
                  <w:tcW w:w="1809" w:type="dxa"/>
                </w:tcPr>
                <w:p w:rsidR="005558E9" w:rsidRPr="00013D57" w:rsidRDefault="005558E9" w:rsidP="008C43A9">
                  <w:r w:rsidRPr="00013D57">
                    <w:t>16.30 – 17.00</w:t>
                  </w:r>
                </w:p>
              </w:tc>
              <w:tc>
                <w:tcPr>
                  <w:tcW w:w="4544" w:type="dxa"/>
                </w:tcPr>
                <w:p w:rsidR="005558E9" w:rsidRPr="00013D57" w:rsidRDefault="005558E9" w:rsidP="008C43A9">
                  <w:r w:rsidRPr="00013D57">
                    <w:t>Presentation of group discussion results</w:t>
                  </w:r>
                </w:p>
              </w:tc>
              <w:tc>
                <w:tcPr>
                  <w:tcW w:w="2890" w:type="dxa"/>
                </w:tcPr>
                <w:p w:rsidR="005558E9" w:rsidRPr="00013D57" w:rsidRDefault="005558E9" w:rsidP="008C43A9"/>
              </w:tc>
            </w:tr>
            <w:tr w:rsidR="005558E9" w:rsidRPr="007A6D91" w:rsidTr="005558E9">
              <w:tc>
                <w:tcPr>
                  <w:tcW w:w="1809" w:type="dxa"/>
                </w:tcPr>
                <w:p w:rsidR="005558E9" w:rsidRPr="00013D57" w:rsidRDefault="005558E9" w:rsidP="008C43A9"/>
              </w:tc>
              <w:tc>
                <w:tcPr>
                  <w:tcW w:w="4544" w:type="dxa"/>
                </w:tcPr>
                <w:p w:rsidR="005558E9" w:rsidRPr="00013D57" w:rsidRDefault="005558E9" w:rsidP="008C43A9"/>
              </w:tc>
              <w:tc>
                <w:tcPr>
                  <w:tcW w:w="2890" w:type="dxa"/>
                </w:tcPr>
                <w:p w:rsidR="005558E9" w:rsidRPr="00013D57" w:rsidRDefault="005558E9" w:rsidP="008C43A9"/>
              </w:tc>
            </w:tr>
          </w:tbl>
          <w:p w:rsidR="00F93BAA" w:rsidRPr="007A6D91" w:rsidRDefault="00F93BAA" w:rsidP="007B11A2">
            <w:pPr>
              <w:pStyle w:val="RequirementsList"/>
              <w:numPr>
                <w:ilvl w:val="0"/>
                <w:numId w:val="0"/>
              </w:numPr>
              <w:rPr>
                <w:rFonts w:cs="Tahoma"/>
                <w:sz w:val="20"/>
                <w:szCs w:val="20"/>
              </w:rPr>
            </w:pPr>
          </w:p>
        </w:tc>
      </w:tr>
    </w:tbl>
    <w:p w:rsidR="005C3C4C" w:rsidRPr="007A6D91" w:rsidRDefault="005C3C4C">
      <w:pPr>
        <w:rPr>
          <w:rFonts w:ascii="Tahoma" w:hAnsi="Tahoma" w:cs="Tahoma"/>
          <w:sz w:val="20"/>
          <w:szCs w:val="20"/>
        </w:rPr>
      </w:pPr>
    </w:p>
    <w:sectPr w:rsidR="005C3C4C" w:rsidRPr="007A6D91" w:rsidSect="00BA12BD">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357388"/>
    <w:multiLevelType w:val="multilevel"/>
    <w:tmpl w:val="5CF6AACC"/>
    <w:lvl w:ilvl="0">
      <w:start w:val="1"/>
      <w:numFmt w:val="decimal"/>
      <w:pStyle w:val="CharCharCharCharCharCharCharCharChar"/>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47641C2B"/>
    <w:multiLevelType w:val="hybridMultilevel"/>
    <w:tmpl w:val="8DD0F8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67171"/>
    <w:multiLevelType w:val="hybridMultilevel"/>
    <w:tmpl w:val="76529C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A166D6"/>
    <w:multiLevelType w:val="hybridMultilevel"/>
    <w:tmpl w:val="D3304E82"/>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5">
    <w:nsid w:val="52F00D4C"/>
    <w:multiLevelType w:val="hybridMultilevel"/>
    <w:tmpl w:val="94120D60"/>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nsid w:val="57605586"/>
    <w:multiLevelType w:val="hybridMultilevel"/>
    <w:tmpl w:val="B18A865E"/>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72B25607"/>
    <w:multiLevelType w:val="hybridMultilevel"/>
    <w:tmpl w:val="F9DC3598"/>
    <w:lvl w:ilvl="0" w:tplc="04090001">
      <w:start w:val="1"/>
      <w:numFmt w:val="bullet"/>
      <w:lvlText w:val=""/>
      <w:lvlJc w:val="left"/>
      <w:pPr>
        <w:ind w:left="720" w:hanging="360"/>
      </w:pPr>
      <w:rPr>
        <w:rFonts w:ascii="Symbol" w:hAnsi="Symbol" w:hint="default"/>
      </w:rPr>
    </w:lvl>
    <w:lvl w:ilvl="1" w:tplc="8EE0C918">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7AA"/>
    <w:rsid w:val="0002304D"/>
    <w:rsid w:val="0003182C"/>
    <w:rsid w:val="000677F5"/>
    <w:rsid w:val="00085BDE"/>
    <w:rsid w:val="00092503"/>
    <w:rsid w:val="000A2570"/>
    <w:rsid w:val="000C1F96"/>
    <w:rsid w:val="000C2A54"/>
    <w:rsid w:val="000C3E12"/>
    <w:rsid w:val="00137990"/>
    <w:rsid w:val="0015251E"/>
    <w:rsid w:val="001E1FF0"/>
    <w:rsid w:val="00205563"/>
    <w:rsid w:val="00213F98"/>
    <w:rsid w:val="00240FC9"/>
    <w:rsid w:val="00263BC4"/>
    <w:rsid w:val="002649A9"/>
    <w:rsid w:val="00273321"/>
    <w:rsid w:val="002D0C4A"/>
    <w:rsid w:val="002D10C3"/>
    <w:rsid w:val="002F09F5"/>
    <w:rsid w:val="002F0F0C"/>
    <w:rsid w:val="002F676B"/>
    <w:rsid w:val="0034394C"/>
    <w:rsid w:val="003B5D28"/>
    <w:rsid w:val="00400745"/>
    <w:rsid w:val="00454B9E"/>
    <w:rsid w:val="004A595E"/>
    <w:rsid w:val="005275B9"/>
    <w:rsid w:val="00543444"/>
    <w:rsid w:val="005558E9"/>
    <w:rsid w:val="00573139"/>
    <w:rsid w:val="00573F61"/>
    <w:rsid w:val="00580F09"/>
    <w:rsid w:val="005C3C4C"/>
    <w:rsid w:val="005D4161"/>
    <w:rsid w:val="00606766"/>
    <w:rsid w:val="00667DCD"/>
    <w:rsid w:val="006B461F"/>
    <w:rsid w:val="006B67E6"/>
    <w:rsid w:val="006F71E6"/>
    <w:rsid w:val="00714645"/>
    <w:rsid w:val="00797C19"/>
    <w:rsid w:val="007A3240"/>
    <w:rsid w:val="007A6D91"/>
    <w:rsid w:val="007B11A2"/>
    <w:rsid w:val="007C02A5"/>
    <w:rsid w:val="007C1F42"/>
    <w:rsid w:val="007C5715"/>
    <w:rsid w:val="007D27AA"/>
    <w:rsid w:val="007E0F0E"/>
    <w:rsid w:val="00812F3B"/>
    <w:rsid w:val="00820085"/>
    <w:rsid w:val="00840132"/>
    <w:rsid w:val="00860C56"/>
    <w:rsid w:val="008801BF"/>
    <w:rsid w:val="00885F54"/>
    <w:rsid w:val="008A05F0"/>
    <w:rsid w:val="008E5DE4"/>
    <w:rsid w:val="008F2111"/>
    <w:rsid w:val="00906F8A"/>
    <w:rsid w:val="009153FF"/>
    <w:rsid w:val="009214E7"/>
    <w:rsid w:val="00950D22"/>
    <w:rsid w:val="00954CFE"/>
    <w:rsid w:val="009738C6"/>
    <w:rsid w:val="00982DB0"/>
    <w:rsid w:val="00990ACB"/>
    <w:rsid w:val="009C573F"/>
    <w:rsid w:val="009D6B6F"/>
    <w:rsid w:val="009E619B"/>
    <w:rsid w:val="009F386B"/>
    <w:rsid w:val="00A07964"/>
    <w:rsid w:val="00A21146"/>
    <w:rsid w:val="00A30930"/>
    <w:rsid w:val="00A50F55"/>
    <w:rsid w:val="00A7260B"/>
    <w:rsid w:val="00A90A49"/>
    <w:rsid w:val="00A922B9"/>
    <w:rsid w:val="00AC2BAB"/>
    <w:rsid w:val="00AD6564"/>
    <w:rsid w:val="00B02199"/>
    <w:rsid w:val="00B661DB"/>
    <w:rsid w:val="00BA0727"/>
    <w:rsid w:val="00BA12BD"/>
    <w:rsid w:val="00BB2518"/>
    <w:rsid w:val="00BB51F6"/>
    <w:rsid w:val="00BE2000"/>
    <w:rsid w:val="00BE342C"/>
    <w:rsid w:val="00BF4E67"/>
    <w:rsid w:val="00C03CED"/>
    <w:rsid w:val="00C47D63"/>
    <w:rsid w:val="00C6370A"/>
    <w:rsid w:val="00C7335B"/>
    <w:rsid w:val="00CE1699"/>
    <w:rsid w:val="00D1680B"/>
    <w:rsid w:val="00D40039"/>
    <w:rsid w:val="00D8520E"/>
    <w:rsid w:val="00DB1EB8"/>
    <w:rsid w:val="00DB767C"/>
    <w:rsid w:val="00DC7CD4"/>
    <w:rsid w:val="00E0412C"/>
    <w:rsid w:val="00E12398"/>
    <w:rsid w:val="00E77F88"/>
    <w:rsid w:val="00E923F6"/>
    <w:rsid w:val="00EA3CA8"/>
    <w:rsid w:val="00EC6B2E"/>
    <w:rsid w:val="00EC76D1"/>
    <w:rsid w:val="00F018D5"/>
    <w:rsid w:val="00F306AF"/>
    <w:rsid w:val="00F35759"/>
    <w:rsid w:val="00F93BAA"/>
    <w:rsid w:val="00FF79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19B"/>
    <w:rPr>
      <w:rFonts w:ascii="Times New Roman" w:eastAsia="Times New Roman" w:hAnsi="Times New Roman"/>
      <w:sz w:val="24"/>
      <w:szCs w:val="24"/>
      <w:lang w:val="en-GB"/>
    </w:rPr>
  </w:style>
  <w:style w:type="paragraph" w:styleId="Heading2">
    <w:name w:val="heading 2"/>
    <w:basedOn w:val="Normal"/>
    <w:next w:val="Normal"/>
    <w:link w:val="Heading2Char"/>
    <w:qFormat/>
    <w:rsid w:val="009E619B"/>
    <w:pPr>
      <w:tabs>
        <w:tab w:val="left" w:pos="7185"/>
      </w:tabs>
      <w:outlineLvl w:val="1"/>
    </w:pPr>
    <w:rPr>
      <w:rFonts w:ascii="Tahoma" w:hAnsi="Tahoma"/>
      <w:b/>
      <w:caps/>
      <w:color w:val="000000"/>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F98"/>
    <w:pPr>
      <w:tabs>
        <w:tab w:val="center" w:pos="4536"/>
        <w:tab w:val="right" w:pos="9072"/>
      </w:tabs>
    </w:pPr>
  </w:style>
  <w:style w:type="character" w:customStyle="1" w:styleId="HeaderChar">
    <w:name w:val="Header Char"/>
    <w:basedOn w:val="DefaultParagraphFont"/>
    <w:link w:val="Header"/>
    <w:uiPriority w:val="99"/>
    <w:semiHidden/>
    <w:rsid w:val="00213F98"/>
    <w:rPr>
      <w:rFonts w:ascii="Times New Roman" w:hAnsi="Times New Roman"/>
      <w:sz w:val="24"/>
      <w:lang w:val="en-GB"/>
    </w:rPr>
  </w:style>
  <w:style w:type="paragraph" w:styleId="Footer">
    <w:name w:val="footer"/>
    <w:basedOn w:val="Normal"/>
    <w:link w:val="FooterChar"/>
    <w:uiPriority w:val="99"/>
    <w:semiHidden/>
    <w:unhideWhenUsed/>
    <w:rsid w:val="00213F98"/>
    <w:pPr>
      <w:tabs>
        <w:tab w:val="center" w:pos="4536"/>
        <w:tab w:val="right" w:pos="9072"/>
      </w:tabs>
    </w:pPr>
  </w:style>
  <w:style w:type="character" w:customStyle="1" w:styleId="FooterChar">
    <w:name w:val="Footer Char"/>
    <w:basedOn w:val="DefaultParagraphFont"/>
    <w:link w:val="Footer"/>
    <w:uiPriority w:val="99"/>
    <w:semiHidden/>
    <w:rsid w:val="00213F98"/>
    <w:rPr>
      <w:rFonts w:ascii="Times New Roman" w:hAnsi="Times New Roman"/>
      <w:sz w:val="24"/>
      <w:lang w:val="en-GB"/>
    </w:rPr>
  </w:style>
  <w:style w:type="paragraph" w:customStyle="1" w:styleId="RequirementsList">
    <w:name w:val="Requirements List"/>
    <w:basedOn w:val="Normal"/>
    <w:rsid w:val="007D27AA"/>
    <w:pPr>
      <w:numPr>
        <w:numId w:val="1"/>
      </w:numPr>
      <w:spacing w:before="100" w:after="100" w:line="288" w:lineRule="auto"/>
    </w:pPr>
    <w:rPr>
      <w:rFonts w:ascii="Tahoma" w:hAnsi="Tahoma"/>
      <w:sz w:val="16"/>
      <w:lang w:val="en-US"/>
    </w:rPr>
  </w:style>
  <w:style w:type="paragraph" w:customStyle="1" w:styleId="CharCharCharCharCharCharCharCharChar">
    <w:name w:val="Char Char Char Char Char Char Char Char Char"/>
    <w:basedOn w:val="Normal"/>
    <w:rsid w:val="007D27AA"/>
    <w:pPr>
      <w:numPr>
        <w:numId w:val="2"/>
      </w:numPr>
      <w:spacing w:before="120" w:after="160" w:line="240" w:lineRule="exact"/>
      <w:jc w:val="both"/>
    </w:pPr>
    <w:rPr>
      <w:rFonts w:ascii="Book Antiqua" w:hAnsi="Book Antiqua"/>
      <w:smallCaps/>
      <w:sz w:val="22"/>
      <w:szCs w:val="20"/>
      <w:lang w:val="en-US"/>
    </w:rPr>
  </w:style>
  <w:style w:type="character" w:customStyle="1" w:styleId="Heading2Char">
    <w:name w:val="Heading 2 Char"/>
    <w:basedOn w:val="DefaultParagraphFont"/>
    <w:link w:val="Heading2"/>
    <w:rsid w:val="009E619B"/>
    <w:rPr>
      <w:rFonts w:ascii="Tahoma" w:eastAsia="Times New Roman" w:hAnsi="Tahoma" w:cs="Times New Roman"/>
      <w:b/>
      <w:caps/>
      <w:color w:val="000000"/>
      <w:sz w:val="18"/>
      <w:szCs w:val="20"/>
    </w:rPr>
  </w:style>
  <w:style w:type="paragraph" w:customStyle="1" w:styleId="Text">
    <w:name w:val="Text"/>
    <w:basedOn w:val="Normal"/>
    <w:rsid w:val="009E619B"/>
    <w:pPr>
      <w:spacing w:before="100" w:after="100" w:line="288" w:lineRule="auto"/>
    </w:pPr>
    <w:rPr>
      <w:rFonts w:ascii="Tahoma" w:hAnsi="Tahoma"/>
      <w:sz w:val="16"/>
      <w:lang w:val="en-US"/>
    </w:rPr>
  </w:style>
  <w:style w:type="character" w:styleId="Hyperlink">
    <w:name w:val="Hyperlink"/>
    <w:basedOn w:val="DefaultParagraphFont"/>
    <w:uiPriority w:val="99"/>
    <w:unhideWhenUsed/>
    <w:rsid w:val="00BE342C"/>
    <w:rPr>
      <w:color w:val="0000FF"/>
      <w:u w:val="single"/>
    </w:rPr>
  </w:style>
  <w:style w:type="character" w:styleId="CommentReference">
    <w:name w:val="annotation reference"/>
    <w:basedOn w:val="DefaultParagraphFont"/>
    <w:uiPriority w:val="99"/>
    <w:semiHidden/>
    <w:unhideWhenUsed/>
    <w:rsid w:val="00A07964"/>
    <w:rPr>
      <w:sz w:val="16"/>
      <w:szCs w:val="16"/>
    </w:rPr>
  </w:style>
  <w:style w:type="paragraph" w:styleId="CommentText">
    <w:name w:val="annotation text"/>
    <w:basedOn w:val="Normal"/>
    <w:link w:val="CommentTextChar"/>
    <w:uiPriority w:val="99"/>
    <w:semiHidden/>
    <w:unhideWhenUsed/>
    <w:rsid w:val="00A07964"/>
    <w:rPr>
      <w:sz w:val="20"/>
      <w:szCs w:val="20"/>
    </w:rPr>
  </w:style>
  <w:style w:type="character" w:customStyle="1" w:styleId="CommentTextChar">
    <w:name w:val="Comment Text Char"/>
    <w:basedOn w:val="DefaultParagraphFont"/>
    <w:link w:val="CommentText"/>
    <w:uiPriority w:val="99"/>
    <w:semiHidden/>
    <w:rsid w:val="00A0796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A07964"/>
    <w:rPr>
      <w:b/>
      <w:bCs/>
    </w:rPr>
  </w:style>
  <w:style w:type="character" w:customStyle="1" w:styleId="CommentSubjectChar">
    <w:name w:val="Comment Subject Char"/>
    <w:basedOn w:val="CommentTextChar"/>
    <w:link w:val="CommentSubject"/>
    <w:uiPriority w:val="99"/>
    <w:semiHidden/>
    <w:rsid w:val="00A07964"/>
    <w:rPr>
      <w:rFonts w:ascii="Times New Roman" w:eastAsia="Times New Roman" w:hAnsi="Times New Roman"/>
      <w:b/>
      <w:bCs/>
      <w:lang w:val="en-GB"/>
    </w:rPr>
  </w:style>
  <w:style w:type="paragraph" w:styleId="BalloonText">
    <w:name w:val="Balloon Text"/>
    <w:basedOn w:val="Normal"/>
    <w:link w:val="BalloonTextChar"/>
    <w:uiPriority w:val="99"/>
    <w:semiHidden/>
    <w:unhideWhenUsed/>
    <w:rsid w:val="00A07964"/>
    <w:rPr>
      <w:rFonts w:ascii="Tahoma" w:hAnsi="Tahoma" w:cs="Tahoma"/>
      <w:sz w:val="16"/>
      <w:szCs w:val="16"/>
    </w:rPr>
  </w:style>
  <w:style w:type="character" w:customStyle="1" w:styleId="BalloonTextChar">
    <w:name w:val="Balloon Text Char"/>
    <w:basedOn w:val="DefaultParagraphFont"/>
    <w:link w:val="BalloonText"/>
    <w:uiPriority w:val="99"/>
    <w:semiHidden/>
    <w:rsid w:val="00A07964"/>
    <w:rPr>
      <w:rFonts w:ascii="Tahoma" w:eastAsia="Times New Roman" w:hAnsi="Tahoma" w:cs="Tahoma"/>
      <w:sz w:val="16"/>
      <w:szCs w:val="16"/>
      <w:lang w:val="en-GB"/>
    </w:rPr>
  </w:style>
  <w:style w:type="character" w:styleId="SubtleEmphasis">
    <w:name w:val="Subtle Emphasis"/>
    <w:uiPriority w:val="19"/>
    <w:qFormat/>
    <w:rsid w:val="002649A9"/>
    <w:rPr>
      <w:i/>
      <w:iCs/>
      <w:color w:val="808080"/>
    </w:rPr>
  </w:style>
  <w:style w:type="paragraph" w:styleId="ListParagraph">
    <w:name w:val="List Paragraph"/>
    <w:basedOn w:val="Normal"/>
    <w:uiPriority w:val="34"/>
    <w:qFormat/>
    <w:rsid w:val="00240FC9"/>
    <w:pPr>
      <w:ind w:left="720"/>
    </w:pPr>
    <w:rPr>
      <w:rFonts w:eastAsiaTheme="minorHAnsi"/>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19B"/>
    <w:rPr>
      <w:rFonts w:ascii="Times New Roman" w:eastAsia="Times New Roman" w:hAnsi="Times New Roman"/>
      <w:sz w:val="24"/>
      <w:szCs w:val="24"/>
      <w:lang w:val="en-GB"/>
    </w:rPr>
  </w:style>
  <w:style w:type="paragraph" w:styleId="Heading2">
    <w:name w:val="heading 2"/>
    <w:basedOn w:val="Normal"/>
    <w:next w:val="Normal"/>
    <w:link w:val="Heading2Char"/>
    <w:qFormat/>
    <w:rsid w:val="009E619B"/>
    <w:pPr>
      <w:tabs>
        <w:tab w:val="left" w:pos="7185"/>
      </w:tabs>
      <w:outlineLvl w:val="1"/>
    </w:pPr>
    <w:rPr>
      <w:rFonts w:ascii="Tahoma" w:hAnsi="Tahoma"/>
      <w:b/>
      <w:caps/>
      <w:color w:val="000000"/>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F98"/>
    <w:pPr>
      <w:tabs>
        <w:tab w:val="center" w:pos="4536"/>
        <w:tab w:val="right" w:pos="9072"/>
      </w:tabs>
    </w:pPr>
  </w:style>
  <w:style w:type="character" w:customStyle="1" w:styleId="HeaderChar">
    <w:name w:val="Header Char"/>
    <w:basedOn w:val="DefaultParagraphFont"/>
    <w:link w:val="Header"/>
    <w:uiPriority w:val="99"/>
    <w:semiHidden/>
    <w:rsid w:val="00213F98"/>
    <w:rPr>
      <w:rFonts w:ascii="Times New Roman" w:hAnsi="Times New Roman"/>
      <w:sz w:val="24"/>
      <w:lang w:val="en-GB"/>
    </w:rPr>
  </w:style>
  <w:style w:type="paragraph" w:styleId="Footer">
    <w:name w:val="footer"/>
    <w:basedOn w:val="Normal"/>
    <w:link w:val="FooterChar"/>
    <w:uiPriority w:val="99"/>
    <w:semiHidden/>
    <w:unhideWhenUsed/>
    <w:rsid w:val="00213F98"/>
    <w:pPr>
      <w:tabs>
        <w:tab w:val="center" w:pos="4536"/>
        <w:tab w:val="right" w:pos="9072"/>
      </w:tabs>
    </w:pPr>
  </w:style>
  <w:style w:type="character" w:customStyle="1" w:styleId="FooterChar">
    <w:name w:val="Footer Char"/>
    <w:basedOn w:val="DefaultParagraphFont"/>
    <w:link w:val="Footer"/>
    <w:uiPriority w:val="99"/>
    <w:semiHidden/>
    <w:rsid w:val="00213F98"/>
    <w:rPr>
      <w:rFonts w:ascii="Times New Roman" w:hAnsi="Times New Roman"/>
      <w:sz w:val="24"/>
      <w:lang w:val="en-GB"/>
    </w:rPr>
  </w:style>
  <w:style w:type="paragraph" w:customStyle="1" w:styleId="RequirementsList">
    <w:name w:val="Requirements List"/>
    <w:basedOn w:val="Normal"/>
    <w:rsid w:val="007D27AA"/>
    <w:pPr>
      <w:numPr>
        <w:numId w:val="1"/>
      </w:numPr>
      <w:spacing w:before="100" w:after="100" w:line="288" w:lineRule="auto"/>
    </w:pPr>
    <w:rPr>
      <w:rFonts w:ascii="Tahoma" w:hAnsi="Tahoma"/>
      <w:sz w:val="16"/>
      <w:lang w:val="en-US"/>
    </w:rPr>
  </w:style>
  <w:style w:type="paragraph" w:customStyle="1" w:styleId="CharCharCharCharCharCharCharCharChar">
    <w:name w:val="Char Char Char Char Char Char Char Char Char"/>
    <w:basedOn w:val="Normal"/>
    <w:rsid w:val="007D27AA"/>
    <w:pPr>
      <w:numPr>
        <w:numId w:val="2"/>
      </w:numPr>
      <w:spacing w:before="120" w:after="160" w:line="240" w:lineRule="exact"/>
      <w:jc w:val="both"/>
    </w:pPr>
    <w:rPr>
      <w:rFonts w:ascii="Book Antiqua" w:hAnsi="Book Antiqua"/>
      <w:smallCaps/>
      <w:sz w:val="22"/>
      <w:szCs w:val="20"/>
      <w:lang w:val="en-US"/>
    </w:rPr>
  </w:style>
  <w:style w:type="character" w:customStyle="1" w:styleId="Heading2Char">
    <w:name w:val="Heading 2 Char"/>
    <w:basedOn w:val="DefaultParagraphFont"/>
    <w:link w:val="Heading2"/>
    <w:rsid w:val="009E619B"/>
    <w:rPr>
      <w:rFonts w:ascii="Tahoma" w:eastAsia="Times New Roman" w:hAnsi="Tahoma" w:cs="Times New Roman"/>
      <w:b/>
      <w:caps/>
      <w:color w:val="000000"/>
      <w:sz w:val="18"/>
      <w:szCs w:val="20"/>
    </w:rPr>
  </w:style>
  <w:style w:type="paragraph" w:customStyle="1" w:styleId="Text">
    <w:name w:val="Text"/>
    <w:basedOn w:val="Normal"/>
    <w:rsid w:val="009E619B"/>
    <w:pPr>
      <w:spacing w:before="100" w:after="100" w:line="288" w:lineRule="auto"/>
    </w:pPr>
    <w:rPr>
      <w:rFonts w:ascii="Tahoma" w:hAnsi="Tahoma"/>
      <w:sz w:val="16"/>
      <w:lang w:val="en-US"/>
    </w:rPr>
  </w:style>
  <w:style w:type="character" w:styleId="Hyperlink">
    <w:name w:val="Hyperlink"/>
    <w:basedOn w:val="DefaultParagraphFont"/>
    <w:uiPriority w:val="99"/>
    <w:unhideWhenUsed/>
    <w:rsid w:val="00BE342C"/>
    <w:rPr>
      <w:color w:val="0000FF"/>
      <w:u w:val="single"/>
    </w:rPr>
  </w:style>
  <w:style w:type="character" w:styleId="CommentReference">
    <w:name w:val="annotation reference"/>
    <w:basedOn w:val="DefaultParagraphFont"/>
    <w:uiPriority w:val="99"/>
    <w:semiHidden/>
    <w:unhideWhenUsed/>
    <w:rsid w:val="00A07964"/>
    <w:rPr>
      <w:sz w:val="16"/>
      <w:szCs w:val="16"/>
    </w:rPr>
  </w:style>
  <w:style w:type="paragraph" w:styleId="CommentText">
    <w:name w:val="annotation text"/>
    <w:basedOn w:val="Normal"/>
    <w:link w:val="CommentTextChar"/>
    <w:uiPriority w:val="99"/>
    <w:semiHidden/>
    <w:unhideWhenUsed/>
    <w:rsid w:val="00A07964"/>
    <w:rPr>
      <w:sz w:val="20"/>
      <w:szCs w:val="20"/>
    </w:rPr>
  </w:style>
  <w:style w:type="character" w:customStyle="1" w:styleId="CommentTextChar">
    <w:name w:val="Comment Text Char"/>
    <w:basedOn w:val="DefaultParagraphFont"/>
    <w:link w:val="CommentText"/>
    <w:uiPriority w:val="99"/>
    <w:semiHidden/>
    <w:rsid w:val="00A0796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A07964"/>
    <w:rPr>
      <w:b/>
      <w:bCs/>
    </w:rPr>
  </w:style>
  <w:style w:type="character" w:customStyle="1" w:styleId="CommentSubjectChar">
    <w:name w:val="Comment Subject Char"/>
    <w:basedOn w:val="CommentTextChar"/>
    <w:link w:val="CommentSubject"/>
    <w:uiPriority w:val="99"/>
    <w:semiHidden/>
    <w:rsid w:val="00A07964"/>
    <w:rPr>
      <w:rFonts w:ascii="Times New Roman" w:eastAsia="Times New Roman" w:hAnsi="Times New Roman"/>
      <w:b/>
      <w:bCs/>
      <w:lang w:val="en-GB"/>
    </w:rPr>
  </w:style>
  <w:style w:type="paragraph" w:styleId="BalloonText">
    <w:name w:val="Balloon Text"/>
    <w:basedOn w:val="Normal"/>
    <w:link w:val="BalloonTextChar"/>
    <w:uiPriority w:val="99"/>
    <w:semiHidden/>
    <w:unhideWhenUsed/>
    <w:rsid w:val="00A07964"/>
    <w:rPr>
      <w:rFonts w:ascii="Tahoma" w:hAnsi="Tahoma" w:cs="Tahoma"/>
      <w:sz w:val="16"/>
      <w:szCs w:val="16"/>
    </w:rPr>
  </w:style>
  <w:style w:type="character" w:customStyle="1" w:styleId="BalloonTextChar">
    <w:name w:val="Balloon Text Char"/>
    <w:basedOn w:val="DefaultParagraphFont"/>
    <w:link w:val="BalloonText"/>
    <w:uiPriority w:val="99"/>
    <w:semiHidden/>
    <w:rsid w:val="00A07964"/>
    <w:rPr>
      <w:rFonts w:ascii="Tahoma" w:eastAsia="Times New Roman" w:hAnsi="Tahoma" w:cs="Tahoma"/>
      <w:sz w:val="16"/>
      <w:szCs w:val="16"/>
      <w:lang w:val="en-GB"/>
    </w:rPr>
  </w:style>
  <w:style w:type="character" w:styleId="SubtleEmphasis">
    <w:name w:val="Subtle Emphasis"/>
    <w:uiPriority w:val="19"/>
    <w:qFormat/>
    <w:rsid w:val="002649A9"/>
    <w:rPr>
      <w:i/>
      <w:iCs/>
      <w:color w:val="808080"/>
    </w:rPr>
  </w:style>
  <w:style w:type="paragraph" w:styleId="ListParagraph">
    <w:name w:val="List Paragraph"/>
    <w:basedOn w:val="Normal"/>
    <w:uiPriority w:val="34"/>
    <w:qFormat/>
    <w:rsid w:val="00240FC9"/>
    <w:pPr>
      <w:ind w:left="720"/>
    </w:pPr>
    <w:rPr>
      <w:rFonts w:eastAsiaTheme="minorHAnsi"/>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537091">
      <w:bodyDiv w:val="1"/>
      <w:marLeft w:val="0"/>
      <w:marRight w:val="0"/>
      <w:marTop w:val="0"/>
      <w:marBottom w:val="0"/>
      <w:divBdr>
        <w:top w:val="none" w:sz="0" w:space="0" w:color="auto"/>
        <w:left w:val="none" w:sz="0" w:space="0" w:color="auto"/>
        <w:bottom w:val="none" w:sz="0" w:space="0" w:color="auto"/>
        <w:right w:val="none" w:sz="0" w:space="0" w:color="auto"/>
      </w:divBdr>
    </w:div>
    <w:div w:id="503518839">
      <w:bodyDiv w:val="1"/>
      <w:marLeft w:val="0"/>
      <w:marRight w:val="0"/>
      <w:marTop w:val="0"/>
      <w:marBottom w:val="0"/>
      <w:divBdr>
        <w:top w:val="none" w:sz="0" w:space="0" w:color="auto"/>
        <w:left w:val="none" w:sz="0" w:space="0" w:color="auto"/>
        <w:bottom w:val="none" w:sz="0" w:space="0" w:color="auto"/>
        <w:right w:val="none" w:sz="0" w:space="0" w:color="auto"/>
      </w:divBdr>
    </w:div>
    <w:div w:id="519205177">
      <w:bodyDiv w:val="1"/>
      <w:marLeft w:val="0"/>
      <w:marRight w:val="0"/>
      <w:marTop w:val="0"/>
      <w:marBottom w:val="0"/>
      <w:divBdr>
        <w:top w:val="none" w:sz="0" w:space="0" w:color="auto"/>
        <w:left w:val="none" w:sz="0" w:space="0" w:color="auto"/>
        <w:bottom w:val="none" w:sz="0" w:space="0" w:color="auto"/>
        <w:right w:val="none" w:sz="0" w:space="0" w:color="auto"/>
      </w:divBdr>
    </w:div>
    <w:div w:id="750540259">
      <w:bodyDiv w:val="1"/>
      <w:marLeft w:val="0"/>
      <w:marRight w:val="0"/>
      <w:marTop w:val="0"/>
      <w:marBottom w:val="0"/>
      <w:divBdr>
        <w:top w:val="none" w:sz="0" w:space="0" w:color="auto"/>
        <w:left w:val="none" w:sz="0" w:space="0" w:color="auto"/>
        <w:bottom w:val="none" w:sz="0" w:space="0" w:color="auto"/>
        <w:right w:val="none" w:sz="0" w:space="0" w:color="auto"/>
      </w:divBdr>
    </w:div>
    <w:div w:id="1238904365">
      <w:bodyDiv w:val="1"/>
      <w:marLeft w:val="0"/>
      <w:marRight w:val="0"/>
      <w:marTop w:val="0"/>
      <w:marBottom w:val="0"/>
      <w:divBdr>
        <w:top w:val="none" w:sz="0" w:space="0" w:color="auto"/>
        <w:left w:val="none" w:sz="0" w:space="0" w:color="auto"/>
        <w:bottom w:val="none" w:sz="0" w:space="0" w:color="auto"/>
        <w:right w:val="none" w:sz="0" w:space="0" w:color="auto"/>
      </w:divBdr>
    </w:div>
    <w:div w:id="1387409884">
      <w:bodyDiv w:val="1"/>
      <w:marLeft w:val="0"/>
      <w:marRight w:val="0"/>
      <w:marTop w:val="0"/>
      <w:marBottom w:val="0"/>
      <w:divBdr>
        <w:top w:val="none" w:sz="0" w:space="0" w:color="auto"/>
        <w:left w:val="none" w:sz="0" w:space="0" w:color="auto"/>
        <w:bottom w:val="none" w:sz="0" w:space="0" w:color="auto"/>
        <w:right w:val="none" w:sz="0" w:space="0" w:color="auto"/>
      </w:divBdr>
    </w:div>
    <w:div w:id="144487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redd.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6F1B6-2389-4181-B1CC-00E50F4D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3206</CharactersWithSpaces>
  <SharedDoc>false</SharedDoc>
  <HLinks>
    <vt:vector size="6" baseType="variant">
      <vt:variant>
        <vt:i4>6815843</vt:i4>
      </vt:variant>
      <vt:variant>
        <vt:i4>0</vt:i4>
      </vt:variant>
      <vt:variant>
        <vt:i4>0</vt:i4>
      </vt:variant>
      <vt:variant>
        <vt:i4>5</vt:i4>
      </vt:variant>
      <vt:variant>
        <vt:lpwstr>http://www.un-redd.net/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Cheney</dc:creator>
  <cp:lastModifiedBy>Do Phuong Thao</cp:lastModifiedBy>
  <cp:revision>2</cp:revision>
  <dcterms:created xsi:type="dcterms:W3CDTF">2014-04-01T12:31:00Z</dcterms:created>
  <dcterms:modified xsi:type="dcterms:W3CDTF">2014-04-01T12:31:00Z</dcterms:modified>
</cp:coreProperties>
</file>