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14" w:rsidRPr="00D91855" w:rsidRDefault="00D91855" w:rsidP="00D91855">
      <w:pPr>
        <w:jc w:val="center"/>
        <w:rPr>
          <w:b/>
          <w:bCs/>
        </w:rPr>
      </w:pPr>
      <w:r>
        <w:rPr>
          <w:b/>
          <w:bCs/>
        </w:rPr>
        <w:t>REDD+ Fund</w:t>
      </w:r>
    </w:p>
    <w:p w:rsidR="00D91855" w:rsidRDefault="00D91855" w:rsidP="00D91855"/>
    <w:p w:rsidR="00D91855" w:rsidRDefault="00EA1DA4" w:rsidP="00D91855">
      <w:r w:rsidRPr="00EA1DA4">
        <w:rPr>
          <w:b/>
          <w:bCs/>
        </w:rPr>
        <w:t>Discussion paper for the REDD+ Taskforce</w:t>
      </w:r>
      <w:r w:rsidR="00615CF7">
        <w:rPr>
          <w:b/>
          <w:bCs/>
        </w:rPr>
        <w:t xml:space="preserve"> </w:t>
      </w:r>
      <w:r w:rsidR="00615CF7" w:rsidRPr="00615CF7">
        <w:t>for the s</w:t>
      </w:r>
      <w:r w:rsidR="00D91855" w:rsidRPr="00615CF7">
        <w:t>ynthesis</w:t>
      </w:r>
      <w:r w:rsidR="00D91855">
        <w:t xml:space="preserve"> r</w:t>
      </w:r>
      <w:r w:rsidR="00D91855" w:rsidRPr="00D91855">
        <w:t>eport:</w:t>
      </w:r>
      <w:r w:rsidR="00D91855">
        <w:t xml:space="preserve"> </w:t>
      </w:r>
      <w:r w:rsidR="00D91855" w:rsidRPr="00D91855">
        <w:t xml:space="preserve">Assessment of Existing Fund Mechanisms under Cambodian Law for a National REDD+ Fund </w:t>
      </w:r>
      <w:r w:rsidR="00D91855">
        <w:t>by Gillian Duggin.</w:t>
      </w:r>
    </w:p>
    <w:p w:rsidR="00D91855" w:rsidRDefault="00EA1DA4" w:rsidP="00D91855">
      <w:r>
        <w:t xml:space="preserve">Of the four options </w:t>
      </w:r>
      <w:r w:rsidR="00D91855">
        <w:t>assessed</w:t>
      </w:r>
      <w:r w:rsidR="00615CF7">
        <w:t xml:space="preserve"> by the consultant</w:t>
      </w:r>
      <w:r w:rsidR="00D91855">
        <w:t xml:space="preserve">: </w:t>
      </w:r>
    </w:p>
    <w:p w:rsidR="00D91855" w:rsidRPr="00D91855" w:rsidRDefault="00D91855" w:rsidP="00B80A99">
      <w:pPr>
        <w:ind w:left="720"/>
      </w:pPr>
      <w:r w:rsidRPr="00D91855">
        <w:t>Option 1: a multi-donor trust fund, administered by an independent trustee</w:t>
      </w:r>
      <w:r w:rsidR="00B80A99">
        <w:t>;</w:t>
      </w:r>
    </w:p>
    <w:p w:rsidR="00D91855" w:rsidRPr="00D91855" w:rsidRDefault="00D91855" w:rsidP="00B80A99">
      <w:pPr>
        <w:ind w:left="720"/>
      </w:pPr>
      <w:r w:rsidRPr="00D91855">
        <w:t>Option 2: a government-administered National REDD+ Fund established through a new law</w:t>
      </w:r>
      <w:r w:rsidR="00B80A99">
        <w:t>;</w:t>
      </w:r>
    </w:p>
    <w:p w:rsidR="00D91855" w:rsidRPr="00D91855" w:rsidRDefault="00D91855" w:rsidP="00B80A99">
      <w:pPr>
        <w:ind w:left="720"/>
      </w:pPr>
      <w:r w:rsidRPr="00D91855">
        <w:t>Option 3: a REDD+ sub-fund or funding ‘window’ within a new National Climate Change Fund</w:t>
      </w:r>
    </w:p>
    <w:p w:rsidR="00D91855" w:rsidRDefault="00D91855" w:rsidP="00B80A99">
      <w:pPr>
        <w:ind w:left="720"/>
      </w:pPr>
      <w:proofErr w:type="gramStart"/>
      <w:r w:rsidRPr="00D91855">
        <w:t>Option 4: amendment and expansion of the Fund provisions within the Law on Forestry or Law on Protected Areas</w:t>
      </w:r>
      <w:r w:rsidR="00B80A99">
        <w:t>.</w:t>
      </w:r>
      <w:proofErr w:type="gramEnd"/>
    </w:p>
    <w:p w:rsidR="00D91855" w:rsidRDefault="00D91855" w:rsidP="00D91855">
      <w:pPr>
        <w:jc w:val="both"/>
      </w:pPr>
      <w:proofErr w:type="gramStart"/>
      <w:r>
        <w:t>option</w:t>
      </w:r>
      <w:proofErr w:type="gramEnd"/>
      <w:r>
        <w:t xml:space="preserve"> 1 </w:t>
      </w:r>
      <w:r w:rsidR="00E52DBA">
        <w:t>is</w:t>
      </w:r>
      <w:r>
        <w:t xml:space="preserve"> recommended as the most suitable option with the rationale that </w:t>
      </w:r>
      <w:r w:rsidRPr="00D91855">
        <w:t xml:space="preserve">this option, a national level entity, is highly likely to support access to international finance, by balancing multi-stakeholder management with national ownership. It is likely to develop donor trust to contribute to a REDD+ fund, and would enable experimentation with key design aspects specific for Cambodia’s circumstances, without prematurely ‘locking in’ an inappropriate mechanism, while supporting capacity building for fund management. It is also likely to be more rapid to establish, and could be transitioned to government administration in the future, either by incorporation into a National Climate Change Fund, or established through a new law.  </w:t>
      </w:r>
    </w:p>
    <w:p w:rsidR="00D91855" w:rsidRDefault="00D91855" w:rsidP="00D91855">
      <w:pPr>
        <w:jc w:val="both"/>
        <w:rPr>
          <w:rFonts w:asciiTheme="majorHAnsi" w:hAnsiTheme="majorHAnsi"/>
        </w:rPr>
      </w:pPr>
      <w:r>
        <w:t xml:space="preserve">At the same time it </w:t>
      </w:r>
      <w:r w:rsidRPr="006A2E56">
        <w:rPr>
          <w:rFonts w:asciiTheme="majorHAnsi" w:hAnsiTheme="majorHAnsi"/>
        </w:rPr>
        <w:t>is suggested that a Working Group (or similar) could be established, to guide the detailed process of designing and establishing a National REDD+ Fund, including a robust participation and consultation process</w:t>
      </w:r>
      <w:r w:rsidR="00E52DBA">
        <w:rPr>
          <w:rFonts w:asciiTheme="majorHAnsi" w:hAnsiTheme="majorHAnsi"/>
        </w:rPr>
        <w:t>.</w:t>
      </w:r>
    </w:p>
    <w:p w:rsidR="00E52DBA" w:rsidRPr="00E52DBA" w:rsidRDefault="00E52DBA" w:rsidP="00D91855">
      <w:pPr>
        <w:jc w:val="both"/>
        <w:rPr>
          <w:rFonts w:asciiTheme="majorHAnsi" w:hAnsiTheme="majorHAnsi"/>
          <w:b/>
          <w:bCs/>
        </w:rPr>
      </w:pPr>
      <w:r w:rsidRPr="00E52DBA">
        <w:rPr>
          <w:rFonts w:asciiTheme="majorHAnsi" w:hAnsiTheme="majorHAnsi"/>
          <w:b/>
          <w:bCs/>
        </w:rPr>
        <w:t>Questions for the Taskforce</w:t>
      </w:r>
    </w:p>
    <w:p w:rsidR="00CB3941" w:rsidRDefault="00E52DBA" w:rsidP="00E52DBA">
      <w:pPr>
        <w:pStyle w:val="ListParagraph"/>
        <w:numPr>
          <w:ilvl w:val="0"/>
          <w:numId w:val="1"/>
        </w:numPr>
        <w:jc w:val="both"/>
        <w:rPr>
          <w:rFonts w:asciiTheme="majorHAnsi" w:hAnsiTheme="majorHAnsi"/>
        </w:rPr>
      </w:pPr>
      <w:r w:rsidRPr="00CB3941">
        <w:rPr>
          <w:rFonts w:asciiTheme="majorHAnsi" w:hAnsiTheme="majorHAnsi"/>
        </w:rPr>
        <w:t xml:space="preserve">Would the Taskforce agree to establish such a </w:t>
      </w:r>
      <w:r w:rsidR="00CB3941">
        <w:rPr>
          <w:rFonts w:asciiTheme="majorHAnsi" w:hAnsiTheme="majorHAnsi"/>
        </w:rPr>
        <w:t xml:space="preserve">multi-stakeholder </w:t>
      </w:r>
      <w:r w:rsidRPr="00CB3941">
        <w:rPr>
          <w:rFonts w:asciiTheme="majorHAnsi" w:hAnsiTheme="majorHAnsi"/>
        </w:rPr>
        <w:t>REDD+ Fund Working Group?</w:t>
      </w:r>
      <w:r w:rsidR="003E31AA" w:rsidRPr="00CB3941">
        <w:rPr>
          <w:rFonts w:asciiTheme="majorHAnsi" w:hAnsiTheme="majorHAnsi"/>
        </w:rPr>
        <w:t xml:space="preserve"> </w:t>
      </w:r>
      <w:r w:rsidR="00CB3941">
        <w:rPr>
          <w:rFonts w:asciiTheme="majorHAnsi" w:hAnsiTheme="majorHAnsi"/>
        </w:rPr>
        <w:t>(</w:t>
      </w:r>
      <w:proofErr w:type="gramStart"/>
      <w:r w:rsidR="00CB3941">
        <w:rPr>
          <w:rFonts w:asciiTheme="majorHAnsi" w:hAnsiTheme="majorHAnsi"/>
        </w:rPr>
        <w:t>since</w:t>
      </w:r>
      <w:proofErr w:type="gramEnd"/>
      <w:r w:rsidR="00CB3941">
        <w:rPr>
          <w:rFonts w:asciiTheme="majorHAnsi" w:hAnsiTheme="majorHAnsi"/>
        </w:rPr>
        <w:t xml:space="preserve"> we don’t have a decision on the fund perhaps the first work should focus on functions needed – such as being able to receive funds, ensure transparency, disperse funds linked to result-based actions etc.?) </w:t>
      </w:r>
    </w:p>
    <w:p w:rsidR="00FE6511" w:rsidRDefault="00FE6511" w:rsidP="00FE6511">
      <w:pPr>
        <w:pStyle w:val="ListParagraph"/>
        <w:jc w:val="both"/>
        <w:rPr>
          <w:rFonts w:asciiTheme="majorHAnsi" w:hAnsiTheme="majorHAnsi"/>
        </w:rPr>
      </w:pPr>
    </w:p>
    <w:p w:rsidR="00CB3941" w:rsidRDefault="00CB3941" w:rsidP="00CB3941">
      <w:pPr>
        <w:pStyle w:val="ListParagraph"/>
        <w:jc w:val="both"/>
        <w:rPr>
          <w:rFonts w:asciiTheme="majorHAnsi" w:hAnsiTheme="majorHAnsi"/>
        </w:rPr>
      </w:pPr>
    </w:p>
    <w:p w:rsidR="00D91855" w:rsidRDefault="00D91855" w:rsidP="00D91855">
      <w:pPr>
        <w:jc w:val="both"/>
      </w:pPr>
    </w:p>
    <w:p w:rsidR="00D91855" w:rsidRPr="00D91855" w:rsidRDefault="00D91855" w:rsidP="00D91855">
      <w:pPr>
        <w:jc w:val="both"/>
      </w:pPr>
    </w:p>
    <w:p w:rsidR="00D91855" w:rsidRDefault="00D91855" w:rsidP="00D91855"/>
    <w:sectPr w:rsidR="00D91855" w:rsidSect="00EF68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Cambria">
    <w:panose1 w:val="02040503050406030204"/>
    <w:charset w:val="00"/>
    <w:family w:val="roman"/>
    <w:pitch w:val="variable"/>
    <w:sig w:usb0="A00002EF" w:usb1="4000004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35F00"/>
    <w:multiLevelType w:val="hybridMultilevel"/>
    <w:tmpl w:val="7E121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D531F0D"/>
    <w:multiLevelType w:val="hybridMultilevel"/>
    <w:tmpl w:val="235022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91855"/>
    <w:rsid w:val="003E31AA"/>
    <w:rsid w:val="00456F6D"/>
    <w:rsid w:val="00615CF7"/>
    <w:rsid w:val="00AA7354"/>
    <w:rsid w:val="00B80A99"/>
    <w:rsid w:val="00CB3941"/>
    <w:rsid w:val="00CE0BF9"/>
    <w:rsid w:val="00D91855"/>
    <w:rsid w:val="00E52DBA"/>
    <w:rsid w:val="00EA1DA4"/>
    <w:rsid w:val="00EF6814"/>
    <w:rsid w:val="00FE6511"/>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18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48"/>
      <w:lang w:val="en-AU" w:bidi="ar-SA"/>
    </w:rPr>
  </w:style>
  <w:style w:type="character" w:customStyle="1" w:styleId="TitleChar">
    <w:name w:val="Title Char"/>
    <w:basedOn w:val="DefaultParagraphFont"/>
    <w:link w:val="Title"/>
    <w:uiPriority w:val="10"/>
    <w:rsid w:val="00D91855"/>
    <w:rPr>
      <w:rFonts w:asciiTheme="majorHAnsi" w:eastAsiaTheme="majorEastAsia" w:hAnsiTheme="majorHAnsi" w:cstheme="majorBidi"/>
      <w:color w:val="17365D" w:themeColor="text2" w:themeShade="BF"/>
      <w:spacing w:val="5"/>
      <w:kern w:val="28"/>
      <w:sz w:val="48"/>
      <w:szCs w:val="48"/>
      <w:lang w:val="en-AU" w:bidi="ar-SA"/>
    </w:rPr>
  </w:style>
  <w:style w:type="paragraph" w:styleId="ListParagraph">
    <w:name w:val="List Paragraph"/>
    <w:basedOn w:val="Normal"/>
    <w:uiPriority w:val="34"/>
    <w:qFormat/>
    <w:rsid w:val="00E52DBA"/>
    <w:pPr>
      <w:ind w:left="720"/>
      <w:contextualSpacing/>
    </w:pPr>
  </w:style>
  <w:style w:type="character" w:styleId="CommentReference">
    <w:name w:val="annotation reference"/>
    <w:basedOn w:val="DefaultParagraphFont"/>
    <w:uiPriority w:val="99"/>
    <w:semiHidden/>
    <w:unhideWhenUsed/>
    <w:rsid w:val="00EA1DA4"/>
  </w:style>
</w:styles>
</file>

<file path=word/webSettings.xml><?xml version="1.0" encoding="utf-8"?>
<w:webSettings xmlns:r="http://schemas.openxmlformats.org/officeDocument/2006/relationships" xmlns:w="http://schemas.openxmlformats.org/wordprocessingml/2006/main">
  <w:divs>
    <w:div w:id="14528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2014-03-13T06:22:00Z</dcterms:created>
  <dcterms:modified xsi:type="dcterms:W3CDTF">2014-03-13T06:22:00Z</dcterms:modified>
</cp:coreProperties>
</file>