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Layout w:type="fixed"/>
        <w:tblLook w:val="0000"/>
      </w:tblPr>
      <w:tblGrid>
        <w:gridCol w:w="2127"/>
        <w:gridCol w:w="8043"/>
      </w:tblGrid>
      <w:tr w:rsidR="00B63821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B63821" w:rsidRDefault="001D717D">
            <w:r>
              <w:rPr>
                <w:noProof/>
                <w:lang w:eastAsia="en-GB"/>
              </w:rPr>
              <w:drawing>
                <wp:inline distT="0" distB="0" distL="0" distR="0">
                  <wp:extent cx="1143000" cy="609600"/>
                  <wp:effectExtent l="19050" t="0" r="0" b="0"/>
                  <wp:docPr id="1" name="Picture 1" descr="logo_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43" w:type="dxa"/>
            <w:tcBorders>
              <w:top w:val="nil"/>
              <w:left w:val="nil"/>
              <w:bottom w:val="nil"/>
              <w:right w:val="nil"/>
            </w:tcBorders>
          </w:tcPr>
          <w:p w:rsidR="00B63821" w:rsidRDefault="00B63821">
            <w:pPr>
              <w:rPr>
                <w:rFonts w:ascii="Arial" w:hAnsi="Arial" w:cs="Arial"/>
                <w:b/>
                <w:sz w:val="28"/>
              </w:rPr>
            </w:pPr>
            <w:r>
              <w:rPr>
                <w:rFonts w:ascii="Arial" w:hAnsi="Arial" w:cs="Arial"/>
                <w:b/>
                <w:sz w:val="28"/>
              </w:rPr>
              <w:t>United Nations Environment Programme</w:t>
            </w:r>
          </w:p>
          <w:p w:rsidR="00B63821" w:rsidRDefault="00B63821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World Conservation Monitoring Centre</w:t>
            </w:r>
          </w:p>
        </w:tc>
      </w:tr>
    </w:tbl>
    <w:p w:rsidR="00B63821" w:rsidRDefault="00B63821">
      <w:pPr>
        <w:pStyle w:val="Caption"/>
        <w:spacing w:before="120" w:after="120"/>
      </w:pPr>
      <w:r>
        <w:t>MISSION REPORT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430"/>
        <w:gridCol w:w="7740"/>
      </w:tblGrid>
      <w:tr w:rsidR="00B63821"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63821" w:rsidRDefault="00B63821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Distribution: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7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821" w:rsidRDefault="00B63821">
            <w:pPr>
              <w:spacing w:before="6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Name of person(s) that undertook mission:</w:t>
            </w:r>
            <w:r>
              <w:rPr>
                <w:rFonts w:ascii="Arial" w:hAnsi="Arial" w:cs="Arial"/>
              </w:rPr>
              <w:t xml:space="preserve">  </w:t>
            </w:r>
            <w:r w:rsidR="009B4B96">
              <w:rPr>
                <w:rFonts w:ascii="Arial" w:hAnsi="Arial" w:cs="Arial"/>
              </w:rPr>
              <w:t>Valerie Kapos</w:t>
            </w:r>
          </w:p>
        </w:tc>
      </w:tr>
      <w:tr w:rsidR="00B63821">
        <w:trPr>
          <w:cantSplit/>
        </w:trPr>
        <w:tc>
          <w:tcPr>
            <w:tcW w:w="2430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63821" w:rsidRDefault="00920CDB">
            <w:pPr>
              <w:pStyle w:val="Header"/>
              <w:tabs>
                <w:tab w:val="clear" w:pos="4153"/>
                <w:tab w:val="clear" w:pos="8306"/>
              </w:tabs>
              <w:spacing w:before="6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UN-REDD</w:t>
            </w:r>
          </w:p>
        </w:tc>
        <w:tc>
          <w:tcPr>
            <w:tcW w:w="7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821" w:rsidRDefault="00B63821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Period (including travel days):  </w:t>
            </w:r>
            <w:r w:rsidR="009B4B96" w:rsidRPr="009B4B96">
              <w:rPr>
                <w:rFonts w:ascii="Arial" w:hAnsi="Arial" w:cs="Arial"/>
              </w:rPr>
              <w:t>16 May -</w:t>
            </w:r>
            <w:r w:rsidR="00CF6560">
              <w:rPr>
                <w:rFonts w:ascii="Arial" w:hAnsi="Arial" w:cs="Arial"/>
              </w:rPr>
              <w:t xml:space="preserve"> </w:t>
            </w:r>
            <w:r w:rsidR="009B4B96" w:rsidRPr="009B4B96">
              <w:rPr>
                <w:rFonts w:ascii="Arial" w:hAnsi="Arial" w:cs="Arial"/>
              </w:rPr>
              <w:t>22 May 2013</w:t>
            </w:r>
          </w:p>
        </w:tc>
      </w:tr>
      <w:tr w:rsidR="00B63821">
        <w:trPr>
          <w:cantSplit/>
        </w:trPr>
        <w:tc>
          <w:tcPr>
            <w:tcW w:w="24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63821" w:rsidRDefault="00B63821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7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821" w:rsidRDefault="00B63821" w:rsidP="00920CDB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Projects:</w:t>
            </w:r>
            <w:r>
              <w:rPr>
                <w:rFonts w:ascii="Arial" w:hAnsi="Arial" w:cs="Arial"/>
              </w:rPr>
              <w:t xml:space="preserve">  </w:t>
            </w:r>
            <w:r w:rsidR="009B4B96">
              <w:rPr>
                <w:rFonts w:ascii="Arial" w:hAnsi="Arial" w:cs="Arial"/>
              </w:rPr>
              <w:t xml:space="preserve">2650.06 UN-REDD; </w:t>
            </w:r>
          </w:p>
        </w:tc>
      </w:tr>
      <w:tr w:rsidR="00B63821">
        <w:trPr>
          <w:cantSplit/>
        </w:trPr>
        <w:tc>
          <w:tcPr>
            <w:tcW w:w="24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63821" w:rsidRDefault="00B63821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7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821" w:rsidRDefault="00B63821" w:rsidP="00920CDB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Institution(s) or Meeting(s) and Venue(s):</w:t>
            </w:r>
            <w:r>
              <w:rPr>
                <w:rFonts w:ascii="Arial" w:hAnsi="Arial" w:cs="Arial"/>
              </w:rPr>
              <w:t xml:space="preserve">  </w:t>
            </w:r>
            <w:r w:rsidR="009B4B96">
              <w:rPr>
                <w:rFonts w:ascii="Arial" w:hAnsi="Arial" w:cs="Arial"/>
              </w:rPr>
              <w:t xml:space="preserve">University of Chicago; Macarthur Foundation; UNDP, NY; </w:t>
            </w:r>
          </w:p>
        </w:tc>
      </w:tr>
      <w:tr w:rsidR="00B63821">
        <w:trPr>
          <w:cantSplit/>
        </w:trPr>
        <w:tc>
          <w:tcPr>
            <w:tcW w:w="24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63821" w:rsidRDefault="00B63821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7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821" w:rsidRDefault="00B63821" w:rsidP="00920CDB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Main Person(s) contacted:</w:t>
            </w:r>
            <w:r>
              <w:rPr>
                <w:rFonts w:ascii="Arial" w:hAnsi="Arial" w:cs="Arial"/>
              </w:rPr>
              <w:t xml:space="preserve">  </w:t>
            </w:r>
            <w:r w:rsidR="009B4B96">
              <w:rPr>
                <w:rFonts w:ascii="Arial" w:hAnsi="Arial" w:cs="Arial"/>
              </w:rPr>
              <w:t xml:space="preserve">Tara Massad, University of Chicago; John </w:t>
            </w:r>
            <w:proofErr w:type="spellStart"/>
            <w:r w:rsidR="009B4B96">
              <w:rPr>
                <w:rFonts w:ascii="Arial" w:hAnsi="Arial" w:cs="Arial"/>
              </w:rPr>
              <w:t>Terborgh</w:t>
            </w:r>
            <w:proofErr w:type="spellEnd"/>
            <w:r w:rsidR="009B4B96">
              <w:rPr>
                <w:rFonts w:ascii="Arial" w:hAnsi="Arial" w:cs="Arial"/>
              </w:rPr>
              <w:t xml:space="preserve">, Duke University; David </w:t>
            </w:r>
            <w:proofErr w:type="spellStart"/>
            <w:r w:rsidR="009B4B96">
              <w:rPr>
                <w:rFonts w:ascii="Arial" w:hAnsi="Arial" w:cs="Arial"/>
              </w:rPr>
              <w:t>Wilcove</w:t>
            </w:r>
            <w:proofErr w:type="spellEnd"/>
            <w:r w:rsidR="009B4B96">
              <w:rPr>
                <w:rFonts w:ascii="Arial" w:hAnsi="Arial" w:cs="Arial"/>
              </w:rPr>
              <w:t xml:space="preserve">, Princeton University; Steve </w:t>
            </w:r>
            <w:proofErr w:type="spellStart"/>
            <w:r w:rsidR="009B4B96">
              <w:rPr>
                <w:rFonts w:ascii="Arial" w:hAnsi="Arial" w:cs="Arial"/>
              </w:rPr>
              <w:t>Panfil</w:t>
            </w:r>
            <w:proofErr w:type="spellEnd"/>
            <w:r w:rsidR="009B4B96">
              <w:rPr>
                <w:rFonts w:ascii="Arial" w:hAnsi="Arial" w:cs="Arial"/>
              </w:rPr>
              <w:t xml:space="preserve">, Conservation International; Doug </w:t>
            </w:r>
            <w:proofErr w:type="spellStart"/>
            <w:r w:rsidR="009B4B96">
              <w:rPr>
                <w:rFonts w:ascii="Arial" w:hAnsi="Arial" w:cs="Arial"/>
              </w:rPr>
              <w:t>Stotz</w:t>
            </w:r>
            <w:proofErr w:type="spellEnd"/>
            <w:r w:rsidR="009B4B96">
              <w:rPr>
                <w:rFonts w:ascii="Arial" w:hAnsi="Arial" w:cs="Arial"/>
              </w:rPr>
              <w:t xml:space="preserve">, </w:t>
            </w:r>
            <w:proofErr w:type="spellStart"/>
            <w:r w:rsidR="009B4B96" w:rsidRPr="009B4B96">
              <w:rPr>
                <w:rFonts w:ascii="Arial" w:hAnsi="Arial" w:cs="Arial"/>
              </w:rPr>
              <w:t>Corine</w:t>
            </w:r>
            <w:proofErr w:type="spellEnd"/>
            <w:r w:rsidR="009B4B96" w:rsidRPr="009B4B96">
              <w:rPr>
                <w:rFonts w:ascii="Arial" w:hAnsi="Arial" w:cs="Arial"/>
              </w:rPr>
              <w:t xml:space="preserve"> </w:t>
            </w:r>
            <w:proofErr w:type="spellStart"/>
            <w:r w:rsidR="009B4B96" w:rsidRPr="009B4B96">
              <w:rPr>
                <w:rFonts w:ascii="Arial" w:hAnsi="Arial" w:cs="Arial"/>
              </w:rPr>
              <w:t>Vriesendorp</w:t>
            </w:r>
            <w:proofErr w:type="spellEnd"/>
            <w:r w:rsidR="009B4B96">
              <w:rPr>
                <w:rFonts w:ascii="Arial" w:hAnsi="Arial" w:cs="Arial"/>
              </w:rPr>
              <w:t xml:space="preserve">, </w:t>
            </w:r>
            <w:r w:rsidR="009B4B96" w:rsidRPr="009B4B96">
              <w:rPr>
                <w:rFonts w:ascii="Arial" w:hAnsi="Arial" w:cs="Arial"/>
              </w:rPr>
              <w:t xml:space="preserve">Christy </w:t>
            </w:r>
            <w:proofErr w:type="spellStart"/>
            <w:r w:rsidR="009B4B96" w:rsidRPr="009B4B96">
              <w:rPr>
                <w:rFonts w:ascii="Arial" w:hAnsi="Arial" w:cs="Arial"/>
              </w:rPr>
              <w:t>Magerkurth</w:t>
            </w:r>
            <w:proofErr w:type="spellEnd"/>
            <w:r w:rsidR="009B4B96">
              <w:rPr>
                <w:rFonts w:ascii="Arial" w:hAnsi="Arial" w:cs="Arial"/>
              </w:rPr>
              <w:t>, Field Museum of Natural History; Charles McNeil</w:t>
            </w:r>
            <w:r w:rsidR="00C219D6">
              <w:rPr>
                <w:rFonts w:ascii="Arial" w:hAnsi="Arial" w:cs="Arial"/>
              </w:rPr>
              <w:t>l</w:t>
            </w:r>
            <w:r w:rsidR="009B4B96">
              <w:rPr>
                <w:rFonts w:ascii="Arial" w:hAnsi="Arial" w:cs="Arial"/>
              </w:rPr>
              <w:t>, Kimberly Todd,</w:t>
            </w:r>
            <w:r w:rsidR="002F1978">
              <w:rPr>
                <w:rFonts w:ascii="Arial" w:hAnsi="Arial" w:cs="Arial"/>
              </w:rPr>
              <w:t xml:space="preserve"> </w:t>
            </w:r>
            <w:proofErr w:type="spellStart"/>
            <w:r w:rsidR="002F1978">
              <w:rPr>
                <w:rFonts w:ascii="Arial" w:hAnsi="Arial" w:cs="Arial"/>
              </w:rPr>
              <w:t>Silja</w:t>
            </w:r>
            <w:proofErr w:type="spellEnd"/>
            <w:r w:rsidR="002F1978">
              <w:rPr>
                <w:rFonts w:ascii="Arial" w:hAnsi="Arial" w:cs="Arial"/>
              </w:rPr>
              <w:t xml:space="preserve"> </w:t>
            </w:r>
            <w:proofErr w:type="spellStart"/>
            <w:r w:rsidR="002F1978">
              <w:rPr>
                <w:rFonts w:ascii="Arial" w:hAnsi="Arial" w:cs="Arial"/>
              </w:rPr>
              <w:t>Haugland</w:t>
            </w:r>
            <w:proofErr w:type="spellEnd"/>
            <w:r w:rsidR="002F1978">
              <w:rPr>
                <w:rFonts w:ascii="Arial" w:hAnsi="Arial" w:cs="Arial"/>
              </w:rPr>
              <w:t>,</w:t>
            </w:r>
            <w:r w:rsidR="009B4B96">
              <w:rPr>
                <w:rFonts w:ascii="Arial" w:hAnsi="Arial" w:cs="Arial"/>
              </w:rPr>
              <w:t xml:space="preserve"> Jen Laughlin, UNDP </w:t>
            </w:r>
          </w:p>
        </w:tc>
      </w:tr>
      <w:tr w:rsidR="00B63821"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821" w:rsidRDefault="00B63821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File(s): </w:t>
            </w:r>
          </w:p>
        </w:tc>
        <w:tc>
          <w:tcPr>
            <w:tcW w:w="7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821" w:rsidRDefault="00B63821">
            <w:pPr>
              <w:ind w:right="18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Objective(s):  </w:t>
            </w:r>
          </w:p>
          <w:p w:rsidR="009B4B96" w:rsidRPr="002F1978" w:rsidRDefault="009B4B96" w:rsidP="002F1978">
            <w:pPr>
              <w:pStyle w:val="ListParagraph"/>
              <w:numPr>
                <w:ilvl w:val="0"/>
                <w:numId w:val="3"/>
              </w:numPr>
              <w:ind w:right="18"/>
              <w:jc w:val="both"/>
              <w:rPr>
                <w:rFonts w:ascii="Arial" w:hAnsi="Arial" w:cs="Arial"/>
              </w:rPr>
            </w:pPr>
            <w:r w:rsidRPr="002F1978">
              <w:rPr>
                <w:rFonts w:ascii="Arial" w:hAnsi="Arial" w:cs="Arial"/>
              </w:rPr>
              <w:t xml:space="preserve">Present on behalf of Tim </w:t>
            </w:r>
            <w:proofErr w:type="spellStart"/>
            <w:r w:rsidRPr="002F1978">
              <w:rPr>
                <w:rFonts w:ascii="Arial" w:hAnsi="Arial" w:cs="Arial"/>
              </w:rPr>
              <w:t>Christopherson</w:t>
            </w:r>
            <w:proofErr w:type="spellEnd"/>
            <w:r w:rsidRPr="002F1978">
              <w:rPr>
                <w:rFonts w:ascii="Arial" w:hAnsi="Arial" w:cs="Arial"/>
              </w:rPr>
              <w:t xml:space="preserve">/UN-REDD at </w:t>
            </w:r>
            <w:r w:rsidRPr="002F1978">
              <w:rPr>
                <w:rFonts w:ascii="Arial" w:hAnsi="Arial" w:cs="Arial"/>
                <w:i/>
              </w:rPr>
              <w:t>Conserving more than carbon:  Valuing biodiversity in a changing world</w:t>
            </w:r>
            <w:r w:rsidR="002F1978">
              <w:rPr>
                <w:rFonts w:ascii="Arial" w:hAnsi="Arial" w:cs="Arial"/>
              </w:rPr>
              <w:t>, a symposium hosted by the U</w:t>
            </w:r>
            <w:r w:rsidRPr="002F1978">
              <w:rPr>
                <w:rFonts w:ascii="Arial" w:hAnsi="Arial" w:cs="Arial"/>
              </w:rPr>
              <w:t>niversity</w:t>
            </w:r>
            <w:r w:rsidR="002F1978">
              <w:rPr>
                <w:rFonts w:ascii="Arial" w:hAnsi="Arial" w:cs="Arial"/>
              </w:rPr>
              <w:t xml:space="preserve"> of Chicago</w:t>
            </w:r>
            <w:r w:rsidRPr="002F1978">
              <w:rPr>
                <w:rFonts w:ascii="Arial" w:hAnsi="Arial" w:cs="Arial"/>
              </w:rPr>
              <w:t>’s Programme on the Global Environment</w:t>
            </w:r>
          </w:p>
          <w:p w:rsidR="00B63821" w:rsidRDefault="002F1978" w:rsidP="00920CDB">
            <w:pPr>
              <w:pStyle w:val="ListParagraph"/>
              <w:numPr>
                <w:ilvl w:val="0"/>
                <w:numId w:val="3"/>
              </w:numPr>
              <w:ind w:right="1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Discuss UN-REDD collaboration, including work on safeguards with UNDP colleagues</w:t>
            </w:r>
          </w:p>
        </w:tc>
      </w:tr>
    </w:tbl>
    <w:p w:rsidR="00B63821" w:rsidRDefault="00B63821">
      <w:pPr>
        <w:ind w:right="18"/>
        <w:jc w:val="both"/>
        <w:rPr>
          <w:rFonts w:ascii="Arial" w:hAnsi="Arial" w:cs="Arial"/>
          <w:b/>
        </w:rPr>
      </w:pPr>
    </w:p>
    <w:p w:rsidR="00B63821" w:rsidRDefault="00B63821">
      <w:pPr>
        <w:ind w:right="18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Brief summary:</w:t>
      </w:r>
    </w:p>
    <w:p w:rsidR="00C219D6" w:rsidRDefault="00C219D6" w:rsidP="00C219D6">
      <w:pPr>
        <w:rPr>
          <w:rFonts w:ascii="Arial" w:hAnsi="Arial" w:cs="Arial"/>
        </w:rPr>
      </w:pPr>
      <w:r w:rsidRPr="002F1978">
        <w:rPr>
          <w:rFonts w:ascii="Arial" w:hAnsi="Arial" w:cs="Arial"/>
          <w:b/>
        </w:rPr>
        <w:t>University of Chicago Symposium:</w:t>
      </w:r>
      <w:r>
        <w:rPr>
          <w:rFonts w:ascii="Arial" w:hAnsi="Arial" w:cs="Arial"/>
        </w:rPr>
        <w:t xml:space="preserve"> </w:t>
      </w:r>
      <w:r w:rsidRPr="002F1978">
        <w:rPr>
          <w:rFonts w:ascii="Arial" w:hAnsi="Arial" w:cs="Arial"/>
        </w:rPr>
        <w:t>This meeting</w:t>
      </w:r>
      <w:r>
        <w:rPr>
          <w:rFonts w:ascii="Arial" w:hAnsi="Arial" w:cs="Arial"/>
        </w:rPr>
        <w:t>,</w:t>
      </w:r>
      <w:r w:rsidRPr="002F1978">
        <w:rPr>
          <w:rFonts w:ascii="Arial" w:hAnsi="Arial" w:cs="Arial"/>
        </w:rPr>
        <w:t xml:space="preserve"> ‘Conserving more than carbon:  Valuing biodiversity in a changing world</w:t>
      </w:r>
      <w:r>
        <w:rPr>
          <w:rFonts w:ascii="Arial" w:hAnsi="Arial" w:cs="Arial"/>
        </w:rPr>
        <w:t>,</w:t>
      </w:r>
      <w:r w:rsidRPr="002F1978">
        <w:rPr>
          <w:rFonts w:ascii="Arial" w:hAnsi="Arial" w:cs="Arial"/>
        </w:rPr>
        <w:t xml:space="preserve">’ hosted by the university’s Programme on the Global Environment involved 3 speakers besides </w:t>
      </w:r>
      <w:r>
        <w:rPr>
          <w:rFonts w:ascii="Arial" w:hAnsi="Arial" w:cs="Arial"/>
        </w:rPr>
        <w:t>myself</w:t>
      </w:r>
      <w:r w:rsidRPr="002F1978">
        <w:rPr>
          <w:rFonts w:ascii="Arial" w:hAnsi="Arial" w:cs="Arial"/>
        </w:rPr>
        <w:t xml:space="preserve">: John </w:t>
      </w:r>
      <w:proofErr w:type="spellStart"/>
      <w:r w:rsidRPr="002F1978">
        <w:rPr>
          <w:rFonts w:ascii="Arial" w:hAnsi="Arial" w:cs="Arial"/>
        </w:rPr>
        <w:t>Terborgh</w:t>
      </w:r>
      <w:proofErr w:type="spellEnd"/>
      <w:r w:rsidRPr="002F1978">
        <w:rPr>
          <w:rFonts w:ascii="Arial" w:hAnsi="Arial" w:cs="Arial"/>
        </w:rPr>
        <w:t xml:space="preserve"> (Duke); David </w:t>
      </w:r>
      <w:proofErr w:type="spellStart"/>
      <w:r w:rsidRPr="002F1978">
        <w:rPr>
          <w:rFonts w:ascii="Arial" w:hAnsi="Arial" w:cs="Arial"/>
        </w:rPr>
        <w:t>Wilcove</w:t>
      </w:r>
      <w:proofErr w:type="spellEnd"/>
      <w:r w:rsidRPr="002F1978">
        <w:rPr>
          <w:rFonts w:ascii="Arial" w:hAnsi="Arial" w:cs="Arial"/>
        </w:rPr>
        <w:t xml:space="preserve"> (Princeton); Steve </w:t>
      </w:r>
      <w:proofErr w:type="spellStart"/>
      <w:r w:rsidRPr="002F1978">
        <w:rPr>
          <w:rFonts w:ascii="Arial" w:hAnsi="Arial" w:cs="Arial"/>
        </w:rPr>
        <w:t>Panfil</w:t>
      </w:r>
      <w:proofErr w:type="spellEnd"/>
      <w:r w:rsidRPr="002F1978">
        <w:rPr>
          <w:rFonts w:ascii="Arial" w:hAnsi="Arial" w:cs="Arial"/>
        </w:rPr>
        <w:t xml:space="preserve"> (Conservation International).  The first two speakers focused very much on academic research in conservation science, while the 3</w:t>
      </w:r>
      <w:r w:rsidRPr="002F1978">
        <w:rPr>
          <w:rFonts w:ascii="Arial" w:hAnsi="Arial" w:cs="Arial"/>
          <w:vertAlign w:val="superscript"/>
        </w:rPr>
        <w:t>rd</w:t>
      </w:r>
      <w:r>
        <w:rPr>
          <w:rFonts w:ascii="Arial" w:hAnsi="Arial" w:cs="Arial"/>
        </w:rPr>
        <w:t xml:space="preserve"> </w:t>
      </w:r>
      <w:r w:rsidRPr="002F1978">
        <w:rPr>
          <w:rFonts w:ascii="Arial" w:hAnsi="Arial" w:cs="Arial"/>
        </w:rPr>
        <w:t xml:space="preserve">addressed experience with projects linked to the voluntary carbon markets (based on a very small sample of verified projects and one more detailed case study). The audience was relatively under-informed about the international context for REDD and the implications of approaching REDD+ planning and implementation from the climate change </w:t>
      </w:r>
      <w:r>
        <w:rPr>
          <w:rFonts w:ascii="Arial" w:hAnsi="Arial" w:cs="Arial"/>
        </w:rPr>
        <w:t>perspective</w:t>
      </w:r>
      <w:r w:rsidRPr="002F1978">
        <w:rPr>
          <w:rFonts w:ascii="Arial" w:hAnsi="Arial" w:cs="Arial"/>
        </w:rPr>
        <w:t xml:space="preserve"> rather than </w:t>
      </w:r>
      <w:r>
        <w:rPr>
          <w:rFonts w:ascii="Arial" w:hAnsi="Arial" w:cs="Arial"/>
        </w:rPr>
        <w:t xml:space="preserve">as a purely conservation driven activity. </w:t>
      </w:r>
      <w:r w:rsidRPr="002F1978">
        <w:rPr>
          <w:rFonts w:ascii="Arial" w:hAnsi="Arial" w:cs="Arial"/>
        </w:rPr>
        <w:t>My presentation was well-received and there was lively discussion.  Conversations with the other speakers were stimulating and attendees from the Field Museum proved to be a particularly useful and enthusiastic set of contacts for REDD-</w:t>
      </w:r>
      <w:r w:rsidR="00127B6C">
        <w:rPr>
          <w:rFonts w:ascii="Arial" w:hAnsi="Arial" w:cs="Arial"/>
        </w:rPr>
        <w:t>related</w:t>
      </w:r>
      <w:r w:rsidRPr="002F1978">
        <w:rPr>
          <w:rFonts w:ascii="Arial" w:hAnsi="Arial" w:cs="Arial"/>
        </w:rPr>
        <w:t xml:space="preserve"> work in Peru</w:t>
      </w:r>
      <w:r>
        <w:rPr>
          <w:rFonts w:ascii="Arial" w:hAnsi="Arial" w:cs="Arial"/>
        </w:rPr>
        <w:t>, who provided further relevant contacts.</w:t>
      </w:r>
    </w:p>
    <w:p w:rsidR="00C219D6" w:rsidRDefault="00C219D6" w:rsidP="00C219D6">
      <w:pPr>
        <w:rPr>
          <w:rFonts w:ascii="Arial" w:hAnsi="Arial" w:cs="Arial"/>
        </w:rPr>
      </w:pPr>
    </w:p>
    <w:p w:rsidR="007546C4" w:rsidRPr="005F65B0" w:rsidRDefault="007546C4" w:rsidP="007546C4">
      <w:pPr>
        <w:rPr>
          <w:rFonts w:ascii="Arial" w:hAnsi="Arial" w:cs="Arial"/>
        </w:rPr>
      </w:pPr>
      <w:r w:rsidRPr="0026367B">
        <w:rPr>
          <w:rFonts w:ascii="Arial" w:hAnsi="Arial" w:cs="Arial"/>
          <w:b/>
        </w:rPr>
        <w:t>UNDP</w:t>
      </w:r>
      <w:r w:rsidRPr="005F65B0">
        <w:rPr>
          <w:rFonts w:ascii="Arial" w:hAnsi="Arial" w:cs="Arial"/>
        </w:rPr>
        <w:t xml:space="preserve"> – </w:t>
      </w:r>
      <w:r w:rsidR="006617A9">
        <w:rPr>
          <w:rFonts w:ascii="Arial" w:hAnsi="Arial" w:cs="Arial"/>
        </w:rPr>
        <w:t xml:space="preserve">There was a good discussion of areas of current work on UN-REDD with </w:t>
      </w:r>
      <w:r w:rsidRPr="005F65B0">
        <w:rPr>
          <w:rFonts w:ascii="Arial" w:hAnsi="Arial" w:cs="Arial"/>
        </w:rPr>
        <w:t xml:space="preserve">Kimberly Todd, </w:t>
      </w:r>
      <w:proofErr w:type="spellStart"/>
      <w:r w:rsidRPr="005F65B0">
        <w:rPr>
          <w:rFonts w:ascii="Arial" w:hAnsi="Arial" w:cs="Arial"/>
        </w:rPr>
        <w:t>Silja</w:t>
      </w:r>
      <w:proofErr w:type="spellEnd"/>
      <w:r w:rsidRPr="005F65B0">
        <w:rPr>
          <w:rFonts w:ascii="Arial" w:hAnsi="Arial" w:cs="Arial"/>
        </w:rPr>
        <w:t xml:space="preserve"> </w:t>
      </w:r>
      <w:proofErr w:type="spellStart"/>
      <w:r w:rsidRPr="005F65B0">
        <w:rPr>
          <w:rFonts w:ascii="Arial" w:hAnsi="Arial" w:cs="Arial"/>
        </w:rPr>
        <w:t>Haugland</w:t>
      </w:r>
      <w:proofErr w:type="spellEnd"/>
      <w:r w:rsidRPr="005F65B0">
        <w:rPr>
          <w:rFonts w:ascii="Arial" w:hAnsi="Arial" w:cs="Arial"/>
        </w:rPr>
        <w:t xml:space="preserve">, Nicky Mokhtari, </w:t>
      </w:r>
      <w:proofErr w:type="spellStart"/>
      <w:r w:rsidR="006617A9">
        <w:rPr>
          <w:rFonts w:ascii="Arial" w:hAnsi="Arial" w:cs="Arial"/>
        </w:rPr>
        <w:t>Tsegaye</w:t>
      </w:r>
      <w:proofErr w:type="spellEnd"/>
      <w:r w:rsidR="006617A9">
        <w:rPr>
          <w:rFonts w:ascii="Arial" w:hAnsi="Arial" w:cs="Arial"/>
        </w:rPr>
        <w:t xml:space="preserve"> Lemma</w:t>
      </w:r>
      <w:r w:rsidRPr="005F65B0">
        <w:rPr>
          <w:rFonts w:ascii="Arial" w:hAnsi="Arial" w:cs="Arial"/>
        </w:rPr>
        <w:t xml:space="preserve">, </w:t>
      </w:r>
      <w:r w:rsidR="006617A9">
        <w:rPr>
          <w:rFonts w:ascii="Arial" w:hAnsi="Arial" w:cs="Arial"/>
        </w:rPr>
        <w:t>and Jen Laughlin.  Areas covered included UNDP work on</w:t>
      </w:r>
      <w:r w:rsidR="00723199">
        <w:rPr>
          <w:rFonts w:ascii="Arial" w:hAnsi="Arial" w:cs="Arial"/>
        </w:rPr>
        <w:t xml:space="preserve"> support to national communications on C, </w:t>
      </w:r>
      <w:r w:rsidR="006617A9">
        <w:rPr>
          <w:rFonts w:ascii="Arial" w:hAnsi="Arial" w:cs="Arial"/>
        </w:rPr>
        <w:t>governance</w:t>
      </w:r>
      <w:r w:rsidR="00723199">
        <w:rPr>
          <w:rFonts w:ascii="Arial" w:hAnsi="Arial" w:cs="Arial"/>
        </w:rPr>
        <w:t xml:space="preserve"> &amp;</w:t>
      </w:r>
      <w:r w:rsidR="006617A9">
        <w:rPr>
          <w:rFonts w:ascii="Arial" w:hAnsi="Arial" w:cs="Arial"/>
        </w:rPr>
        <w:t xml:space="preserve"> corruption</w:t>
      </w:r>
      <w:r w:rsidR="00723199">
        <w:rPr>
          <w:rFonts w:ascii="Arial" w:hAnsi="Arial" w:cs="Arial"/>
        </w:rPr>
        <w:t xml:space="preserve"> risk</w:t>
      </w:r>
      <w:r w:rsidR="006617A9">
        <w:rPr>
          <w:rFonts w:ascii="Arial" w:hAnsi="Arial" w:cs="Arial"/>
        </w:rPr>
        <w:t>, gender (</w:t>
      </w:r>
      <w:proofErr w:type="spellStart"/>
      <w:r w:rsidR="006617A9">
        <w:rPr>
          <w:rFonts w:ascii="Arial" w:hAnsi="Arial" w:cs="Arial"/>
        </w:rPr>
        <w:t>Silje’s</w:t>
      </w:r>
      <w:proofErr w:type="spellEnd"/>
      <w:r w:rsidR="006617A9">
        <w:rPr>
          <w:rFonts w:ascii="Arial" w:hAnsi="Arial" w:cs="Arial"/>
        </w:rPr>
        <w:t xml:space="preserve"> primary focus now), the workspace, and safeguards</w:t>
      </w:r>
      <w:r w:rsidR="00723199">
        <w:rPr>
          <w:rFonts w:ascii="Arial" w:hAnsi="Arial" w:cs="Arial"/>
        </w:rPr>
        <w:t xml:space="preserve"> &amp; SIS</w:t>
      </w:r>
      <w:r w:rsidR="006617A9">
        <w:rPr>
          <w:rFonts w:ascii="Arial" w:hAnsi="Arial" w:cs="Arial"/>
        </w:rPr>
        <w:t xml:space="preserve">, including the forthcoming targeted support in Costa Rica and attendance at its inception meeting. </w:t>
      </w:r>
      <w:r w:rsidR="003C381F">
        <w:rPr>
          <w:rFonts w:ascii="Arial" w:hAnsi="Arial" w:cs="Arial"/>
        </w:rPr>
        <w:t xml:space="preserve">We also discussed participatory biodiversity monitoring and agreed that it would be important to coordinate on this issue and on participatory monitoring generally.  </w:t>
      </w:r>
      <w:r w:rsidR="00C219D6">
        <w:rPr>
          <w:rFonts w:ascii="Arial" w:hAnsi="Arial" w:cs="Arial"/>
        </w:rPr>
        <w:t>I met briefly with Charles M</w:t>
      </w:r>
      <w:r w:rsidRPr="005F65B0">
        <w:rPr>
          <w:rFonts w:ascii="Arial" w:hAnsi="Arial" w:cs="Arial"/>
        </w:rPr>
        <w:t>cNeil</w:t>
      </w:r>
      <w:r w:rsidR="00C219D6">
        <w:rPr>
          <w:rFonts w:ascii="Arial" w:hAnsi="Arial" w:cs="Arial"/>
        </w:rPr>
        <w:t xml:space="preserve">l, who emphasised the importance to UN-REDD </w:t>
      </w:r>
      <w:proofErr w:type="gramStart"/>
      <w:r w:rsidR="00C219D6">
        <w:rPr>
          <w:rFonts w:ascii="Arial" w:hAnsi="Arial" w:cs="Arial"/>
        </w:rPr>
        <w:t xml:space="preserve">of  </w:t>
      </w:r>
      <w:r w:rsidR="003C381F">
        <w:rPr>
          <w:rFonts w:ascii="Arial" w:hAnsi="Arial" w:cs="Arial"/>
        </w:rPr>
        <w:t>developing</w:t>
      </w:r>
      <w:proofErr w:type="gramEnd"/>
      <w:r w:rsidR="003C381F">
        <w:rPr>
          <w:rFonts w:ascii="Arial" w:hAnsi="Arial" w:cs="Arial"/>
        </w:rPr>
        <w:t xml:space="preserve"> appropriate </w:t>
      </w:r>
      <w:r w:rsidRPr="005F65B0">
        <w:rPr>
          <w:rFonts w:ascii="Arial" w:hAnsi="Arial" w:cs="Arial"/>
        </w:rPr>
        <w:t>accountability (and linked grievance) mechanism</w:t>
      </w:r>
      <w:r w:rsidR="003C381F">
        <w:rPr>
          <w:rFonts w:ascii="Arial" w:hAnsi="Arial" w:cs="Arial"/>
        </w:rPr>
        <w:t>s</w:t>
      </w:r>
      <w:r w:rsidRPr="005F65B0">
        <w:rPr>
          <w:rFonts w:ascii="Arial" w:hAnsi="Arial" w:cs="Arial"/>
        </w:rPr>
        <w:t xml:space="preserve"> </w:t>
      </w:r>
      <w:r w:rsidR="003C381F">
        <w:rPr>
          <w:rFonts w:ascii="Arial" w:hAnsi="Arial" w:cs="Arial"/>
        </w:rPr>
        <w:t>and stressed</w:t>
      </w:r>
      <w:r w:rsidRPr="005F65B0">
        <w:rPr>
          <w:rFonts w:ascii="Arial" w:hAnsi="Arial" w:cs="Arial"/>
        </w:rPr>
        <w:t xml:space="preserve"> that this is </w:t>
      </w:r>
      <w:r w:rsidR="00920CDB">
        <w:rPr>
          <w:rFonts w:ascii="Arial" w:hAnsi="Arial" w:cs="Arial"/>
        </w:rPr>
        <w:t>also</w:t>
      </w:r>
      <w:r w:rsidRPr="005F65B0">
        <w:rPr>
          <w:rFonts w:ascii="Arial" w:hAnsi="Arial" w:cs="Arial"/>
        </w:rPr>
        <w:t xml:space="preserve"> a</w:t>
      </w:r>
      <w:r w:rsidR="003C381F">
        <w:rPr>
          <w:rFonts w:ascii="Arial" w:hAnsi="Arial" w:cs="Arial"/>
        </w:rPr>
        <w:t xml:space="preserve">n issue for </w:t>
      </w:r>
      <w:r w:rsidRPr="005F65B0">
        <w:rPr>
          <w:rFonts w:ascii="Arial" w:hAnsi="Arial" w:cs="Arial"/>
        </w:rPr>
        <w:t xml:space="preserve"> UNDP </w:t>
      </w:r>
      <w:r w:rsidR="003C381F">
        <w:rPr>
          <w:rFonts w:ascii="Arial" w:hAnsi="Arial" w:cs="Arial"/>
        </w:rPr>
        <w:t xml:space="preserve">in the context of </w:t>
      </w:r>
      <w:r w:rsidR="00920CDB">
        <w:rPr>
          <w:rFonts w:ascii="Arial" w:hAnsi="Arial" w:cs="Arial"/>
        </w:rPr>
        <w:t>work funded by the GEF</w:t>
      </w:r>
      <w:r w:rsidR="003C381F">
        <w:rPr>
          <w:rFonts w:ascii="Arial" w:hAnsi="Arial" w:cs="Arial"/>
        </w:rPr>
        <w:t xml:space="preserve"> </w:t>
      </w:r>
    </w:p>
    <w:p w:rsidR="007546C4" w:rsidRPr="007546C4" w:rsidRDefault="007546C4" w:rsidP="007546C4">
      <w:pPr>
        <w:rPr>
          <w:rFonts w:ascii="Arial" w:hAnsi="Arial" w:cs="Arial"/>
          <w:highlight w:val="yellow"/>
        </w:rPr>
      </w:pPr>
    </w:p>
    <w:p w:rsidR="00B63821" w:rsidRDefault="00B63821">
      <w:pPr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Recommendation(s)/Action(s) to be taken:</w:t>
      </w:r>
    </w:p>
    <w:tbl>
      <w:tblPr>
        <w:tblW w:w="10206" w:type="dxa"/>
        <w:tblInd w:w="108" w:type="dxa"/>
        <w:tblLayout w:type="fixed"/>
        <w:tblLook w:val="0000"/>
      </w:tblPr>
      <w:tblGrid>
        <w:gridCol w:w="6663"/>
        <w:gridCol w:w="1806"/>
        <w:gridCol w:w="1737"/>
      </w:tblGrid>
      <w:tr w:rsidR="00B63821" w:rsidTr="00920CDB"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</w:tcPr>
          <w:p w:rsidR="00B63821" w:rsidRDefault="00B63821">
            <w:pPr>
              <w:spacing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Follow up action: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</w:tcPr>
          <w:p w:rsidR="00B63821" w:rsidRDefault="00B63821">
            <w:pPr>
              <w:spacing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Responsible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</w:tcPr>
          <w:p w:rsidR="00B63821" w:rsidRDefault="00B63821">
            <w:pPr>
              <w:spacing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Time-frame (by)</w:t>
            </w:r>
          </w:p>
        </w:tc>
      </w:tr>
      <w:tr w:rsidR="00B63821" w:rsidTr="00920CDB">
        <w:trPr>
          <w:trHeight w:val="283"/>
        </w:trPr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</w:tcPr>
          <w:p w:rsidR="00B63821" w:rsidRDefault="00920CDB" w:rsidP="007546C4">
            <w:pPr>
              <w:spacing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Continue dialogue with UNDP on participatory monitoring</w:t>
            </w:r>
            <w:r w:rsidR="007546C4" w:rsidRPr="007546C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</w:tcPr>
          <w:p w:rsidR="00B63821" w:rsidRDefault="007546C4" w:rsidP="00920CDB">
            <w:pPr>
              <w:spacing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VK/</w:t>
            </w:r>
            <w:r w:rsidR="00920CDB">
              <w:rPr>
                <w:rFonts w:ascii="Arial" w:hAnsi="Arial" w:cs="Arial"/>
              </w:rPr>
              <w:t>BM/LM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</w:tcPr>
          <w:p w:rsidR="00B63821" w:rsidRDefault="00920CDB" w:rsidP="007546C4">
            <w:pPr>
              <w:spacing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ongoing</w:t>
            </w:r>
          </w:p>
        </w:tc>
      </w:tr>
      <w:tr w:rsidR="00B63821" w:rsidTr="00920CDB">
        <w:trPr>
          <w:trHeight w:val="283"/>
        </w:trPr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</w:tcPr>
          <w:p w:rsidR="00B63821" w:rsidRDefault="00920CDB" w:rsidP="007546C4">
            <w:pPr>
              <w:spacing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Work through safeguards group on planning inception workshop for Costa Rica TS on safeguards &amp; SIS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</w:tcPr>
          <w:p w:rsidR="00B63821" w:rsidRDefault="007546C4" w:rsidP="00920CDB">
            <w:pPr>
              <w:spacing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VK/</w:t>
            </w:r>
            <w:r w:rsidR="00920CDB">
              <w:rPr>
                <w:rFonts w:ascii="Arial" w:hAnsi="Arial" w:cs="Arial"/>
              </w:rPr>
              <w:t>BMM/CE/LM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</w:tcPr>
          <w:p w:rsidR="00B63821" w:rsidRDefault="00920CDB" w:rsidP="007546C4">
            <w:pPr>
              <w:spacing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ongoing</w:t>
            </w:r>
          </w:p>
        </w:tc>
      </w:tr>
    </w:tbl>
    <w:p w:rsidR="00B63821" w:rsidRDefault="00B63821">
      <w:pPr>
        <w:outlineLvl w:val="0"/>
        <w:rPr>
          <w:rFonts w:ascii="Arial" w:hAnsi="Arial" w:cs="Arial"/>
        </w:rPr>
      </w:pPr>
    </w:p>
    <w:tbl>
      <w:tblPr>
        <w:tblW w:w="10206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3544"/>
        <w:gridCol w:w="3260"/>
        <w:gridCol w:w="3402"/>
      </w:tblGrid>
      <w:tr w:rsidR="00B63821" w:rsidTr="00920CDB"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821" w:rsidRDefault="00B638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Detailed report </w:t>
            </w:r>
            <w:r>
              <w:rPr>
                <w:rFonts w:ascii="Arial" w:hAnsi="Arial" w:cs="Arial"/>
              </w:rPr>
              <w:t>[   ] encl.   [X ] N/A.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821" w:rsidRDefault="00B6382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Documents </w:t>
            </w:r>
            <w:r>
              <w:rPr>
                <w:rFonts w:ascii="Arial" w:hAnsi="Arial" w:cs="Arial"/>
              </w:rPr>
              <w:t>[  ] encl.  [  ] list [  ] non</w:t>
            </w:r>
            <w:r w:rsidR="00920CDB">
              <w:rPr>
                <w:rFonts w:ascii="Arial" w:hAnsi="Arial" w:cs="Arial"/>
              </w:rPr>
              <w:t>e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821" w:rsidRDefault="00B63821" w:rsidP="00920C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Date  </w:t>
            </w:r>
            <w:r w:rsidR="005E110F">
              <w:rPr>
                <w:rFonts w:ascii="Arial" w:hAnsi="Arial" w:cs="Arial"/>
                <w:b/>
              </w:rPr>
              <w:fldChar w:fldCharType="begin"/>
            </w:r>
            <w:r>
              <w:rPr>
                <w:rFonts w:ascii="Arial" w:hAnsi="Arial" w:cs="Arial"/>
                <w:b/>
              </w:rPr>
              <w:instrText xml:space="preserve"> CREATEDATE \@ "dd MMMM yyyy" \* MERGEFORMAT </w:instrText>
            </w:r>
            <w:r w:rsidR="005E110F">
              <w:rPr>
                <w:rFonts w:ascii="Arial" w:hAnsi="Arial" w:cs="Arial"/>
                <w:b/>
              </w:rPr>
              <w:fldChar w:fldCharType="separate"/>
            </w:r>
            <w:r w:rsidR="00920CDB">
              <w:rPr>
                <w:rFonts w:ascii="Arial" w:hAnsi="Arial" w:cs="Arial"/>
                <w:b/>
                <w:noProof/>
              </w:rPr>
              <w:t>04</w:t>
            </w:r>
            <w:r w:rsidR="00BA6297">
              <w:rPr>
                <w:rFonts w:ascii="Arial" w:hAnsi="Arial" w:cs="Arial"/>
                <w:b/>
                <w:noProof/>
              </w:rPr>
              <w:t xml:space="preserve"> June 201</w:t>
            </w:r>
            <w:r w:rsidR="00920CDB">
              <w:rPr>
                <w:rFonts w:ascii="Arial" w:hAnsi="Arial" w:cs="Arial"/>
                <w:b/>
                <w:noProof/>
              </w:rPr>
              <w:t>3</w:t>
            </w:r>
            <w:r w:rsidR="005E110F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:rsidR="00BA6297" w:rsidRDefault="00BA6297"/>
    <w:sectPr w:rsidR="00BA6297" w:rsidSect="00D208A5">
      <w:footerReference w:type="even" r:id="rId8"/>
      <w:footerReference w:type="default" r:id="rId9"/>
      <w:pgSz w:w="12240" w:h="15840" w:code="1"/>
      <w:pgMar w:top="1009" w:right="1021" w:bottom="1009" w:left="1134" w:header="578" w:footer="57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2B87" w:rsidRDefault="00782B87">
      <w:r>
        <w:separator/>
      </w:r>
    </w:p>
  </w:endnote>
  <w:endnote w:type="continuationSeparator" w:id="0">
    <w:p w:rsidR="00782B87" w:rsidRDefault="00782B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Genev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2B87" w:rsidRDefault="005E110F">
    <w:pPr>
      <w:pStyle w:val="Footer"/>
      <w:framePr w:wrap="around" w:vAnchor="text" w:hAnchor="margin" w:xAlign="right" w:y="1"/>
      <w:rPr>
        <w:rStyle w:val="PageNumber"/>
        <w:rFonts w:ascii="Arial" w:hAnsi="Arial"/>
      </w:rPr>
    </w:pPr>
    <w:r>
      <w:rPr>
        <w:rStyle w:val="PageNumber"/>
        <w:rFonts w:ascii="Arial" w:hAnsi="Arial"/>
      </w:rPr>
      <w:fldChar w:fldCharType="begin"/>
    </w:r>
    <w:r w:rsidR="00782B87">
      <w:rPr>
        <w:rStyle w:val="PageNumber"/>
        <w:rFonts w:ascii="Arial" w:hAnsi="Arial"/>
      </w:rPr>
      <w:instrText xml:space="preserve">PAGE  </w:instrText>
    </w:r>
    <w:r>
      <w:rPr>
        <w:rStyle w:val="PageNumber"/>
        <w:rFonts w:ascii="Arial" w:hAnsi="Arial"/>
      </w:rPr>
      <w:fldChar w:fldCharType="separate"/>
    </w:r>
    <w:r w:rsidR="00920CDB">
      <w:rPr>
        <w:rStyle w:val="PageNumber"/>
        <w:rFonts w:ascii="Arial" w:hAnsi="Arial"/>
        <w:noProof/>
      </w:rPr>
      <w:t>2</w:t>
    </w:r>
    <w:r>
      <w:rPr>
        <w:rStyle w:val="PageNumber"/>
        <w:rFonts w:ascii="Arial" w:hAnsi="Arial"/>
      </w:rPr>
      <w:fldChar w:fldCharType="end"/>
    </w:r>
  </w:p>
  <w:p w:rsidR="00782B87" w:rsidRDefault="00782B87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2B87" w:rsidRDefault="005E110F">
    <w:pPr>
      <w:pStyle w:val="Footer"/>
      <w:framePr w:wrap="around" w:vAnchor="text" w:hAnchor="margin" w:xAlign="right" w:y="1"/>
      <w:rPr>
        <w:rStyle w:val="PageNumber"/>
        <w:rFonts w:ascii="Arial" w:hAnsi="Arial"/>
      </w:rPr>
    </w:pPr>
    <w:r>
      <w:rPr>
        <w:rStyle w:val="PageNumber"/>
        <w:rFonts w:ascii="Arial" w:hAnsi="Arial"/>
      </w:rPr>
      <w:fldChar w:fldCharType="begin"/>
    </w:r>
    <w:r w:rsidR="00782B87">
      <w:rPr>
        <w:rStyle w:val="PageNumber"/>
        <w:rFonts w:ascii="Arial" w:hAnsi="Arial"/>
      </w:rPr>
      <w:instrText xml:space="preserve">PAGE  </w:instrText>
    </w:r>
    <w:r>
      <w:rPr>
        <w:rStyle w:val="PageNumber"/>
        <w:rFonts w:ascii="Arial" w:hAnsi="Arial"/>
      </w:rPr>
      <w:fldChar w:fldCharType="separate"/>
    </w:r>
    <w:r w:rsidR="00920CDB">
      <w:rPr>
        <w:rStyle w:val="PageNumber"/>
        <w:rFonts w:ascii="Arial" w:hAnsi="Arial"/>
        <w:noProof/>
      </w:rPr>
      <w:t>1</w:t>
    </w:r>
    <w:r>
      <w:rPr>
        <w:rStyle w:val="PageNumber"/>
        <w:rFonts w:ascii="Arial" w:hAnsi="Arial"/>
      </w:rPr>
      <w:fldChar w:fldCharType="end"/>
    </w:r>
  </w:p>
  <w:p w:rsidR="00782B87" w:rsidRDefault="00782B87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2B87" w:rsidRDefault="00782B87">
      <w:r>
        <w:separator/>
      </w:r>
    </w:p>
  </w:footnote>
  <w:footnote w:type="continuationSeparator" w:id="0">
    <w:p w:rsidR="00782B87" w:rsidRDefault="00782B8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94BE5"/>
    <w:multiLevelType w:val="hybridMultilevel"/>
    <w:tmpl w:val="AB2657F2"/>
    <w:lvl w:ilvl="0" w:tplc="1EFCF5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B4007F9"/>
    <w:multiLevelType w:val="hybridMultilevel"/>
    <w:tmpl w:val="052840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A86D9F"/>
    <w:multiLevelType w:val="hybridMultilevel"/>
    <w:tmpl w:val="DD440A34"/>
    <w:lvl w:ilvl="0" w:tplc="7B38B142">
      <w:start w:val="1"/>
      <w:numFmt w:val="lowerLetter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7"/>
  <w:proofState w:spelling="clean" w:grammar="clean"/>
  <w:defaultTabStop w:val="720"/>
  <w:doNotHyphenateCaps/>
  <w:evenAndOddHeader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/>
  <w:rsids>
    <w:rsidRoot w:val="00B63821"/>
    <w:rsid w:val="00127B6C"/>
    <w:rsid w:val="001D50CD"/>
    <w:rsid w:val="001D717D"/>
    <w:rsid w:val="0026367B"/>
    <w:rsid w:val="002672C3"/>
    <w:rsid w:val="002F1978"/>
    <w:rsid w:val="003C381F"/>
    <w:rsid w:val="0045385D"/>
    <w:rsid w:val="004B75A3"/>
    <w:rsid w:val="005B408D"/>
    <w:rsid w:val="005E110F"/>
    <w:rsid w:val="005F65B0"/>
    <w:rsid w:val="006617A9"/>
    <w:rsid w:val="00723199"/>
    <w:rsid w:val="007546C4"/>
    <w:rsid w:val="00782B87"/>
    <w:rsid w:val="00920CDB"/>
    <w:rsid w:val="009B4B96"/>
    <w:rsid w:val="00A94BDD"/>
    <w:rsid w:val="00AB18A7"/>
    <w:rsid w:val="00AD0020"/>
    <w:rsid w:val="00B63821"/>
    <w:rsid w:val="00BA6297"/>
    <w:rsid w:val="00BD107E"/>
    <w:rsid w:val="00BE7C9F"/>
    <w:rsid w:val="00C219D6"/>
    <w:rsid w:val="00C75014"/>
    <w:rsid w:val="00CF6560"/>
    <w:rsid w:val="00D208A5"/>
    <w:rsid w:val="00F270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08A5"/>
    <w:pPr>
      <w:widowControl w:val="0"/>
      <w:autoSpaceDE w:val="0"/>
      <w:autoSpaceDN w:val="0"/>
    </w:pPr>
    <w:rPr>
      <w:rFonts w:ascii="Courier New" w:hAnsi="Courier New" w:cs="CG Times (W1)"/>
      <w:lang w:eastAsia="en-US"/>
    </w:rPr>
  </w:style>
  <w:style w:type="paragraph" w:styleId="Heading1">
    <w:name w:val="heading 1"/>
    <w:basedOn w:val="Normal"/>
    <w:next w:val="Normal"/>
    <w:qFormat/>
    <w:rsid w:val="00D208A5"/>
    <w:pPr>
      <w:keepNext/>
      <w:spacing w:after="120"/>
      <w:ind w:right="-576"/>
      <w:outlineLvl w:val="0"/>
    </w:pPr>
    <w:rPr>
      <w:rFonts w:ascii="Arial" w:hAnsi="Arial" w:cs="Arial"/>
      <w:b/>
      <w:bCs/>
    </w:rPr>
  </w:style>
  <w:style w:type="paragraph" w:styleId="Heading2">
    <w:name w:val="heading 2"/>
    <w:basedOn w:val="Normal"/>
    <w:next w:val="Normal"/>
    <w:qFormat/>
    <w:rsid w:val="00D208A5"/>
    <w:pPr>
      <w:keepNext/>
      <w:outlineLvl w:val="1"/>
    </w:pPr>
    <w:rPr>
      <w:rFonts w:ascii="Arial" w:hAnsi="Arial" w:cs="Arial"/>
      <w:i/>
      <w:iCs/>
      <w:sz w:val="18"/>
      <w:szCs w:val="18"/>
    </w:rPr>
  </w:style>
  <w:style w:type="paragraph" w:styleId="Heading3">
    <w:name w:val="heading 3"/>
    <w:basedOn w:val="Normal"/>
    <w:next w:val="Normal"/>
    <w:qFormat/>
    <w:rsid w:val="00D208A5"/>
    <w:pPr>
      <w:keepNext/>
      <w:spacing w:before="240" w:after="60"/>
      <w:outlineLvl w:val="2"/>
    </w:pPr>
    <w:rPr>
      <w:rFonts w:ascii="Arial" w:hAnsi="Arial" w:cs="Arial"/>
      <w:szCs w:val="24"/>
    </w:rPr>
  </w:style>
  <w:style w:type="paragraph" w:styleId="Heading4">
    <w:name w:val="heading 4"/>
    <w:basedOn w:val="Normal"/>
    <w:next w:val="Normal"/>
    <w:qFormat/>
    <w:rsid w:val="00D208A5"/>
    <w:pPr>
      <w:keepNext/>
      <w:ind w:right="-22"/>
      <w:jc w:val="both"/>
      <w:outlineLvl w:val="3"/>
    </w:pPr>
    <w:rPr>
      <w:rFonts w:ascii="Arial" w:hAnsi="Arial" w:cs="Arial"/>
      <w:b/>
      <w:bCs/>
      <w:sz w:val="18"/>
      <w:szCs w:val="18"/>
    </w:rPr>
  </w:style>
  <w:style w:type="paragraph" w:styleId="Heading5">
    <w:name w:val="heading 5"/>
    <w:basedOn w:val="Normal"/>
    <w:next w:val="Normal"/>
    <w:qFormat/>
    <w:rsid w:val="00D208A5"/>
    <w:pPr>
      <w:keepNext/>
      <w:widowControl/>
      <w:jc w:val="both"/>
      <w:outlineLvl w:val="4"/>
    </w:pPr>
    <w:rPr>
      <w:rFonts w:ascii="Times New Roman" w:hAnsi="Times New Roman" w:cs="Times New Roman"/>
      <w:b/>
      <w:bCs/>
      <w:szCs w:val="24"/>
      <w:lang w:val="en-US"/>
    </w:rPr>
  </w:style>
  <w:style w:type="paragraph" w:styleId="Heading6">
    <w:name w:val="heading 6"/>
    <w:basedOn w:val="Normal"/>
    <w:next w:val="Normal"/>
    <w:qFormat/>
    <w:rsid w:val="00D208A5"/>
    <w:pPr>
      <w:keepNext/>
      <w:spacing w:before="240"/>
      <w:jc w:val="center"/>
      <w:outlineLvl w:val="5"/>
    </w:pPr>
    <w:rPr>
      <w:rFonts w:ascii="CG Times (W1)" w:hAnsi="CG Times (W1)" w:cs="Times New Roman"/>
      <w:b/>
      <w:bCs/>
      <w:i/>
      <w:iCs/>
      <w:szCs w:val="24"/>
      <w:lang w:val="es-ES_tradnl"/>
    </w:rPr>
  </w:style>
  <w:style w:type="paragraph" w:styleId="Heading7">
    <w:name w:val="heading 7"/>
    <w:basedOn w:val="Normal"/>
    <w:next w:val="Normal"/>
    <w:qFormat/>
    <w:rsid w:val="00D208A5"/>
    <w:pPr>
      <w:keepNext/>
      <w:spacing w:before="80" w:after="80"/>
      <w:outlineLvl w:val="6"/>
    </w:pPr>
    <w:rPr>
      <w:rFonts w:ascii="Arial" w:hAnsi="Arial" w:cs="Arial"/>
      <w:b/>
      <w:bCs/>
      <w:i/>
      <w:iCs/>
      <w:sz w:val="18"/>
      <w:szCs w:val="18"/>
    </w:rPr>
  </w:style>
  <w:style w:type="paragraph" w:styleId="Heading8">
    <w:name w:val="heading 8"/>
    <w:basedOn w:val="Normal"/>
    <w:next w:val="Normal"/>
    <w:qFormat/>
    <w:rsid w:val="00D208A5"/>
    <w:pPr>
      <w:keepNext/>
      <w:outlineLvl w:val="7"/>
    </w:pPr>
    <w:rPr>
      <w:rFonts w:ascii="Arial" w:hAnsi="Arial" w:cs="Arial"/>
      <w:szCs w:val="18"/>
      <w:u w:val="single"/>
    </w:rPr>
  </w:style>
  <w:style w:type="paragraph" w:styleId="Heading9">
    <w:name w:val="heading 9"/>
    <w:basedOn w:val="Normal"/>
    <w:next w:val="Normal"/>
    <w:qFormat/>
    <w:rsid w:val="00D208A5"/>
    <w:pPr>
      <w:keepNext/>
      <w:outlineLvl w:val="8"/>
    </w:pPr>
    <w:rPr>
      <w:rFonts w:ascii="Arial" w:hAnsi="Arial"/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D208A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rsid w:val="00D208A5"/>
    <w:pPr>
      <w:tabs>
        <w:tab w:val="center" w:pos="4153"/>
        <w:tab w:val="right" w:pos="8306"/>
      </w:tabs>
    </w:pPr>
  </w:style>
  <w:style w:type="paragraph" w:customStyle="1" w:styleId="Botonete">
    <w:name w:val="Botonete"/>
    <w:basedOn w:val="Normal"/>
    <w:rsid w:val="00D208A5"/>
    <w:pPr>
      <w:tabs>
        <w:tab w:val="left" w:pos="720"/>
      </w:tabs>
      <w:spacing w:before="120"/>
      <w:ind w:left="360" w:hanging="360"/>
      <w:jc w:val="both"/>
    </w:pPr>
    <w:rPr>
      <w:rFonts w:ascii="Times New Roman" w:hAnsi="Times New Roman" w:cs="Times New Roman"/>
    </w:rPr>
  </w:style>
  <w:style w:type="paragraph" w:customStyle="1" w:styleId="Decision">
    <w:name w:val="Decision"/>
    <w:basedOn w:val="Heading3"/>
    <w:rsid w:val="00D208A5"/>
    <w:pPr>
      <w:pBdr>
        <w:bottom w:val="single" w:sz="6" w:space="1" w:color="auto"/>
      </w:pBdr>
      <w:tabs>
        <w:tab w:val="left" w:pos="360"/>
      </w:tabs>
      <w:spacing w:before="480"/>
      <w:jc w:val="center"/>
      <w:outlineLvl w:val="9"/>
    </w:pPr>
    <w:rPr>
      <w:b/>
      <w:bCs/>
      <w:sz w:val="22"/>
      <w:szCs w:val="22"/>
      <w:lang w:val="es-ES_tradnl"/>
    </w:rPr>
  </w:style>
  <w:style w:type="paragraph" w:customStyle="1" w:styleId="End">
    <w:name w:val="End"/>
    <w:basedOn w:val="Normal"/>
    <w:rsid w:val="00D208A5"/>
    <w:pPr>
      <w:tabs>
        <w:tab w:val="left" w:pos="360"/>
      </w:tabs>
      <w:spacing w:before="240"/>
      <w:jc w:val="center"/>
    </w:pPr>
    <w:rPr>
      <w:rFonts w:ascii="CG Times" w:hAnsi="CG Times" w:cs="Times New Roman"/>
      <w:sz w:val="22"/>
      <w:szCs w:val="22"/>
      <w:lang w:val="es-ES_tradnl"/>
    </w:rPr>
  </w:style>
  <w:style w:type="paragraph" w:customStyle="1" w:styleId="EndofSection">
    <w:name w:val="EndofSection"/>
    <w:basedOn w:val="Normal"/>
    <w:rsid w:val="00D208A5"/>
    <w:pPr>
      <w:tabs>
        <w:tab w:val="left" w:pos="360"/>
      </w:tabs>
      <w:spacing w:before="480"/>
      <w:jc w:val="center"/>
    </w:pPr>
    <w:rPr>
      <w:rFonts w:ascii="Times New Roman" w:hAnsi="Times New Roman" w:cs="Times New Roman"/>
      <w:b/>
      <w:bCs/>
      <w:lang w:val="es-ES"/>
    </w:rPr>
  </w:style>
  <w:style w:type="paragraph" w:styleId="BlockText">
    <w:name w:val="Block Text"/>
    <w:basedOn w:val="Normal"/>
    <w:semiHidden/>
    <w:rsid w:val="00D208A5"/>
    <w:pPr>
      <w:ind w:left="426" w:right="-22"/>
      <w:jc w:val="both"/>
    </w:pPr>
    <w:rPr>
      <w:rFonts w:ascii="Arial" w:hAnsi="Arial" w:cs="Arial"/>
      <w:sz w:val="18"/>
      <w:szCs w:val="18"/>
    </w:rPr>
  </w:style>
  <w:style w:type="paragraph" w:customStyle="1" w:styleId="EstiloAFG">
    <w:name w:val="Estilo AFG"/>
    <w:basedOn w:val="Normal"/>
    <w:rsid w:val="00D208A5"/>
    <w:pPr>
      <w:widowControl/>
      <w:jc w:val="both"/>
    </w:pPr>
    <w:rPr>
      <w:rFonts w:ascii="Times New Roman" w:hAnsi="Times New Roman" w:cs="Times New Roman"/>
      <w:szCs w:val="24"/>
      <w:lang w:val="es-ES"/>
    </w:rPr>
  </w:style>
  <w:style w:type="paragraph" w:styleId="BodyTextIndent">
    <w:name w:val="Body Text Indent"/>
    <w:basedOn w:val="Normal"/>
    <w:semiHidden/>
    <w:rsid w:val="00D208A5"/>
    <w:pPr>
      <w:tabs>
        <w:tab w:val="left" w:pos="810"/>
      </w:tabs>
      <w:spacing w:after="60"/>
    </w:pPr>
    <w:rPr>
      <w:rFonts w:ascii="Arial" w:hAnsi="Arial" w:cs="Arial"/>
      <w:sz w:val="18"/>
      <w:szCs w:val="18"/>
    </w:rPr>
  </w:style>
  <w:style w:type="paragraph" w:styleId="BodyTextIndent2">
    <w:name w:val="Body Text Indent 2"/>
    <w:basedOn w:val="Normal"/>
    <w:semiHidden/>
    <w:rsid w:val="00D208A5"/>
    <w:pPr>
      <w:ind w:left="450"/>
      <w:jc w:val="both"/>
    </w:pPr>
    <w:rPr>
      <w:rFonts w:ascii="Arial" w:hAnsi="Arial" w:cs="Arial"/>
      <w:sz w:val="18"/>
      <w:szCs w:val="18"/>
    </w:rPr>
  </w:style>
  <w:style w:type="character" w:styleId="PageNumber">
    <w:name w:val="page number"/>
    <w:basedOn w:val="DefaultParagraphFont"/>
    <w:semiHidden/>
    <w:rsid w:val="00D208A5"/>
  </w:style>
  <w:style w:type="paragraph" w:styleId="BodyText">
    <w:name w:val="Body Text"/>
    <w:basedOn w:val="Normal"/>
    <w:semiHidden/>
    <w:rsid w:val="00D208A5"/>
    <w:pPr>
      <w:jc w:val="both"/>
    </w:pPr>
    <w:rPr>
      <w:rFonts w:ascii="Arial" w:hAnsi="Arial" w:cs="Arial"/>
      <w:sz w:val="18"/>
      <w:szCs w:val="18"/>
    </w:rPr>
  </w:style>
  <w:style w:type="character" w:styleId="Hyperlink">
    <w:name w:val="Hyperlink"/>
    <w:basedOn w:val="DefaultParagraphFont"/>
    <w:uiPriority w:val="99"/>
    <w:semiHidden/>
    <w:rsid w:val="00D208A5"/>
    <w:rPr>
      <w:color w:val="0000FF"/>
      <w:u w:val="single"/>
    </w:rPr>
  </w:style>
  <w:style w:type="paragraph" w:styleId="Caption">
    <w:name w:val="caption"/>
    <w:basedOn w:val="Normal"/>
    <w:next w:val="Normal"/>
    <w:qFormat/>
    <w:rsid w:val="00D208A5"/>
    <w:pPr>
      <w:spacing w:before="60" w:after="60"/>
      <w:jc w:val="center"/>
    </w:pPr>
    <w:rPr>
      <w:rFonts w:ascii="Arial" w:hAnsi="Arial" w:cs="Arial"/>
      <w:sz w:val="26"/>
      <w:szCs w:val="26"/>
    </w:rPr>
  </w:style>
  <w:style w:type="paragraph" w:styleId="BodyText2">
    <w:name w:val="Body Text 2"/>
    <w:basedOn w:val="Normal"/>
    <w:semiHidden/>
    <w:rsid w:val="00D208A5"/>
    <w:pPr>
      <w:jc w:val="both"/>
    </w:pPr>
    <w:rPr>
      <w:rFonts w:ascii="Arial" w:hAnsi="Arial" w:cs="Arial"/>
      <w:szCs w:val="18"/>
    </w:rPr>
  </w:style>
  <w:style w:type="paragraph" w:styleId="NormalWeb">
    <w:name w:val="Normal (Web)"/>
    <w:basedOn w:val="Normal"/>
    <w:semiHidden/>
    <w:rsid w:val="00D208A5"/>
    <w:pPr>
      <w:widowControl/>
      <w:autoSpaceDE/>
      <w:autoSpaceDN/>
      <w:spacing w:before="100" w:after="100"/>
    </w:pPr>
    <w:rPr>
      <w:rFonts w:ascii="Times New Roman" w:hAnsi="Times New Roman" w:cs="Times New Roman"/>
      <w:sz w:val="24"/>
      <w:lang w:val="en-US"/>
    </w:rPr>
  </w:style>
  <w:style w:type="character" w:styleId="FollowedHyperlink">
    <w:name w:val="FollowedHyperlink"/>
    <w:basedOn w:val="DefaultParagraphFont"/>
    <w:semiHidden/>
    <w:rsid w:val="00D208A5"/>
    <w:rPr>
      <w:color w:val="800080"/>
      <w:u w:val="single"/>
    </w:rPr>
  </w:style>
  <w:style w:type="paragraph" w:styleId="BodyText3">
    <w:name w:val="Body Text 3"/>
    <w:basedOn w:val="Normal"/>
    <w:semiHidden/>
    <w:rsid w:val="00D208A5"/>
    <w:pPr>
      <w:widowControl/>
      <w:autoSpaceDE/>
      <w:autoSpaceDN/>
    </w:pPr>
    <w:rPr>
      <w:rFonts w:ascii="Arial" w:hAnsi="Arial"/>
      <w:sz w:val="22"/>
      <w:lang w:val="es-ES"/>
    </w:rPr>
  </w:style>
  <w:style w:type="paragraph" w:customStyle="1" w:styleId="WPTextBox">
    <w:name w:val="WP_Text Box"/>
    <w:next w:val="Normal"/>
    <w:rsid w:val="00D208A5"/>
    <w:pPr>
      <w:widowControl w:val="0"/>
      <w:overflowPunct w:val="0"/>
      <w:autoSpaceDE w:val="0"/>
      <w:autoSpaceDN w:val="0"/>
      <w:adjustRightInd w:val="0"/>
    </w:pPr>
    <w:rPr>
      <w:rFonts w:ascii="Geneva" w:hAnsi="Geneva"/>
      <w:lang w:eastAsia="en-US"/>
    </w:rPr>
  </w:style>
  <w:style w:type="paragraph" w:styleId="TOC5">
    <w:name w:val="toc 5"/>
    <w:basedOn w:val="Normal"/>
    <w:next w:val="Normal"/>
    <w:autoRedefine/>
    <w:semiHidden/>
    <w:rsid w:val="00D208A5"/>
    <w:pPr>
      <w:widowControl/>
      <w:tabs>
        <w:tab w:val="right" w:leader="dot" w:pos="8712"/>
      </w:tabs>
      <w:autoSpaceDE/>
      <w:autoSpaceDN/>
      <w:spacing w:before="120"/>
      <w:ind w:left="880"/>
      <w:jc w:val="both"/>
    </w:pPr>
    <w:rPr>
      <w:rFonts w:ascii="Verdana" w:hAnsi="Verdana"/>
      <w:lang w:val="es-MX" w:eastAsia="es-ES"/>
    </w:rPr>
  </w:style>
  <w:style w:type="paragraph" w:customStyle="1" w:styleId="Textum">
    <w:name w:val="Textum"/>
    <w:basedOn w:val="Normal"/>
    <w:rsid w:val="00D208A5"/>
    <w:pPr>
      <w:widowControl/>
      <w:autoSpaceDE/>
      <w:autoSpaceDN/>
      <w:spacing w:before="120"/>
      <w:jc w:val="both"/>
    </w:pPr>
    <w:rPr>
      <w:rFonts w:ascii="Verdana" w:hAnsi="Verdana"/>
      <w:lang w:eastAsia="es-ES"/>
    </w:rPr>
  </w:style>
  <w:style w:type="paragraph" w:customStyle="1" w:styleId="Textuma">
    <w:name w:val="Textuma)"/>
    <w:basedOn w:val="Textum"/>
    <w:rsid w:val="00D208A5"/>
    <w:pPr>
      <w:overflowPunct w:val="0"/>
      <w:autoSpaceDE w:val="0"/>
      <w:autoSpaceDN w:val="0"/>
      <w:adjustRightInd w:val="0"/>
      <w:ind w:left="1080" w:hanging="360"/>
      <w:textAlignment w:val="baseline"/>
    </w:pPr>
  </w:style>
  <w:style w:type="paragraph" w:styleId="BodyTextIndent3">
    <w:name w:val="Body Text Indent 3"/>
    <w:basedOn w:val="Normal"/>
    <w:semiHidden/>
    <w:rsid w:val="00D208A5"/>
    <w:pPr>
      <w:widowControl/>
      <w:autoSpaceDE/>
      <w:autoSpaceDN/>
      <w:ind w:left="2880" w:hanging="2880"/>
    </w:pPr>
    <w:rPr>
      <w:sz w:val="22"/>
      <w:lang w:val="es-DO"/>
    </w:rPr>
  </w:style>
  <w:style w:type="paragraph" w:styleId="Title">
    <w:name w:val="Title"/>
    <w:basedOn w:val="Normal"/>
    <w:qFormat/>
    <w:rsid w:val="00D208A5"/>
    <w:pPr>
      <w:widowControl/>
      <w:adjustRightInd w:val="0"/>
      <w:spacing w:line="278" w:lineRule="exact"/>
      <w:jc w:val="center"/>
    </w:pPr>
    <w:rPr>
      <w:rFonts w:ascii="Arial" w:hAnsi="Arial"/>
      <w:b/>
      <w:sz w:val="24"/>
      <w:lang w:val="en-US"/>
    </w:rPr>
  </w:style>
  <w:style w:type="paragraph" w:customStyle="1" w:styleId="Default">
    <w:name w:val="Default"/>
    <w:rsid w:val="00D208A5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styleId="Subtitle">
    <w:name w:val="Subtitle"/>
    <w:basedOn w:val="Normal"/>
    <w:qFormat/>
    <w:rsid w:val="00D208A5"/>
    <w:pPr>
      <w:widowControl/>
      <w:autoSpaceDE/>
      <w:autoSpaceDN/>
      <w:spacing w:line="300" w:lineRule="exact"/>
      <w:jc w:val="center"/>
    </w:pPr>
    <w:rPr>
      <w:rFonts w:ascii="Arial" w:hAnsi="Arial" w:cs="Arial"/>
      <w:sz w:val="24"/>
      <w:szCs w:val="24"/>
      <w:u w:val="single"/>
      <w:lang w:val="es-ES"/>
    </w:rPr>
  </w:style>
  <w:style w:type="paragraph" w:styleId="HTMLPreformatted">
    <w:name w:val="HTML Preformatted"/>
    <w:basedOn w:val="Normal"/>
    <w:semiHidden/>
    <w:rsid w:val="00D208A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cs="Courier New"/>
      <w:lang w:val="es-ES" w:eastAsia="es-ES"/>
    </w:rPr>
  </w:style>
  <w:style w:type="character" w:styleId="Strong">
    <w:name w:val="Strong"/>
    <w:basedOn w:val="DefaultParagraphFont"/>
    <w:qFormat/>
    <w:rsid w:val="00D208A5"/>
    <w:rPr>
      <w:b/>
      <w:bCs/>
    </w:rPr>
  </w:style>
  <w:style w:type="paragraph" w:styleId="BalloonText">
    <w:name w:val="Balloon Text"/>
    <w:basedOn w:val="Normal"/>
    <w:semiHidden/>
    <w:rsid w:val="00D208A5"/>
    <w:rPr>
      <w:rFonts w:ascii="Tahoma" w:hAnsi="Tahoma" w:cs="Tahoma"/>
      <w:sz w:val="16"/>
      <w:szCs w:val="16"/>
    </w:rPr>
  </w:style>
  <w:style w:type="character" w:customStyle="1" w:styleId="contitemdescriptionmarginbottomcl">
    <w:name w:val="contitemdescription marginbottomcl"/>
    <w:basedOn w:val="DefaultParagraphFont"/>
    <w:rsid w:val="00D208A5"/>
  </w:style>
  <w:style w:type="paragraph" w:styleId="ListParagraph">
    <w:name w:val="List Paragraph"/>
    <w:basedOn w:val="Normal"/>
    <w:uiPriority w:val="34"/>
    <w:qFormat/>
    <w:rsid w:val="002F197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475</Words>
  <Characters>2948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PNUMA</Company>
  <LinksUpToDate>false</LinksUpToDate>
  <CharactersWithSpaces>3417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Jorn Scharlemann</dc:creator>
  <cp:lastModifiedBy>Valerie Kapos</cp:lastModifiedBy>
  <cp:revision>3</cp:revision>
  <cp:lastPrinted>2007-02-18T18:56:00Z</cp:lastPrinted>
  <dcterms:created xsi:type="dcterms:W3CDTF">2013-06-07T14:29:00Z</dcterms:created>
  <dcterms:modified xsi:type="dcterms:W3CDTF">2013-06-07T14:38:00Z</dcterms:modified>
</cp:coreProperties>
</file>