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328A3" w14:textId="77777777" w:rsidR="00DD1147" w:rsidRPr="0059540A" w:rsidRDefault="00DC4154" w:rsidP="008C29E3">
      <w:pPr>
        <w:pStyle w:val="Textoindependiente"/>
        <w:spacing w:before="11"/>
        <w:ind w:left="567" w:right="1182"/>
        <w:rPr>
          <w:rFonts w:asciiTheme="minorHAnsi" w:hAnsiTheme="minorHAnsi" w:cstheme="minorHAnsi"/>
          <w:sz w:val="2"/>
          <w:lang w:val="es-ES"/>
        </w:rPr>
      </w:pPr>
      <w:r w:rsidRPr="0059540A">
        <w:rPr>
          <w:rFonts w:asciiTheme="minorHAnsi" w:hAnsiTheme="minorHAnsi" w:cstheme="minorHAnsi"/>
          <w:noProof/>
          <w:lang w:eastAsia="es-CL"/>
        </w:rPr>
        <w:drawing>
          <wp:inline distT="0" distB="0" distL="0" distR="0" wp14:anchorId="5F5D883B" wp14:editId="3C3FC99A">
            <wp:extent cx="1590675" cy="956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9958" cy="962576"/>
                    </a:xfrm>
                    <a:prstGeom prst="rect">
                      <a:avLst/>
                    </a:prstGeom>
                    <a:noFill/>
                    <a:ln>
                      <a:noFill/>
                    </a:ln>
                  </pic:spPr>
                </pic:pic>
              </a:graphicData>
            </a:graphic>
          </wp:inline>
        </w:drawing>
      </w:r>
    </w:p>
    <w:p w14:paraId="5A8AD87E" w14:textId="77777777" w:rsidR="00DD1147" w:rsidRPr="0059540A" w:rsidRDefault="00DD1147" w:rsidP="008C29E3">
      <w:pPr>
        <w:pStyle w:val="Textoindependiente"/>
        <w:ind w:left="567" w:right="1182"/>
        <w:rPr>
          <w:rFonts w:asciiTheme="minorHAnsi" w:hAnsiTheme="minorHAnsi" w:cstheme="minorHAnsi"/>
          <w:sz w:val="20"/>
          <w:lang w:val="es-ES"/>
        </w:rPr>
      </w:pPr>
    </w:p>
    <w:p w14:paraId="1BA04D77" w14:textId="77777777" w:rsidR="00DD1147" w:rsidRPr="0059540A" w:rsidRDefault="00DD1147" w:rsidP="008C29E3">
      <w:pPr>
        <w:pStyle w:val="Textoindependiente"/>
        <w:spacing w:before="10"/>
        <w:ind w:left="567" w:right="1182"/>
        <w:rPr>
          <w:rFonts w:asciiTheme="minorHAnsi" w:hAnsiTheme="minorHAnsi" w:cstheme="minorHAnsi"/>
          <w:sz w:val="9"/>
          <w:lang w:val="es-ES"/>
        </w:rPr>
      </w:pPr>
    </w:p>
    <w:p w14:paraId="6FC89316" w14:textId="77777777" w:rsidR="00DD1147" w:rsidRPr="0059540A" w:rsidRDefault="00C71441" w:rsidP="008C29E3">
      <w:pPr>
        <w:pStyle w:val="Textoindependiente"/>
        <w:spacing w:line="20" w:lineRule="exact"/>
        <w:ind w:left="567" w:right="1182"/>
        <w:rPr>
          <w:rFonts w:asciiTheme="minorHAnsi" w:hAnsiTheme="minorHAnsi" w:cstheme="minorHAnsi"/>
          <w:sz w:val="2"/>
          <w:lang w:val="es-ES"/>
        </w:rPr>
      </w:pPr>
      <w:r w:rsidRPr="0059540A">
        <w:rPr>
          <w:rFonts w:asciiTheme="minorHAnsi" w:hAnsiTheme="minorHAnsi" w:cstheme="minorHAnsi"/>
          <w:sz w:val="2"/>
          <w:lang w:val="es-ES"/>
        </w:rPr>
        <w:tab/>
      </w:r>
    </w:p>
    <w:p w14:paraId="7CBFB06B" w14:textId="77777777" w:rsidR="009247ED" w:rsidRDefault="009247ED" w:rsidP="008C29E3">
      <w:pPr>
        <w:adjustRightInd w:val="0"/>
        <w:ind w:left="567" w:right="1182"/>
        <w:jc w:val="center"/>
        <w:rPr>
          <w:rFonts w:asciiTheme="minorHAnsi" w:eastAsiaTheme="minorHAnsi" w:hAnsiTheme="minorHAnsi" w:cstheme="minorHAnsi"/>
          <w:b/>
          <w:iCs/>
          <w:sz w:val="36"/>
          <w:szCs w:val="36"/>
          <w:lang w:val="es-ES" w:eastAsia="en-US"/>
        </w:rPr>
      </w:pPr>
    </w:p>
    <w:p w14:paraId="60DFFBC5" w14:textId="77777777" w:rsidR="009247ED" w:rsidRDefault="009247ED" w:rsidP="008C29E3">
      <w:pPr>
        <w:adjustRightInd w:val="0"/>
        <w:ind w:left="567" w:right="1182"/>
        <w:jc w:val="center"/>
        <w:rPr>
          <w:rFonts w:asciiTheme="minorHAnsi" w:eastAsiaTheme="minorHAnsi" w:hAnsiTheme="minorHAnsi" w:cstheme="minorHAnsi"/>
          <w:b/>
          <w:iCs/>
          <w:sz w:val="36"/>
          <w:szCs w:val="36"/>
          <w:lang w:val="es-ES" w:eastAsia="en-US"/>
        </w:rPr>
      </w:pPr>
    </w:p>
    <w:p w14:paraId="0BCA9AFF" w14:textId="77777777" w:rsidR="00A17EDB" w:rsidRPr="0059540A" w:rsidRDefault="002B577B" w:rsidP="008C29E3">
      <w:pPr>
        <w:adjustRightInd w:val="0"/>
        <w:ind w:left="567" w:right="1182"/>
        <w:jc w:val="center"/>
        <w:rPr>
          <w:rFonts w:asciiTheme="minorHAnsi" w:eastAsiaTheme="minorHAnsi" w:hAnsiTheme="minorHAnsi" w:cstheme="minorHAnsi"/>
          <w:b/>
          <w:iCs/>
          <w:sz w:val="36"/>
          <w:szCs w:val="36"/>
          <w:lang w:val="es-ES" w:eastAsia="en-US"/>
        </w:rPr>
      </w:pPr>
      <w:r w:rsidRPr="0059540A">
        <w:rPr>
          <w:rFonts w:asciiTheme="minorHAnsi" w:eastAsiaTheme="minorHAnsi" w:hAnsiTheme="minorHAnsi" w:cstheme="minorHAnsi"/>
          <w:b/>
          <w:iCs/>
          <w:sz w:val="36"/>
          <w:szCs w:val="36"/>
          <w:lang w:val="es-ES" w:eastAsia="en-US"/>
        </w:rPr>
        <w:t>E</w:t>
      </w:r>
      <w:r w:rsidR="00A5091D" w:rsidRPr="0059540A">
        <w:rPr>
          <w:rFonts w:asciiTheme="minorHAnsi" w:eastAsiaTheme="minorHAnsi" w:hAnsiTheme="minorHAnsi" w:cstheme="minorHAnsi"/>
          <w:b/>
          <w:iCs/>
          <w:sz w:val="36"/>
          <w:szCs w:val="36"/>
          <w:lang w:val="es-ES" w:eastAsia="en-US"/>
        </w:rPr>
        <w:t xml:space="preserve">valuación </w:t>
      </w:r>
      <w:r w:rsidR="00A75AED" w:rsidRPr="0059540A">
        <w:rPr>
          <w:rFonts w:asciiTheme="minorHAnsi" w:eastAsiaTheme="minorHAnsi" w:hAnsiTheme="minorHAnsi" w:cstheme="minorHAnsi"/>
          <w:b/>
          <w:iCs/>
          <w:sz w:val="36"/>
          <w:szCs w:val="36"/>
          <w:lang w:val="es-ES" w:eastAsia="en-US"/>
        </w:rPr>
        <w:t xml:space="preserve">técnica </w:t>
      </w:r>
      <w:r w:rsidR="00A5091D" w:rsidRPr="0059540A">
        <w:rPr>
          <w:rFonts w:asciiTheme="minorHAnsi" w:eastAsiaTheme="minorHAnsi" w:hAnsiTheme="minorHAnsi" w:cstheme="minorHAnsi"/>
          <w:b/>
          <w:iCs/>
          <w:sz w:val="36"/>
          <w:szCs w:val="36"/>
          <w:lang w:val="es-ES" w:eastAsia="en-US"/>
        </w:rPr>
        <w:t xml:space="preserve">de </w:t>
      </w:r>
      <w:r w:rsidR="0016014B" w:rsidRPr="0059540A">
        <w:rPr>
          <w:rFonts w:asciiTheme="minorHAnsi" w:eastAsiaTheme="minorHAnsi" w:hAnsiTheme="minorHAnsi" w:cstheme="minorHAnsi"/>
          <w:b/>
          <w:iCs/>
          <w:sz w:val="36"/>
          <w:szCs w:val="36"/>
          <w:lang w:val="es-ES" w:eastAsia="en-US"/>
        </w:rPr>
        <w:t>la petición de prórroga</w:t>
      </w:r>
      <w:r w:rsidR="00A5091D" w:rsidRPr="0059540A">
        <w:rPr>
          <w:rFonts w:asciiTheme="minorHAnsi" w:eastAsiaTheme="minorHAnsi" w:hAnsiTheme="minorHAnsi" w:cstheme="minorHAnsi"/>
          <w:b/>
          <w:iCs/>
          <w:sz w:val="36"/>
          <w:szCs w:val="36"/>
          <w:lang w:val="es-ES" w:eastAsia="en-US"/>
        </w:rPr>
        <w:t xml:space="preserve"> </w:t>
      </w:r>
      <w:r w:rsidR="0016014B" w:rsidRPr="0059540A">
        <w:rPr>
          <w:rFonts w:asciiTheme="minorHAnsi" w:eastAsiaTheme="minorHAnsi" w:hAnsiTheme="minorHAnsi" w:cstheme="minorHAnsi"/>
          <w:b/>
          <w:iCs/>
          <w:sz w:val="36"/>
          <w:szCs w:val="36"/>
          <w:lang w:val="es-ES" w:eastAsia="en-US"/>
        </w:rPr>
        <w:t>del</w:t>
      </w:r>
      <w:r w:rsidR="00A5091D" w:rsidRPr="0059540A">
        <w:rPr>
          <w:rFonts w:asciiTheme="minorHAnsi" w:eastAsiaTheme="minorHAnsi" w:hAnsiTheme="minorHAnsi" w:cstheme="minorHAnsi"/>
          <w:b/>
          <w:iCs/>
          <w:sz w:val="36"/>
          <w:szCs w:val="36"/>
          <w:lang w:val="es-ES" w:eastAsia="en-US"/>
        </w:rPr>
        <w:t xml:space="preserve"> </w:t>
      </w:r>
    </w:p>
    <w:p w14:paraId="76A8E7B9" w14:textId="77777777" w:rsidR="002B577B" w:rsidRPr="0059540A" w:rsidRDefault="00A5091D" w:rsidP="008C29E3">
      <w:pPr>
        <w:adjustRightInd w:val="0"/>
        <w:ind w:left="567" w:right="1182"/>
        <w:jc w:val="center"/>
        <w:rPr>
          <w:rFonts w:asciiTheme="minorHAnsi" w:eastAsiaTheme="minorHAnsi" w:hAnsiTheme="minorHAnsi" w:cstheme="minorHAnsi"/>
          <w:b/>
          <w:iCs/>
          <w:sz w:val="36"/>
          <w:szCs w:val="36"/>
          <w:lang w:val="es-ES" w:eastAsia="en-US"/>
        </w:rPr>
      </w:pPr>
      <w:r w:rsidRPr="0059540A">
        <w:rPr>
          <w:rFonts w:asciiTheme="minorHAnsi" w:eastAsiaTheme="minorHAnsi" w:hAnsiTheme="minorHAnsi" w:cstheme="minorHAnsi"/>
          <w:b/>
          <w:iCs/>
          <w:sz w:val="36"/>
          <w:szCs w:val="36"/>
          <w:lang w:val="es-ES" w:eastAsia="en-US"/>
        </w:rPr>
        <w:t>Programa</w:t>
      </w:r>
      <w:r w:rsidR="0016014B" w:rsidRPr="0059540A">
        <w:rPr>
          <w:rFonts w:asciiTheme="minorHAnsi" w:eastAsiaTheme="minorHAnsi" w:hAnsiTheme="minorHAnsi" w:cstheme="minorHAnsi"/>
          <w:b/>
          <w:iCs/>
          <w:sz w:val="36"/>
          <w:szCs w:val="36"/>
          <w:lang w:val="es-ES" w:eastAsia="en-US"/>
        </w:rPr>
        <w:t xml:space="preserve"> Nacional</w:t>
      </w:r>
      <w:r w:rsidRPr="0059540A">
        <w:rPr>
          <w:rFonts w:asciiTheme="minorHAnsi" w:eastAsiaTheme="minorHAnsi" w:hAnsiTheme="minorHAnsi" w:cstheme="minorHAnsi"/>
          <w:b/>
          <w:iCs/>
          <w:sz w:val="36"/>
          <w:szCs w:val="36"/>
          <w:lang w:val="es-ES" w:eastAsia="en-US"/>
        </w:rPr>
        <w:t xml:space="preserve"> ONU</w:t>
      </w:r>
      <w:r w:rsidR="0016014B" w:rsidRPr="0059540A">
        <w:rPr>
          <w:rFonts w:asciiTheme="minorHAnsi" w:eastAsiaTheme="minorHAnsi" w:hAnsiTheme="minorHAnsi" w:cstheme="minorHAnsi"/>
          <w:b/>
          <w:iCs/>
          <w:sz w:val="36"/>
          <w:szCs w:val="36"/>
          <w:lang w:val="es-ES" w:eastAsia="en-US"/>
        </w:rPr>
        <w:t>-</w:t>
      </w:r>
      <w:r w:rsidRPr="0059540A">
        <w:rPr>
          <w:rFonts w:asciiTheme="minorHAnsi" w:eastAsiaTheme="minorHAnsi" w:hAnsiTheme="minorHAnsi" w:cstheme="minorHAnsi"/>
          <w:b/>
          <w:iCs/>
          <w:sz w:val="36"/>
          <w:szCs w:val="36"/>
          <w:lang w:val="es-ES" w:eastAsia="en-US"/>
        </w:rPr>
        <w:t xml:space="preserve">REDD </w:t>
      </w:r>
      <w:r w:rsidR="00A90331" w:rsidRPr="0059540A">
        <w:rPr>
          <w:rFonts w:asciiTheme="minorHAnsi" w:eastAsiaTheme="minorHAnsi" w:hAnsiTheme="minorHAnsi" w:cstheme="minorHAnsi"/>
          <w:b/>
          <w:iCs/>
          <w:sz w:val="36"/>
          <w:szCs w:val="36"/>
          <w:lang w:val="es-ES" w:eastAsia="en-US"/>
        </w:rPr>
        <w:t>Chile</w:t>
      </w:r>
    </w:p>
    <w:p w14:paraId="48CEA229" w14:textId="77777777" w:rsidR="002B577B" w:rsidRDefault="002B577B" w:rsidP="008C29E3">
      <w:pPr>
        <w:adjustRightInd w:val="0"/>
        <w:ind w:left="567" w:right="1182"/>
        <w:jc w:val="center"/>
        <w:rPr>
          <w:rFonts w:asciiTheme="minorHAnsi" w:eastAsiaTheme="minorHAnsi" w:hAnsiTheme="minorHAnsi" w:cstheme="minorHAnsi"/>
          <w:b/>
          <w:i/>
          <w:lang w:val="es-ES" w:eastAsia="en-US"/>
        </w:rPr>
      </w:pPr>
    </w:p>
    <w:p w14:paraId="3A2FE5C6"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5A8E9F77"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2C887D76"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0B41DA8F" w14:textId="77777777" w:rsidR="009247ED" w:rsidRPr="0059540A" w:rsidRDefault="009247ED" w:rsidP="008C29E3">
      <w:pPr>
        <w:adjustRightInd w:val="0"/>
        <w:ind w:left="567" w:right="1182"/>
        <w:jc w:val="center"/>
        <w:rPr>
          <w:rFonts w:asciiTheme="minorHAnsi" w:eastAsiaTheme="minorHAnsi" w:hAnsiTheme="minorHAnsi" w:cstheme="minorHAnsi"/>
          <w:b/>
          <w:i/>
          <w:lang w:val="es-ES" w:eastAsia="en-US"/>
        </w:rPr>
      </w:pPr>
    </w:p>
    <w:p w14:paraId="786A4662"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201B24C6"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4C5E8D7B" w14:textId="77777777" w:rsidR="002B577B" w:rsidRDefault="00A90331" w:rsidP="008C29E3">
      <w:pPr>
        <w:adjustRightInd w:val="0"/>
        <w:ind w:left="567" w:right="1182"/>
        <w:jc w:val="center"/>
        <w:rPr>
          <w:rFonts w:asciiTheme="minorHAnsi" w:eastAsiaTheme="minorHAnsi" w:hAnsiTheme="minorHAnsi" w:cstheme="minorHAnsi"/>
          <w:b/>
          <w:i/>
          <w:lang w:val="es-ES" w:eastAsia="en-US"/>
        </w:rPr>
      </w:pPr>
      <w:r w:rsidRPr="0059540A">
        <w:rPr>
          <w:rFonts w:asciiTheme="minorHAnsi" w:eastAsiaTheme="minorHAnsi" w:hAnsiTheme="minorHAnsi" w:cstheme="minorHAnsi"/>
          <w:b/>
          <w:i/>
          <w:lang w:val="es-ES" w:eastAsia="en-US"/>
        </w:rPr>
        <w:t>Octubre 2020</w:t>
      </w:r>
    </w:p>
    <w:p w14:paraId="62668172"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1180E37C"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18A3C332"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5D842303"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31401FBA"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040E0328"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289BCE2E"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7C417A79"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770463E6"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7E7956C7"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1003039C"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5EAE4020"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5DDEFE44" w14:textId="77777777" w:rsidR="009247ED" w:rsidRDefault="009247ED" w:rsidP="008C29E3">
      <w:pPr>
        <w:adjustRightInd w:val="0"/>
        <w:ind w:left="567" w:right="1182"/>
        <w:jc w:val="center"/>
        <w:rPr>
          <w:rFonts w:asciiTheme="minorHAnsi" w:eastAsiaTheme="minorHAnsi" w:hAnsiTheme="minorHAnsi" w:cstheme="minorHAnsi"/>
          <w:b/>
          <w:i/>
          <w:lang w:val="es-ES" w:eastAsia="en-US"/>
        </w:rPr>
      </w:pPr>
    </w:p>
    <w:p w14:paraId="4ECD4D18" w14:textId="77777777" w:rsidR="009247ED" w:rsidRPr="0059540A" w:rsidRDefault="009247ED" w:rsidP="008C29E3">
      <w:pPr>
        <w:adjustRightInd w:val="0"/>
        <w:ind w:left="567" w:right="1182"/>
        <w:jc w:val="center"/>
        <w:rPr>
          <w:rFonts w:asciiTheme="minorHAnsi" w:eastAsiaTheme="minorHAnsi" w:hAnsiTheme="minorHAnsi" w:cstheme="minorHAnsi"/>
          <w:b/>
          <w:i/>
          <w:lang w:val="es-ES" w:eastAsia="en-US"/>
        </w:rPr>
      </w:pPr>
    </w:p>
    <w:p w14:paraId="35137C1E" w14:textId="77777777" w:rsidR="00DD1147" w:rsidRPr="0059540A" w:rsidRDefault="002B577B" w:rsidP="008C29E3">
      <w:pPr>
        <w:spacing w:before="113" w:line="408" w:lineRule="auto"/>
        <w:ind w:left="567" w:right="1182"/>
        <w:jc w:val="center"/>
        <w:rPr>
          <w:rFonts w:asciiTheme="minorHAnsi" w:hAnsiTheme="minorHAnsi" w:cstheme="minorHAnsi"/>
          <w:color w:val="004C65"/>
          <w:sz w:val="30"/>
          <w:lang w:val="es-ES"/>
        </w:rPr>
      </w:pPr>
      <w:r w:rsidRPr="0059540A">
        <w:rPr>
          <w:rFonts w:asciiTheme="minorHAnsi" w:hAnsiTheme="minorHAnsi" w:cstheme="minorHAnsi"/>
          <w:noProof/>
          <w:lang w:eastAsia="es-CL"/>
        </w:rPr>
        <mc:AlternateContent>
          <mc:Choice Requires="wps">
            <w:drawing>
              <wp:anchor distT="0" distB="0" distL="114300" distR="114300" simplePos="0" relativeHeight="251657216" behindDoc="1" locked="0" layoutInCell="1" allowOverlap="1" wp14:anchorId="47CEC6F2" wp14:editId="3C9C3249">
                <wp:simplePos x="0" y="0"/>
                <wp:positionH relativeFrom="margin">
                  <wp:align>center</wp:align>
                </wp:positionH>
                <wp:positionV relativeFrom="paragraph">
                  <wp:posOffset>95250</wp:posOffset>
                </wp:positionV>
                <wp:extent cx="6289040" cy="0"/>
                <wp:effectExtent l="0" t="0" r="0" b="0"/>
                <wp:wrapNone/>
                <wp:docPr id="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9040" cy="0"/>
                        </a:xfrm>
                        <a:prstGeom prst="line">
                          <a:avLst/>
                        </a:prstGeom>
                        <a:noFill/>
                        <a:ln w="3175">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6E49" id="Line 49"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pt" to="49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" strokecolor="#3f3f3f" strokeweight=".25pt">
                <w10:wrap anchorx="margin"/>
              </v:line>
            </w:pict>
          </mc:Fallback>
        </mc:AlternateContent>
      </w:r>
    </w:p>
    <w:p w14:paraId="478D620A" w14:textId="77777777" w:rsidR="00DD1147" w:rsidRPr="002840FD" w:rsidRDefault="00C71441" w:rsidP="00E917EF">
      <w:pPr>
        <w:adjustRightInd w:val="0"/>
        <w:spacing w:after="160"/>
        <w:ind w:left="567" w:right="1182"/>
        <w:jc w:val="center"/>
        <w:rPr>
          <w:rFonts w:asciiTheme="minorHAnsi" w:eastAsiaTheme="minorHAnsi" w:hAnsiTheme="minorHAnsi" w:cstheme="minorHAnsi"/>
          <w:sz w:val="22"/>
          <w:szCs w:val="22"/>
          <w:lang w:val="es-ES" w:eastAsia="en-US"/>
        </w:rPr>
      </w:pPr>
      <w:r w:rsidRPr="002840FD">
        <w:rPr>
          <w:rFonts w:asciiTheme="minorHAnsi" w:eastAsiaTheme="minorHAnsi" w:hAnsiTheme="minorHAnsi" w:cstheme="minorHAnsi"/>
          <w:sz w:val="22"/>
          <w:szCs w:val="22"/>
          <w:lang w:val="es-ES" w:eastAsia="en-US"/>
        </w:rPr>
        <w:t>Este documento</w:t>
      </w:r>
      <w:r w:rsidR="00A5091D" w:rsidRPr="002840FD">
        <w:rPr>
          <w:rFonts w:asciiTheme="minorHAnsi" w:eastAsiaTheme="minorHAnsi" w:hAnsiTheme="minorHAnsi" w:cstheme="minorHAnsi"/>
          <w:sz w:val="22"/>
          <w:szCs w:val="22"/>
          <w:lang w:val="es-ES" w:eastAsia="en-US"/>
        </w:rPr>
        <w:t xml:space="preserve"> presenta </w:t>
      </w:r>
      <w:r w:rsidRPr="002840FD">
        <w:rPr>
          <w:rFonts w:asciiTheme="minorHAnsi" w:eastAsiaTheme="minorHAnsi" w:hAnsiTheme="minorHAnsi" w:cstheme="minorHAnsi"/>
          <w:sz w:val="22"/>
          <w:szCs w:val="22"/>
          <w:lang w:val="es-ES" w:eastAsia="en-US"/>
        </w:rPr>
        <w:t xml:space="preserve">elementos </w:t>
      </w:r>
      <w:r w:rsidR="008C29E3" w:rsidRPr="002840FD">
        <w:rPr>
          <w:rFonts w:asciiTheme="minorHAnsi" w:eastAsiaTheme="minorHAnsi" w:hAnsiTheme="minorHAnsi" w:cstheme="minorHAnsi"/>
          <w:sz w:val="22"/>
          <w:szCs w:val="22"/>
          <w:lang w:val="es-ES" w:eastAsia="en-US"/>
        </w:rPr>
        <w:t>que justifican</w:t>
      </w:r>
      <w:r w:rsidRPr="002840FD">
        <w:rPr>
          <w:rFonts w:asciiTheme="minorHAnsi" w:eastAsiaTheme="minorHAnsi" w:hAnsiTheme="minorHAnsi" w:cstheme="minorHAnsi"/>
          <w:sz w:val="22"/>
          <w:szCs w:val="22"/>
          <w:lang w:val="es-ES" w:eastAsia="en-US"/>
        </w:rPr>
        <w:t xml:space="preserve"> </w:t>
      </w:r>
      <w:r w:rsidR="008C6B15" w:rsidRPr="002840FD">
        <w:rPr>
          <w:rFonts w:asciiTheme="minorHAnsi" w:eastAsiaTheme="minorHAnsi" w:hAnsiTheme="minorHAnsi" w:cstheme="minorHAnsi"/>
          <w:sz w:val="22"/>
          <w:szCs w:val="22"/>
          <w:lang w:val="es-ES" w:eastAsia="en-US"/>
        </w:rPr>
        <w:t xml:space="preserve">la intención del </w:t>
      </w:r>
      <w:r w:rsidR="00F45F61" w:rsidRPr="002840FD">
        <w:rPr>
          <w:rFonts w:asciiTheme="minorHAnsi" w:eastAsiaTheme="minorHAnsi" w:hAnsiTheme="minorHAnsi" w:cstheme="minorHAnsi"/>
          <w:sz w:val="22"/>
          <w:szCs w:val="22"/>
          <w:lang w:val="es-ES" w:eastAsia="en-US"/>
        </w:rPr>
        <w:t>Estado de Chile</w:t>
      </w:r>
      <w:r w:rsidR="00B655E0" w:rsidRPr="002840FD">
        <w:rPr>
          <w:rFonts w:asciiTheme="minorHAnsi" w:eastAsiaTheme="minorHAnsi" w:hAnsiTheme="minorHAnsi" w:cstheme="minorHAnsi"/>
          <w:sz w:val="22"/>
          <w:szCs w:val="22"/>
          <w:lang w:val="es-ES" w:eastAsia="en-US"/>
        </w:rPr>
        <w:t xml:space="preserve"> de presentar una</w:t>
      </w:r>
      <w:r w:rsidRPr="002840FD">
        <w:rPr>
          <w:rFonts w:asciiTheme="minorHAnsi" w:eastAsiaTheme="minorHAnsi" w:hAnsiTheme="minorHAnsi" w:cstheme="minorHAnsi"/>
          <w:sz w:val="22"/>
          <w:szCs w:val="22"/>
          <w:lang w:val="es-ES" w:eastAsia="en-US"/>
        </w:rPr>
        <w:t xml:space="preserve"> </w:t>
      </w:r>
      <w:r w:rsidR="00B655E0" w:rsidRPr="002840FD">
        <w:rPr>
          <w:rFonts w:asciiTheme="minorHAnsi" w:eastAsiaTheme="minorHAnsi" w:hAnsiTheme="minorHAnsi" w:cstheme="minorHAnsi"/>
          <w:sz w:val="22"/>
          <w:szCs w:val="22"/>
          <w:lang w:val="es-ES" w:eastAsia="en-US"/>
        </w:rPr>
        <w:t xml:space="preserve">petición </w:t>
      </w:r>
      <w:r w:rsidRPr="002840FD">
        <w:rPr>
          <w:rFonts w:asciiTheme="minorHAnsi" w:eastAsiaTheme="minorHAnsi" w:hAnsiTheme="minorHAnsi" w:cstheme="minorHAnsi"/>
          <w:sz w:val="22"/>
          <w:szCs w:val="22"/>
          <w:lang w:val="es-ES" w:eastAsia="en-US"/>
        </w:rPr>
        <w:t>de extensión del Programa</w:t>
      </w:r>
      <w:r w:rsidR="00FC528B" w:rsidRPr="002840FD">
        <w:rPr>
          <w:rFonts w:asciiTheme="minorHAnsi" w:eastAsiaTheme="minorHAnsi" w:hAnsiTheme="minorHAnsi" w:cstheme="minorHAnsi"/>
          <w:sz w:val="22"/>
          <w:szCs w:val="22"/>
          <w:lang w:val="es-ES" w:eastAsia="en-US"/>
        </w:rPr>
        <w:t xml:space="preserve"> Nacional</w:t>
      </w:r>
      <w:r w:rsidRPr="002840FD">
        <w:rPr>
          <w:rFonts w:asciiTheme="minorHAnsi" w:eastAsiaTheme="minorHAnsi" w:hAnsiTheme="minorHAnsi" w:cstheme="minorHAnsi"/>
          <w:sz w:val="22"/>
          <w:szCs w:val="22"/>
          <w:lang w:val="es-ES" w:eastAsia="en-US"/>
        </w:rPr>
        <w:t xml:space="preserve"> ONU</w:t>
      </w:r>
      <w:r w:rsidR="0016014B" w:rsidRPr="002840FD">
        <w:rPr>
          <w:rFonts w:asciiTheme="minorHAnsi" w:eastAsiaTheme="minorHAnsi" w:hAnsiTheme="minorHAnsi" w:cstheme="minorHAnsi"/>
          <w:sz w:val="22"/>
          <w:szCs w:val="22"/>
          <w:lang w:val="es-ES" w:eastAsia="en-US"/>
        </w:rPr>
        <w:t>-</w:t>
      </w:r>
      <w:r w:rsidRPr="002840FD">
        <w:rPr>
          <w:rFonts w:asciiTheme="minorHAnsi" w:eastAsiaTheme="minorHAnsi" w:hAnsiTheme="minorHAnsi" w:cstheme="minorHAnsi"/>
          <w:sz w:val="22"/>
          <w:szCs w:val="22"/>
          <w:lang w:val="es-ES" w:eastAsia="en-US"/>
        </w:rPr>
        <w:t>REDD</w:t>
      </w:r>
      <w:r w:rsidR="00E071B7" w:rsidRPr="002840FD">
        <w:rPr>
          <w:rFonts w:asciiTheme="minorHAnsi" w:eastAsiaTheme="minorHAnsi" w:hAnsiTheme="minorHAnsi" w:cstheme="minorHAnsi"/>
          <w:sz w:val="22"/>
          <w:szCs w:val="22"/>
          <w:lang w:val="es-ES" w:eastAsia="en-US"/>
        </w:rPr>
        <w:t>.</w:t>
      </w:r>
      <w:r w:rsidR="006C1AFA" w:rsidRPr="002840FD">
        <w:rPr>
          <w:rFonts w:asciiTheme="minorHAnsi" w:eastAsiaTheme="minorHAnsi" w:hAnsiTheme="minorHAnsi" w:cstheme="minorHAnsi"/>
          <w:sz w:val="22"/>
          <w:szCs w:val="22"/>
          <w:lang w:val="es-ES" w:eastAsia="en-US"/>
        </w:rPr>
        <w:t xml:space="preserve"> </w:t>
      </w:r>
      <w:r w:rsidR="003831E7" w:rsidRPr="002840FD">
        <w:rPr>
          <w:rFonts w:asciiTheme="minorHAnsi" w:eastAsiaTheme="minorHAnsi" w:hAnsiTheme="minorHAnsi" w:cstheme="minorHAnsi"/>
          <w:sz w:val="22"/>
          <w:szCs w:val="22"/>
          <w:lang w:val="es-ES" w:eastAsia="en-US"/>
        </w:rPr>
        <w:t xml:space="preserve">Dadas las limitaciones </w:t>
      </w:r>
      <w:r w:rsidR="007C2B37" w:rsidRPr="002840FD">
        <w:rPr>
          <w:rFonts w:asciiTheme="minorHAnsi" w:eastAsiaTheme="minorHAnsi" w:hAnsiTheme="minorHAnsi" w:cstheme="minorHAnsi"/>
          <w:sz w:val="22"/>
          <w:szCs w:val="22"/>
          <w:lang w:val="es-ES" w:eastAsia="en-US"/>
        </w:rPr>
        <w:t>impuestas por las medidas sanitarias relacionadas con el COVID-19, este</w:t>
      </w:r>
      <w:r w:rsidR="006C1AFA" w:rsidRPr="002840FD">
        <w:rPr>
          <w:rFonts w:asciiTheme="minorHAnsi" w:eastAsiaTheme="minorHAnsi" w:hAnsiTheme="minorHAnsi" w:cstheme="minorHAnsi"/>
          <w:sz w:val="22"/>
          <w:szCs w:val="22"/>
          <w:lang w:val="es-ES" w:eastAsia="en-US"/>
        </w:rPr>
        <w:t xml:space="preserve"> </w:t>
      </w:r>
      <w:r w:rsidR="007C2B37" w:rsidRPr="002840FD">
        <w:rPr>
          <w:rFonts w:asciiTheme="minorHAnsi" w:eastAsiaTheme="minorHAnsi" w:hAnsiTheme="minorHAnsi" w:cstheme="minorHAnsi"/>
          <w:sz w:val="22"/>
          <w:szCs w:val="22"/>
          <w:lang w:val="es-ES" w:eastAsia="en-US"/>
        </w:rPr>
        <w:t xml:space="preserve">documento </w:t>
      </w:r>
      <w:r w:rsidR="006C1AFA" w:rsidRPr="002840FD">
        <w:rPr>
          <w:rFonts w:asciiTheme="minorHAnsi" w:eastAsiaTheme="minorHAnsi" w:hAnsiTheme="minorHAnsi" w:cstheme="minorHAnsi"/>
          <w:sz w:val="22"/>
          <w:szCs w:val="22"/>
          <w:lang w:val="es-ES" w:eastAsia="en-US"/>
        </w:rPr>
        <w:t xml:space="preserve">fue realizado por el equipo técnico </w:t>
      </w:r>
      <w:r w:rsidR="005E21CE" w:rsidRPr="002840FD">
        <w:rPr>
          <w:rFonts w:asciiTheme="minorHAnsi" w:eastAsiaTheme="minorHAnsi" w:hAnsiTheme="minorHAnsi" w:cstheme="minorHAnsi"/>
          <w:sz w:val="22"/>
          <w:szCs w:val="22"/>
          <w:lang w:val="es-ES" w:eastAsia="en-US"/>
        </w:rPr>
        <w:t>nacional</w:t>
      </w:r>
      <w:r w:rsidR="006B7F3B" w:rsidRPr="002840FD">
        <w:rPr>
          <w:rFonts w:asciiTheme="minorHAnsi" w:eastAsiaTheme="minorHAnsi" w:hAnsiTheme="minorHAnsi" w:cstheme="minorHAnsi"/>
          <w:sz w:val="22"/>
          <w:szCs w:val="22"/>
          <w:lang w:val="es-ES" w:eastAsia="en-US"/>
        </w:rPr>
        <w:t>, en coordinación con los</w:t>
      </w:r>
      <w:r w:rsidR="005E509E" w:rsidRPr="002840FD">
        <w:rPr>
          <w:rFonts w:asciiTheme="minorHAnsi" w:eastAsiaTheme="minorHAnsi" w:hAnsiTheme="minorHAnsi" w:cstheme="minorHAnsi"/>
          <w:sz w:val="22"/>
          <w:szCs w:val="22"/>
          <w:lang w:val="es-ES" w:eastAsia="en-US"/>
        </w:rPr>
        <w:t xml:space="preserve"> </w:t>
      </w:r>
      <w:r w:rsidR="006C1AFA" w:rsidRPr="002840FD">
        <w:rPr>
          <w:rFonts w:asciiTheme="minorHAnsi" w:eastAsiaTheme="minorHAnsi" w:hAnsiTheme="minorHAnsi" w:cstheme="minorHAnsi"/>
          <w:sz w:val="22"/>
          <w:szCs w:val="22"/>
          <w:lang w:val="es-ES" w:eastAsia="en-US"/>
        </w:rPr>
        <w:t xml:space="preserve">asesores regionales </w:t>
      </w:r>
      <w:r w:rsidR="006B7F3B" w:rsidRPr="002840FD">
        <w:rPr>
          <w:rFonts w:asciiTheme="minorHAnsi" w:eastAsiaTheme="minorHAnsi" w:hAnsiTheme="minorHAnsi" w:cstheme="minorHAnsi"/>
          <w:sz w:val="22"/>
          <w:szCs w:val="22"/>
          <w:lang w:val="es-ES" w:eastAsia="en-US"/>
        </w:rPr>
        <w:t>que apoyan el Programa Nacional</w:t>
      </w:r>
      <w:r w:rsidR="006C1AFA" w:rsidRPr="002840FD">
        <w:rPr>
          <w:rFonts w:asciiTheme="minorHAnsi" w:eastAsiaTheme="minorHAnsi" w:hAnsiTheme="minorHAnsi" w:cstheme="minorHAnsi"/>
          <w:sz w:val="22"/>
          <w:szCs w:val="22"/>
          <w:lang w:val="es-ES" w:eastAsia="en-US"/>
        </w:rPr>
        <w:t xml:space="preserve"> ONU-REDD </w:t>
      </w:r>
      <w:r w:rsidR="006B7F3B" w:rsidRPr="002840FD">
        <w:rPr>
          <w:rFonts w:asciiTheme="minorHAnsi" w:eastAsiaTheme="minorHAnsi" w:hAnsiTheme="minorHAnsi" w:cstheme="minorHAnsi"/>
          <w:sz w:val="22"/>
          <w:szCs w:val="22"/>
          <w:lang w:val="es-ES" w:eastAsia="en-US"/>
        </w:rPr>
        <w:t>Chile.</w:t>
      </w:r>
    </w:p>
    <w:p w14:paraId="15F6FCFE" w14:textId="77777777" w:rsidR="002B577B" w:rsidRPr="0059540A" w:rsidRDefault="002B577B" w:rsidP="008C29E3">
      <w:pPr>
        <w:ind w:left="567" w:right="1182"/>
        <w:rPr>
          <w:rFonts w:asciiTheme="minorHAnsi" w:hAnsiTheme="minorHAnsi" w:cstheme="minorHAnsi"/>
          <w:lang w:val="es-ES"/>
        </w:rPr>
      </w:pPr>
    </w:p>
    <w:p w14:paraId="3F544A34" w14:textId="77777777" w:rsidR="00BD7607" w:rsidRPr="0059540A" w:rsidRDefault="00BD7607" w:rsidP="008C29E3">
      <w:pPr>
        <w:pStyle w:val="Textoindependiente"/>
        <w:spacing w:before="67" w:line="292" w:lineRule="auto"/>
        <w:ind w:left="567" w:right="1182"/>
        <w:jc w:val="both"/>
        <w:rPr>
          <w:rFonts w:asciiTheme="minorHAnsi" w:hAnsiTheme="minorHAnsi" w:cstheme="minorHAnsi"/>
          <w:lang w:val="es-ES"/>
        </w:rPr>
      </w:pPr>
    </w:p>
    <w:p w14:paraId="1FAF93FF" w14:textId="77777777" w:rsidR="002E0F9B" w:rsidRPr="0059540A" w:rsidRDefault="002E0F9B" w:rsidP="008C29E3">
      <w:pPr>
        <w:pStyle w:val="Textoindependiente"/>
        <w:spacing w:before="67" w:line="292" w:lineRule="auto"/>
        <w:ind w:left="567" w:right="1182"/>
        <w:jc w:val="both"/>
        <w:rPr>
          <w:rFonts w:asciiTheme="minorHAnsi" w:hAnsiTheme="minorHAnsi" w:cstheme="minorHAnsi"/>
          <w:lang w:val="es-ES"/>
        </w:rPr>
      </w:pPr>
    </w:p>
    <w:sdt>
      <w:sdtPr>
        <w:rPr>
          <w:rFonts w:asciiTheme="minorHAnsi" w:eastAsia="Georgia" w:hAnsiTheme="minorHAnsi" w:cstheme="minorHAnsi"/>
          <w:b w:val="0"/>
          <w:bCs w:val="0"/>
          <w:color w:val="auto"/>
          <w:sz w:val="20"/>
          <w:szCs w:val="20"/>
          <w:lang w:val="es-ES" w:eastAsia="es-ES" w:bidi="es-ES"/>
        </w:rPr>
        <w:id w:val="1530685795"/>
        <w:docPartObj>
          <w:docPartGallery w:val="Table of Contents"/>
          <w:docPartUnique/>
        </w:docPartObj>
      </w:sdtPr>
      <w:sdtEndPr>
        <w:rPr>
          <w:rFonts w:eastAsia="Times New Roman"/>
          <w:noProof/>
          <w:lang w:eastAsia="es-ES_tradnl" w:bidi="ar-SA"/>
        </w:rPr>
      </w:sdtEndPr>
      <w:sdtContent>
        <w:p w14:paraId="2DCD4EB7" w14:textId="77777777" w:rsidR="008D2FF2" w:rsidRPr="003C7D01" w:rsidRDefault="008D2FF2">
          <w:pPr>
            <w:pStyle w:val="TtuloTDC"/>
            <w:rPr>
              <w:rFonts w:asciiTheme="minorHAnsi" w:hAnsiTheme="minorHAnsi" w:cstheme="minorHAnsi"/>
              <w:sz w:val="20"/>
              <w:szCs w:val="20"/>
              <w:lang w:val="es-ES"/>
            </w:rPr>
          </w:pPr>
          <w:r w:rsidRPr="003C7D01">
            <w:rPr>
              <w:rFonts w:asciiTheme="minorHAnsi" w:hAnsiTheme="minorHAnsi" w:cstheme="minorHAnsi"/>
              <w:sz w:val="20"/>
              <w:szCs w:val="20"/>
              <w:lang w:val="es-ES"/>
            </w:rPr>
            <w:t>Tabla de contenido</w:t>
          </w:r>
        </w:p>
        <w:p w14:paraId="38519B59" w14:textId="77777777" w:rsidR="00770F09" w:rsidRPr="003C7D01" w:rsidRDefault="008D2FF2">
          <w:pPr>
            <w:pStyle w:val="TDC1"/>
            <w:tabs>
              <w:tab w:val="left" w:pos="440"/>
              <w:tab w:val="right" w:leader="dot" w:pos="10130"/>
            </w:tabs>
            <w:rPr>
              <w:rFonts w:eastAsiaTheme="minorEastAsia"/>
              <w:b w:val="0"/>
              <w:bCs w:val="0"/>
              <w:i w:val="0"/>
              <w:iCs w:val="0"/>
              <w:noProof/>
              <w:sz w:val="20"/>
              <w:szCs w:val="20"/>
              <w:lang w:val="en-US" w:eastAsia="en-US"/>
            </w:rPr>
          </w:pPr>
          <w:r w:rsidRPr="003C7D01">
            <w:rPr>
              <w:b w:val="0"/>
              <w:bCs w:val="0"/>
              <w:sz w:val="20"/>
              <w:szCs w:val="20"/>
              <w:lang w:val="es-ES"/>
            </w:rPr>
            <w:fldChar w:fldCharType="begin"/>
          </w:r>
          <w:r w:rsidRPr="003C7D01">
            <w:rPr>
              <w:sz w:val="20"/>
              <w:szCs w:val="20"/>
              <w:lang w:val="es-ES"/>
            </w:rPr>
            <w:instrText>TOC \o "1-3" \h \z \u</w:instrText>
          </w:r>
          <w:r w:rsidRPr="003C7D01">
            <w:rPr>
              <w:b w:val="0"/>
              <w:bCs w:val="0"/>
              <w:sz w:val="20"/>
              <w:szCs w:val="20"/>
              <w:lang w:val="es-ES"/>
            </w:rPr>
            <w:fldChar w:fldCharType="separate"/>
          </w:r>
          <w:hyperlink w:anchor="_Toc55234837" w:history="1">
            <w:r w:rsidR="00770F09" w:rsidRPr="003C7D01">
              <w:rPr>
                <w:rStyle w:val="Hipervnculo"/>
                <w:noProof/>
                <w:sz w:val="20"/>
                <w:szCs w:val="20"/>
                <w:lang w:val="es-ES" w:eastAsia="en-US"/>
              </w:rPr>
              <w:t>1.</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eastAsia="en-US"/>
              </w:rPr>
              <w:t>Antecedentes</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_Toc55234837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3</w:t>
            </w:r>
            <w:r w:rsidR="00770F09" w:rsidRPr="003C7D01">
              <w:rPr>
                <w:noProof/>
                <w:webHidden/>
                <w:sz w:val="20"/>
                <w:szCs w:val="20"/>
              </w:rPr>
              <w:fldChar w:fldCharType="end"/>
            </w:r>
          </w:hyperlink>
        </w:p>
        <w:p w14:paraId="2DC16925" w14:textId="77777777" w:rsidR="00770F09" w:rsidRPr="003C7D01" w:rsidRDefault="00D3360D">
          <w:pPr>
            <w:pStyle w:val="TDC2"/>
            <w:tabs>
              <w:tab w:val="left" w:pos="880"/>
              <w:tab w:val="right" w:leader="dot" w:pos="10130"/>
            </w:tabs>
            <w:rPr>
              <w:rFonts w:eastAsiaTheme="minorEastAsia"/>
              <w:b w:val="0"/>
              <w:bCs w:val="0"/>
              <w:noProof/>
              <w:sz w:val="20"/>
              <w:szCs w:val="20"/>
              <w:lang w:val="en-US" w:eastAsia="en-US"/>
            </w:rPr>
          </w:pPr>
          <w:hyperlink w:anchor="_Toc55234838" w:history="1">
            <w:r w:rsidR="00770F09" w:rsidRPr="003C7D01">
              <w:rPr>
                <w:rStyle w:val="Hipervnculo"/>
                <w:noProof/>
                <w:sz w:val="20"/>
                <w:szCs w:val="20"/>
                <w:lang w:val="es-ES" w:eastAsia="en-US"/>
              </w:rPr>
              <w:t>1.1.</w:t>
            </w:r>
            <w:r w:rsidR="00770F09" w:rsidRPr="003C7D01">
              <w:rPr>
                <w:rFonts w:eastAsiaTheme="minorEastAsia"/>
                <w:b w:val="0"/>
                <w:bCs w:val="0"/>
                <w:noProof/>
                <w:sz w:val="20"/>
                <w:szCs w:val="20"/>
                <w:lang w:val="en-US" w:eastAsia="en-US"/>
              </w:rPr>
              <w:tab/>
            </w:r>
            <w:r w:rsidR="00770F09" w:rsidRPr="003C7D01">
              <w:rPr>
                <w:rStyle w:val="Hipervnculo"/>
                <w:noProof/>
                <w:sz w:val="20"/>
                <w:szCs w:val="20"/>
                <w:lang w:val="es-ES" w:eastAsia="en-US"/>
              </w:rPr>
              <w:t>Contexto</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_Toc55234838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3</w:t>
            </w:r>
            <w:r w:rsidR="00770F09" w:rsidRPr="003C7D01">
              <w:rPr>
                <w:noProof/>
                <w:webHidden/>
                <w:sz w:val="20"/>
                <w:szCs w:val="20"/>
              </w:rPr>
              <w:fldChar w:fldCharType="end"/>
            </w:r>
          </w:hyperlink>
        </w:p>
        <w:p w14:paraId="6FEB72AD" w14:textId="77777777" w:rsidR="00770F09" w:rsidRPr="003C7D01" w:rsidRDefault="00D3360D">
          <w:pPr>
            <w:pStyle w:val="TDC2"/>
            <w:tabs>
              <w:tab w:val="left" w:pos="880"/>
              <w:tab w:val="right" w:leader="dot" w:pos="10130"/>
            </w:tabs>
            <w:rPr>
              <w:rFonts w:eastAsiaTheme="minorEastAsia"/>
              <w:b w:val="0"/>
              <w:bCs w:val="0"/>
              <w:noProof/>
              <w:sz w:val="20"/>
              <w:szCs w:val="20"/>
              <w:lang w:val="en-US" w:eastAsia="en-US"/>
            </w:rPr>
          </w:pPr>
          <w:hyperlink w:anchor="_Toc55234839" w:history="1">
            <w:r w:rsidR="00770F09" w:rsidRPr="003C7D01">
              <w:rPr>
                <w:rStyle w:val="Hipervnculo"/>
                <w:noProof/>
                <w:sz w:val="20"/>
                <w:szCs w:val="20"/>
                <w:lang w:val="es-ES" w:eastAsia="en-US"/>
              </w:rPr>
              <w:t>1.2.</w:t>
            </w:r>
            <w:r w:rsidR="00770F09" w:rsidRPr="003C7D01">
              <w:rPr>
                <w:rFonts w:eastAsiaTheme="minorEastAsia"/>
                <w:b w:val="0"/>
                <w:bCs w:val="0"/>
                <w:noProof/>
                <w:sz w:val="20"/>
                <w:szCs w:val="20"/>
                <w:lang w:val="en-US" w:eastAsia="en-US"/>
              </w:rPr>
              <w:tab/>
            </w:r>
            <w:r w:rsidR="00770F09" w:rsidRPr="003C7D01">
              <w:rPr>
                <w:rStyle w:val="Hipervnculo"/>
                <w:noProof/>
                <w:sz w:val="20"/>
                <w:szCs w:val="20"/>
                <w:lang w:val="es-ES" w:eastAsia="en-US"/>
              </w:rPr>
              <w:t>Cronología y modalidades de implementación del Programa Nacional ONU-REDD Chile</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_Toc55234839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3</w:t>
            </w:r>
            <w:r w:rsidR="00770F09" w:rsidRPr="003C7D01">
              <w:rPr>
                <w:noProof/>
                <w:webHidden/>
                <w:sz w:val="20"/>
                <w:szCs w:val="20"/>
              </w:rPr>
              <w:fldChar w:fldCharType="end"/>
            </w:r>
          </w:hyperlink>
        </w:p>
        <w:p w14:paraId="369B4691" w14:textId="77777777" w:rsidR="00770F09" w:rsidRPr="003C7D01" w:rsidRDefault="00D3360D">
          <w:pPr>
            <w:pStyle w:val="TDC1"/>
            <w:tabs>
              <w:tab w:val="left" w:pos="440"/>
              <w:tab w:val="right" w:leader="dot" w:pos="10130"/>
            </w:tabs>
            <w:rPr>
              <w:rFonts w:eastAsiaTheme="minorEastAsia"/>
              <w:b w:val="0"/>
              <w:bCs w:val="0"/>
              <w:i w:val="0"/>
              <w:iCs w:val="0"/>
              <w:noProof/>
              <w:sz w:val="20"/>
              <w:szCs w:val="20"/>
              <w:lang w:val="en-US" w:eastAsia="en-US"/>
            </w:rPr>
          </w:pPr>
          <w:hyperlink w:anchor="_Toc55234840" w:history="1">
            <w:r w:rsidR="00770F09" w:rsidRPr="003C7D01">
              <w:rPr>
                <w:rStyle w:val="Hipervnculo"/>
                <w:noProof/>
                <w:sz w:val="20"/>
                <w:szCs w:val="20"/>
                <w:lang w:val="es-ES" w:eastAsia="en-US"/>
              </w:rPr>
              <w:t>2.</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eastAsia="en-US"/>
              </w:rPr>
              <w:t>Hallazgos</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_Toc55234840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4</w:t>
            </w:r>
            <w:r w:rsidR="00770F09" w:rsidRPr="003C7D01">
              <w:rPr>
                <w:noProof/>
                <w:webHidden/>
                <w:sz w:val="20"/>
                <w:szCs w:val="20"/>
              </w:rPr>
              <w:fldChar w:fldCharType="end"/>
            </w:r>
          </w:hyperlink>
        </w:p>
        <w:p w14:paraId="7DEEFBEB" w14:textId="77777777" w:rsidR="00770F09" w:rsidRPr="003C7D01" w:rsidRDefault="00D3360D">
          <w:pPr>
            <w:pStyle w:val="TDC2"/>
            <w:tabs>
              <w:tab w:val="left" w:pos="880"/>
              <w:tab w:val="right" w:leader="dot" w:pos="10130"/>
            </w:tabs>
            <w:rPr>
              <w:rFonts w:eastAsiaTheme="minorEastAsia"/>
              <w:b w:val="0"/>
              <w:bCs w:val="0"/>
              <w:noProof/>
              <w:sz w:val="20"/>
              <w:szCs w:val="20"/>
              <w:lang w:val="en-US" w:eastAsia="en-US"/>
            </w:rPr>
          </w:pPr>
          <w:hyperlink w:anchor="_Toc55234841" w:history="1">
            <w:r w:rsidR="00770F09" w:rsidRPr="003C7D01">
              <w:rPr>
                <w:rStyle w:val="Hipervnculo"/>
                <w:noProof/>
                <w:sz w:val="20"/>
                <w:szCs w:val="20"/>
                <w:lang w:val="es-ES" w:eastAsia="en-US"/>
              </w:rPr>
              <w:t>2.1.</w:t>
            </w:r>
            <w:r w:rsidR="00770F09" w:rsidRPr="003C7D01">
              <w:rPr>
                <w:rFonts w:eastAsiaTheme="minorEastAsia"/>
                <w:b w:val="0"/>
                <w:bCs w:val="0"/>
                <w:noProof/>
                <w:sz w:val="20"/>
                <w:szCs w:val="20"/>
                <w:lang w:val="en-US" w:eastAsia="en-US"/>
              </w:rPr>
              <w:tab/>
            </w:r>
            <w:r w:rsidR="00770F09" w:rsidRPr="003C7D01">
              <w:rPr>
                <w:rStyle w:val="Hipervnculo"/>
                <w:noProof/>
                <w:sz w:val="20"/>
                <w:szCs w:val="20"/>
                <w:lang w:val="es-ES" w:eastAsia="en-US"/>
              </w:rPr>
              <w:t>Consideraciones sobre el mérito de una extensión</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_Toc55234841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4</w:t>
            </w:r>
            <w:r w:rsidR="00770F09" w:rsidRPr="003C7D01">
              <w:rPr>
                <w:noProof/>
                <w:webHidden/>
                <w:sz w:val="20"/>
                <w:szCs w:val="20"/>
              </w:rPr>
              <w:fldChar w:fldCharType="end"/>
            </w:r>
          </w:hyperlink>
        </w:p>
        <w:p w14:paraId="54435F01" w14:textId="77777777" w:rsidR="00770F09" w:rsidRPr="003C7D01" w:rsidRDefault="00D3360D">
          <w:pPr>
            <w:pStyle w:val="TDC3"/>
            <w:tabs>
              <w:tab w:val="left" w:pos="1320"/>
              <w:tab w:val="right" w:leader="dot" w:pos="10130"/>
            </w:tabs>
            <w:rPr>
              <w:rFonts w:eastAsiaTheme="minorEastAsia"/>
              <w:noProof/>
              <w:lang w:val="en-US" w:eastAsia="en-US"/>
            </w:rPr>
          </w:pPr>
          <w:hyperlink w:anchor="_Toc55234842" w:history="1">
            <w:r w:rsidR="00770F09" w:rsidRPr="003C7D01">
              <w:rPr>
                <w:rStyle w:val="Hipervnculo"/>
                <w:noProof/>
                <w:lang w:val="es-ES"/>
              </w:rPr>
              <w:t>2.1.1.</w:t>
            </w:r>
            <w:r w:rsidR="00770F09" w:rsidRPr="003C7D01">
              <w:rPr>
                <w:rFonts w:eastAsiaTheme="minorEastAsia"/>
                <w:noProof/>
                <w:lang w:val="en-US" w:eastAsia="en-US"/>
              </w:rPr>
              <w:tab/>
            </w:r>
            <w:r w:rsidR="00770F09" w:rsidRPr="003C7D01">
              <w:rPr>
                <w:rStyle w:val="Hipervnculo"/>
                <w:noProof/>
                <w:lang w:val="es-ES"/>
              </w:rPr>
              <w:t>COVID-19</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_Toc55234842 \h </w:instrText>
            </w:r>
            <w:r w:rsidR="00770F09" w:rsidRPr="003C7D01">
              <w:rPr>
                <w:noProof/>
                <w:webHidden/>
              </w:rPr>
            </w:r>
            <w:r w:rsidR="00770F09" w:rsidRPr="003C7D01">
              <w:rPr>
                <w:noProof/>
                <w:webHidden/>
              </w:rPr>
              <w:fldChar w:fldCharType="separate"/>
            </w:r>
            <w:r w:rsidR="00770F09" w:rsidRPr="003C7D01">
              <w:rPr>
                <w:noProof/>
                <w:webHidden/>
              </w:rPr>
              <w:t>5</w:t>
            </w:r>
            <w:r w:rsidR="00770F09" w:rsidRPr="003C7D01">
              <w:rPr>
                <w:noProof/>
                <w:webHidden/>
              </w:rPr>
              <w:fldChar w:fldCharType="end"/>
            </w:r>
          </w:hyperlink>
        </w:p>
        <w:p w14:paraId="37A09449" w14:textId="77777777" w:rsidR="00770F09" w:rsidRPr="003C7D01" w:rsidRDefault="00D3360D">
          <w:pPr>
            <w:pStyle w:val="TDC3"/>
            <w:tabs>
              <w:tab w:val="left" w:pos="1320"/>
              <w:tab w:val="right" w:leader="dot" w:pos="10130"/>
            </w:tabs>
            <w:rPr>
              <w:rFonts w:eastAsiaTheme="minorEastAsia"/>
              <w:noProof/>
              <w:lang w:val="en-US" w:eastAsia="en-US"/>
            </w:rPr>
          </w:pPr>
          <w:hyperlink w:anchor="_Toc55234843" w:history="1">
            <w:r w:rsidR="00770F09" w:rsidRPr="003C7D01">
              <w:rPr>
                <w:rStyle w:val="Hipervnculo"/>
                <w:noProof/>
                <w:lang w:val="es-ES"/>
              </w:rPr>
              <w:t>2.1.2.</w:t>
            </w:r>
            <w:r w:rsidR="00770F09" w:rsidRPr="003C7D01">
              <w:rPr>
                <w:rFonts w:eastAsiaTheme="minorEastAsia"/>
                <w:noProof/>
                <w:lang w:val="en-US" w:eastAsia="en-US"/>
              </w:rPr>
              <w:tab/>
            </w:r>
            <w:r w:rsidR="00770F09" w:rsidRPr="003C7D01">
              <w:rPr>
                <w:rStyle w:val="Hipervnculo"/>
                <w:noProof/>
                <w:lang w:val="es-ES"/>
              </w:rPr>
              <w:t>Estallido Social</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_Toc55234843 \h </w:instrText>
            </w:r>
            <w:r w:rsidR="00770F09" w:rsidRPr="003C7D01">
              <w:rPr>
                <w:noProof/>
                <w:webHidden/>
              </w:rPr>
            </w:r>
            <w:r w:rsidR="00770F09" w:rsidRPr="003C7D01">
              <w:rPr>
                <w:noProof/>
                <w:webHidden/>
              </w:rPr>
              <w:fldChar w:fldCharType="separate"/>
            </w:r>
            <w:r w:rsidR="00770F09" w:rsidRPr="003C7D01">
              <w:rPr>
                <w:noProof/>
                <w:webHidden/>
              </w:rPr>
              <w:t>5</w:t>
            </w:r>
            <w:r w:rsidR="00770F09" w:rsidRPr="003C7D01">
              <w:rPr>
                <w:noProof/>
                <w:webHidden/>
              </w:rPr>
              <w:fldChar w:fldCharType="end"/>
            </w:r>
          </w:hyperlink>
        </w:p>
        <w:p w14:paraId="26659614" w14:textId="77777777" w:rsidR="00770F09" w:rsidRPr="003C7D01" w:rsidRDefault="00D3360D">
          <w:pPr>
            <w:pStyle w:val="TDC3"/>
            <w:tabs>
              <w:tab w:val="left" w:pos="1320"/>
              <w:tab w:val="right" w:leader="dot" w:pos="10130"/>
            </w:tabs>
            <w:rPr>
              <w:rFonts w:eastAsiaTheme="minorEastAsia"/>
              <w:noProof/>
              <w:lang w:val="en-US" w:eastAsia="en-US"/>
            </w:rPr>
          </w:pPr>
          <w:hyperlink w:anchor="_Toc55234844" w:history="1">
            <w:r w:rsidR="00770F09" w:rsidRPr="003C7D01">
              <w:rPr>
                <w:rStyle w:val="Hipervnculo"/>
                <w:noProof/>
                <w:lang w:val="es-ES"/>
              </w:rPr>
              <w:t>2.1.3.</w:t>
            </w:r>
            <w:r w:rsidR="00770F09" w:rsidRPr="003C7D01">
              <w:rPr>
                <w:rFonts w:eastAsiaTheme="minorEastAsia"/>
                <w:noProof/>
                <w:lang w:val="en-US" w:eastAsia="en-US"/>
              </w:rPr>
              <w:tab/>
            </w:r>
            <w:r w:rsidR="00770F09" w:rsidRPr="003C7D01">
              <w:rPr>
                <w:rStyle w:val="Hipervnculo"/>
                <w:noProof/>
                <w:lang w:val="es-ES"/>
              </w:rPr>
              <w:t>Problemas globales de financiamiento del Programa ONU-REDD</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_Toc55234844 \h </w:instrText>
            </w:r>
            <w:r w:rsidR="00770F09" w:rsidRPr="003C7D01">
              <w:rPr>
                <w:noProof/>
                <w:webHidden/>
              </w:rPr>
            </w:r>
            <w:r w:rsidR="00770F09" w:rsidRPr="003C7D01">
              <w:rPr>
                <w:noProof/>
                <w:webHidden/>
              </w:rPr>
              <w:fldChar w:fldCharType="separate"/>
            </w:r>
            <w:r w:rsidR="00770F09" w:rsidRPr="003C7D01">
              <w:rPr>
                <w:noProof/>
                <w:webHidden/>
              </w:rPr>
              <w:t>5</w:t>
            </w:r>
            <w:r w:rsidR="00770F09" w:rsidRPr="003C7D01">
              <w:rPr>
                <w:noProof/>
                <w:webHidden/>
              </w:rPr>
              <w:fldChar w:fldCharType="end"/>
            </w:r>
          </w:hyperlink>
        </w:p>
        <w:p w14:paraId="223B43C6" w14:textId="77777777" w:rsidR="00770F09" w:rsidRPr="003C7D01" w:rsidRDefault="00D3360D">
          <w:pPr>
            <w:pStyle w:val="TDC2"/>
            <w:tabs>
              <w:tab w:val="left" w:pos="880"/>
              <w:tab w:val="right" w:leader="dot" w:pos="10130"/>
            </w:tabs>
            <w:rPr>
              <w:rFonts w:eastAsiaTheme="minorEastAsia"/>
              <w:b w:val="0"/>
              <w:bCs w:val="0"/>
              <w:noProof/>
              <w:sz w:val="20"/>
              <w:szCs w:val="20"/>
              <w:lang w:val="en-US" w:eastAsia="en-US"/>
            </w:rPr>
          </w:pPr>
          <w:hyperlink w:anchor="_Toc55234845" w:history="1">
            <w:r w:rsidR="00770F09" w:rsidRPr="003C7D01">
              <w:rPr>
                <w:rStyle w:val="Hipervnculo"/>
                <w:noProof/>
                <w:sz w:val="20"/>
                <w:szCs w:val="20"/>
                <w:lang w:val="es-ES"/>
              </w:rPr>
              <w:t>2.2.</w:t>
            </w:r>
            <w:r w:rsidR="00770F09" w:rsidRPr="003C7D01">
              <w:rPr>
                <w:rFonts w:eastAsiaTheme="minorEastAsia"/>
                <w:b w:val="0"/>
                <w:bCs w:val="0"/>
                <w:noProof/>
                <w:sz w:val="20"/>
                <w:szCs w:val="20"/>
                <w:lang w:val="en-US" w:eastAsia="en-US"/>
              </w:rPr>
              <w:tab/>
            </w:r>
            <w:r w:rsidR="00770F09" w:rsidRPr="003C7D01">
              <w:rPr>
                <w:rStyle w:val="Hipervnculo"/>
                <w:noProof/>
                <w:sz w:val="20"/>
                <w:szCs w:val="20"/>
                <w:lang w:val="es-ES" w:eastAsia="en-US"/>
              </w:rPr>
              <w:t>Impactos generados por el COVID-19 en el año de cierre del PN:</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_Toc55234845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7</w:t>
            </w:r>
            <w:r w:rsidR="00770F09" w:rsidRPr="003C7D01">
              <w:rPr>
                <w:noProof/>
                <w:webHidden/>
                <w:sz w:val="20"/>
                <w:szCs w:val="20"/>
              </w:rPr>
              <w:fldChar w:fldCharType="end"/>
            </w:r>
          </w:hyperlink>
        </w:p>
        <w:p w14:paraId="56A3D9D8" w14:textId="77777777" w:rsidR="00770F09" w:rsidRPr="003C7D01" w:rsidRDefault="00D3360D">
          <w:pPr>
            <w:pStyle w:val="TDC3"/>
            <w:tabs>
              <w:tab w:val="right" w:leader="dot" w:pos="10130"/>
            </w:tabs>
            <w:rPr>
              <w:rFonts w:eastAsiaTheme="minorEastAsia"/>
              <w:noProof/>
              <w:lang w:val="en-US" w:eastAsia="en-US"/>
            </w:rPr>
          </w:pPr>
          <w:hyperlink w:anchor="_Toc55234846" w:history="1">
            <w:r w:rsidR="00770F09" w:rsidRPr="003C7D01">
              <w:rPr>
                <w:rStyle w:val="Hipervnculo"/>
                <w:noProof/>
                <w:lang w:val="es-ES"/>
              </w:rPr>
              <w:t>2.2.1 Resultado 1: Sistema Integrado de Monitoreo y Evaluación Forestal (SNMF) Fortalecido en la Componente de Cambio de Uso del Suelo, para medir y reportar las acciones de mitigación del Sector Forestal.</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_Toc55234846 \h </w:instrText>
            </w:r>
            <w:r w:rsidR="00770F09" w:rsidRPr="003C7D01">
              <w:rPr>
                <w:noProof/>
                <w:webHidden/>
              </w:rPr>
            </w:r>
            <w:r w:rsidR="00770F09" w:rsidRPr="003C7D01">
              <w:rPr>
                <w:noProof/>
                <w:webHidden/>
              </w:rPr>
              <w:fldChar w:fldCharType="separate"/>
            </w:r>
            <w:r w:rsidR="00770F09" w:rsidRPr="003C7D01">
              <w:rPr>
                <w:noProof/>
                <w:webHidden/>
              </w:rPr>
              <w:t>7</w:t>
            </w:r>
            <w:r w:rsidR="00770F09" w:rsidRPr="003C7D01">
              <w:rPr>
                <w:noProof/>
                <w:webHidden/>
              </w:rPr>
              <w:fldChar w:fldCharType="end"/>
            </w:r>
          </w:hyperlink>
        </w:p>
        <w:p w14:paraId="66E92848" w14:textId="77777777" w:rsidR="00770F09" w:rsidRPr="003C7D01" w:rsidRDefault="00D3360D">
          <w:pPr>
            <w:pStyle w:val="TDC3"/>
            <w:tabs>
              <w:tab w:val="right" w:leader="dot" w:pos="10130"/>
            </w:tabs>
            <w:rPr>
              <w:rFonts w:eastAsiaTheme="minorEastAsia"/>
              <w:noProof/>
              <w:lang w:val="en-US" w:eastAsia="en-US"/>
            </w:rPr>
          </w:pPr>
          <w:hyperlink w:anchor="_Toc55234847" w:history="1">
            <w:r w:rsidR="00770F09" w:rsidRPr="003C7D01">
              <w:rPr>
                <w:rStyle w:val="Hipervnculo"/>
                <w:noProof/>
                <w:lang w:val="es-ES"/>
              </w:rPr>
              <w:t>2.2.2. Resultado 2: Nuevos Modelos de Gestión Forestal Implementados para las Medidas de Acción Directas de la ENCCRV.</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_Toc55234847 \h </w:instrText>
            </w:r>
            <w:r w:rsidR="00770F09" w:rsidRPr="003C7D01">
              <w:rPr>
                <w:noProof/>
                <w:webHidden/>
              </w:rPr>
            </w:r>
            <w:r w:rsidR="00770F09" w:rsidRPr="003C7D01">
              <w:rPr>
                <w:noProof/>
                <w:webHidden/>
              </w:rPr>
              <w:fldChar w:fldCharType="separate"/>
            </w:r>
            <w:r w:rsidR="00770F09" w:rsidRPr="003C7D01">
              <w:rPr>
                <w:noProof/>
                <w:webHidden/>
              </w:rPr>
              <w:t>9</w:t>
            </w:r>
            <w:r w:rsidR="00770F09" w:rsidRPr="003C7D01">
              <w:rPr>
                <w:noProof/>
                <w:webHidden/>
              </w:rPr>
              <w:fldChar w:fldCharType="end"/>
            </w:r>
          </w:hyperlink>
        </w:p>
        <w:p w14:paraId="19BB32D1" w14:textId="77777777" w:rsidR="00770F09" w:rsidRPr="003C7D01" w:rsidRDefault="00D3360D">
          <w:pPr>
            <w:pStyle w:val="TDC3"/>
            <w:tabs>
              <w:tab w:val="right" w:leader="dot" w:pos="10130"/>
            </w:tabs>
            <w:rPr>
              <w:rFonts w:eastAsiaTheme="minorEastAsia"/>
              <w:noProof/>
              <w:lang w:val="en-US" w:eastAsia="en-US"/>
            </w:rPr>
          </w:pPr>
          <w:hyperlink w:anchor="_Toc55234848" w:history="1">
            <w:r w:rsidR="00770F09" w:rsidRPr="003C7D01">
              <w:rPr>
                <w:rStyle w:val="Hipervnculo"/>
                <w:noProof/>
                <w:lang w:val="es-ES"/>
              </w:rPr>
              <w:t>2.2.3. Resultado 3: La CONAF y otras entidades relevantes fortalecidas para dar cumplimiento a los requerimientos de la CMNUCC.</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_Toc55234848 \h </w:instrText>
            </w:r>
            <w:r w:rsidR="00770F09" w:rsidRPr="003C7D01">
              <w:rPr>
                <w:noProof/>
                <w:webHidden/>
              </w:rPr>
            </w:r>
            <w:r w:rsidR="00770F09" w:rsidRPr="003C7D01">
              <w:rPr>
                <w:noProof/>
                <w:webHidden/>
              </w:rPr>
              <w:fldChar w:fldCharType="separate"/>
            </w:r>
            <w:r w:rsidR="00770F09" w:rsidRPr="003C7D01">
              <w:rPr>
                <w:noProof/>
                <w:webHidden/>
              </w:rPr>
              <w:t>13</w:t>
            </w:r>
            <w:r w:rsidR="00770F09" w:rsidRPr="003C7D01">
              <w:rPr>
                <w:noProof/>
                <w:webHidden/>
              </w:rPr>
              <w:fldChar w:fldCharType="end"/>
            </w:r>
          </w:hyperlink>
        </w:p>
        <w:p w14:paraId="3D993B8A" w14:textId="77777777" w:rsidR="00770F09" w:rsidRPr="003C7D01" w:rsidRDefault="00D3360D">
          <w:pPr>
            <w:pStyle w:val="TDC1"/>
            <w:tabs>
              <w:tab w:val="left" w:pos="440"/>
              <w:tab w:val="right" w:leader="dot" w:pos="10130"/>
            </w:tabs>
            <w:rPr>
              <w:rFonts w:eastAsiaTheme="minorEastAsia"/>
              <w:b w:val="0"/>
              <w:bCs w:val="0"/>
              <w:i w:val="0"/>
              <w:iCs w:val="0"/>
              <w:noProof/>
              <w:sz w:val="20"/>
              <w:szCs w:val="20"/>
              <w:lang w:val="en-US" w:eastAsia="en-US"/>
            </w:rPr>
          </w:pPr>
          <w:hyperlink w:anchor="_Toc55234849" w:history="1">
            <w:r w:rsidR="00770F09" w:rsidRPr="003C7D01">
              <w:rPr>
                <w:rStyle w:val="Hipervnculo"/>
                <w:noProof/>
                <w:sz w:val="20"/>
                <w:szCs w:val="20"/>
                <w:lang w:val="es-ES"/>
              </w:rPr>
              <w:t>3.</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rPr>
              <w:t>Aportes del PN en la lucha contra el COVID-19 y en la reactivación post pandemia.</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_Toc55234849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18</w:t>
            </w:r>
            <w:r w:rsidR="00770F09" w:rsidRPr="003C7D01">
              <w:rPr>
                <w:noProof/>
                <w:webHidden/>
                <w:sz w:val="20"/>
                <w:szCs w:val="20"/>
              </w:rPr>
              <w:fldChar w:fldCharType="end"/>
            </w:r>
          </w:hyperlink>
        </w:p>
        <w:p w14:paraId="3A8DFF24" w14:textId="77777777" w:rsidR="00770F09" w:rsidRPr="003C7D01" w:rsidRDefault="00D3360D">
          <w:pPr>
            <w:pStyle w:val="TDC2"/>
            <w:tabs>
              <w:tab w:val="right" w:leader="dot" w:pos="10130"/>
            </w:tabs>
            <w:rPr>
              <w:rFonts w:eastAsiaTheme="minorEastAsia"/>
              <w:b w:val="0"/>
              <w:bCs w:val="0"/>
              <w:noProof/>
              <w:sz w:val="20"/>
              <w:szCs w:val="20"/>
              <w:lang w:val="en-US" w:eastAsia="en-US"/>
            </w:rPr>
          </w:pPr>
          <w:hyperlink w:anchor="_Toc55234850" w:history="1">
            <w:r w:rsidR="00770F09" w:rsidRPr="003C7D01">
              <w:rPr>
                <w:rStyle w:val="Hipervnculo"/>
                <w:noProof/>
                <w:sz w:val="20"/>
                <w:szCs w:val="20"/>
                <w:lang w:val="es-ES"/>
              </w:rPr>
              <w:t>3.2. Generalidades.</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_Toc55234850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18</w:t>
            </w:r>
            <w:r w:rsidR="00770F09" w:rsidRPr="003C7D01">
              <w:rPr>
                <w:noProof/>
                <w:webHidden/>
                <w:sz w:val="20"/>
                <w:szCs w:val="20"/>
              </w:rPr>
              <w:fldChar w:fldCharType="end"/>
            </w:r>
          </w:hyperlink>
        </w:p>
        <w:p w14:paraId="7481D208" w14:textId="77777777" w:rsidR="00770F09" w:rsidRPr="003C7D01" w:rsidRDefault="00D3360D">
          <w:pPr>
            <w:pStyle w:val="TDC2"/>
            <w:tabs>
              <w:tab w:val="right" w:leader="dot" w:pos="10130"/>
            </w:tabs>
            <w:rPr>
              <w:rFonts w:eastAsiaTheme="minorEastAsia"/>
              <w:b w:val="0"/>
              <w:bCs w:val="0"/>
              <w:noProof/>
              <w:sz w:val="20"/>
              <w:szCs w:val="20"/>
              <w:lang w:val="en-US" w:eastAsia="en-US"/>
            </w:rPr>
          </w:pPr>
          <w:hyperlink w:anchor="_Toc55234851" w:history="1">
            <w:r w:rsidR="00770F09" w:rsidRPr="003C7D01">
              <w:rPr>
                <w:rStyle w:val="Hipervnculo"/>
                <w:noProof/>
                <w:sz w:val="20"/>
                <w:szCs w:val="20"/>
                <w:lang w:val="es-ES"/>
              </w:rPr>
              <w:t>3.3. Aportes específicos del PN por tipo de eje de manejo de la crisis COVID19</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_Toc55234851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18</w:t>
            </w:r>
            <w:r w:rsidR="00770F09" w:rsidRPr="003C7D01">
              <w:rPr>
                <w:noProof/>
                <w:webHidden/>
                <w:sz w:val="20"/>
                <w:szCs w:val="20"/>
              </w:rPr>
              <w:fldChar w:fldCharType="end"/>
            </w:r>
          </w:hyperlink>
        </w:p>
        <w:p w14:paraId="33636176" w14:textId="77777777" w:rsidR="00770F09" w:rsidRPr="003C7D01" w:rsidRDefault="00D3360D">
          <w:pPr>
            <w:pStyle w:val="TDC3"/>
            <w:tabs>
              <w:tab w:val="right" w:leader="dot" w:pos="10130"/>
            </w:tabs>
            <w:rPr>
              <w:rFonts w:eastAsiaTheme="minorEastAsia"/>
              <w:noProof/>
              <w:lang w:val="en-US" w:eastAsia="en-US"/>
            </w:rPr>
          </w:pPr>
          <w:hyperlink w:anchor="_Toc55234852" w:history="1">
            <w:r w:rsidR="00770F09" w:rsidRPr="003C7D01">
              <w:rPr>
                <w:rStyle w:val="Hipervnculo"/>
                <w:noProof/>
                <w:lang w:val="es-ES"/>
              </w:rPr>
              <w:t>3.3.1. Estrategias de incentivos económicos directos:</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_Toc55234852 \h </w:instrText>
            </w:r>
            <w:r w:rsidR="00770F09" w:rsidRPr="003C7D01">
              <w:rPr>
                <w:noProof/>
                <w:webHidden/>
              </w:rPr>
            </w:r>
            <w:r w:rsidR="00770F09" w:rsidRPr="003C7D01">
              <w:rPr>
                <w:noProof/>
                <w:webHidden/>
              </w:rPr>
              <w:fldChar w:fldCharType="separate"/>
            </w:r>
            <w:r w:rsidR="00770F09" w:rsidRPr="003C7D01">
              <w:rPr>
                <w:noProof/>
                <w:webHidden/>
              </w:rPr>
              <w:t>19</w:t>
            </w:r>
            <w:r w:rsidR="00770F09" w:rsidRPr="003C7D01">
              <w:rPr>
                <w:noProof/>
                <w:webHidden/>
              </w:rPr>
              <w:fldChar w:fldCharType="end"/>
            </w:r>
          </w:hyperlink>
        </w:p>
        <w:p w14:paraId="069EBCB8" w14:textId="77777777" w:rsidR="00770F09" w:rsidRPr="003C7D01" w:rsidRDefault="00D3360D">
          <w:pPr>
            <w:pStyle w:val="TDC3"/>
            <w:tabs>
              <w:tab w:val="right" w:leader="dot" w:pos="10130"/>
            </w:tabs>
            <w:rPr>
              <w:rFonts w:eastAsiaTheme="minorEastAsia"/>
              <w:noProof/>
              <w:lang w:val="en-US" w:eastAsia="en-US"/>
            </w:rPr>
          </w:pPr>
          <w:hyperlink w:anchor="_Toc55234853" w:history="1">
            <w:r w:rsidR="00770F09" w:rsidRPr="003C7D01">
              <w:rPr>
                <w:rStyle w:val="Hipervnculo"/>
                <w:noProof/>
                <w:lang w:val="es-ES"/>
              </w:rPr>
              <w:t>3.3.2. Medios de subsistencia</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_Toc55234853 \h </w:instrText>
            </w:r>
            <w:r w:rsidR="00770F09" w:rsidRPr="003C7D01">
              <w:rPr>
                <w:noProof/>
                <w:webHidden/>
              </w:rPr>
            </w:r>
            <w:r w:rsidR="00770F09" w:rsidRPr="003C7D01">
              <w:rPr>
                <w:noProof/>
                <w:webHidden/>
              </w:rPr>
              <w:fldChar w:fldCharType="separate"/>
            </w:r>
            <w:r w:rsidR="00770F09" w:rsidRPr="003C7D01">
              <w:rPr>
                <w:noProof/>
                <w:webHidden/>
              </w:rPr>
              <w:t>19</w:t>
            </w:r>
            <w:r w:rsidR="00770F09" w:rsidRPr="003C7D01">
              <w:rPr>
                <w:noProof/>
                <w:webHidden/>
              </w:rPr>
              <w:fldChar w:fldCharType="end"/>
            </w:r>
          </w:hyperlink>
        </w:p>
        <w:p w14:paraId="12BA91F3" w14:textId="77777777" w:rsidR="00770F09" w:rsidRPr="003C7D01" w:rsidRDefault="00D3360D">
          <w:pPr>
            <w:pStyle w:val="TDC3"/>
            <w:tabs>
              <w:tab w:val="right" w:leader="dot" w:pos="10130"/>
            </w:tabs>
            <w:rPr>
              <w:rFonts w:eastAsiaTheme="minorEastAsia"/>
              <w:noProof/>
              <w:lang w:val="en-US" w:eastAsia="en-US"/>
            </w:rPr>
          </w:pPr>
          <w:hyperlink w:anchor="_Toc55234854" w:history="1">
            <w:r w:rsidR="00770F09" w:rsidRPr="003C7D01">
              <w:rPr>
                <w:rStyle w:val="Hipervnculo"/>
                <w:noProof/>
                <w:lang w:val="es-ES"/>
              </w:rPr>
              <w:t>3.3.3. Gobernanza</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_Toc55234854 \h </w:instrText>
            </w:r>
            <w:r w:rsidR="00770F09" w:rsidRPr="003C7D01">
              <w:rPr>
                <w:noProof/>
                <w:webHidden/>
              </w:rPr>
            </w:r>
            <w:r w:rsidR="00770F09" w:rsidRPr="003C7D01">
              <w:rPr>
                <w:noProof/>
                <w:webHidden/>
              </w:rPr>
              <w:fldChar w:fldCharType="separate"/>
            </w:r>
            <w:r w:rsidR="00770F09" w:rsidRPr="003C7D01">
              <w:rPr>
                <w:noProof/>
                <w:webHidden/>
              </w:rPr>
              <w:t>19</w:t>
            </w:r>
            <w:r w:rsidR="00770F09" w:rsidRPr="003C7D01">
              <w:rPr>
                <w:noProof/>
                <w:webHidden/>
              </w:rPr>
              <w:fldChar w:fldCharType="end"/>
            </w:r>
          </w:hyperlink>
        </w:p>
        <w:p w14:paraId="1A7DC61C" w14:textId="77777777" w:rsidR="00770F09" w:rsidRPr="003C7D01" w:rsidRDefault="00D3360D">
          <w:pPr>
            <w:pStyle w:val="TDC3"/>
            <w:tabs>
              <w:tab w:val="right" w:leader="dot" w:pos="10130"/>
            </w:tabs>
            <w:rPr>
              <w:rFonts w:eastAsiaTheme="minorEastAsia"/>
              <w:noProof/>
              <w:lang w:val="en-US" w:eastAsia="en-US"/>
            </w:rPr>
          </w:pPr>
          <w:hyperlink w:anchor="_Toc55234855" w:history="1">
            <w:r w:rsidR="00770F09" w:rsidRPr="003C7D01">
              <w:rPr>
                <w:rStyle w:val="Hipervnculo"/>
                <w:noProof/>
                <w:lang w:val="es-ES"/>
              </w:rPr>
              <w:t>3.3.4. Mejora de Capacidades</w:t>
            </w:r>
            <w:r w:rsidR="00770F09" w:rsidRPr="003C7D01">
              <w:rPr>
                <w:noProof/>
                <w:webHidden/>
              </w:rPr>
              <w:tab/>
            </w:r>
            <w:r w:rsidR="00770F09" w:rsidRPr="003C7D01">
              <w:rPr>
                <w:noProof/>
                <w:webHidden/>
              </w:rPr>
              <w:fldChar w:fldCharType="begin"/>
            </w:r>
            <w:r w:rsidR="00770F09" w:rsidRPr="003C7D01">
              <w:rPr>
                <w:noProof/>
                <w:webHidden/>
              </w:rPr>
              <w:instrText xml:space="preserve"> PAGEREF _Toc55234855 \h </w:instrText>
            </w:r>
            <w:r w:rsidR="00770F09" w:rsidRPr="003C7D01">
              <w:rPr>
                <w:noProof/>
                <w:webHidden/>
              </w:rPr>
            </w:r>
            <w:r w:rsidR="00770F09" w:rsidRPr="003C7D01">
              <w:rPr>
                <w:noProof/>
                <w:webHidden/>
              </w:rPr>
              <w:fldChar w:fldCharType="separate"/>
            </w:r>
            <w:r w:rsidR="00770F09" w:rsidRPr="003C7D01">
              <w:rPr>
                <w:noProof/>
                <w:webHidden/>
              </w:rPr>
              <w:t>20</w:t>
            </w:r>
            <w:r w:rsidR="00770F09" w:rsidRPr="003C7D01">
              <w:rPr>
                <w:noProof/>
                <w:webHidden/>
              </w:rPr>
              <w:fldChar w:fldCharType="end"/>
            </w:r>
          </w:hyperlink>
        </w:p>
        <w:p w14:paraId="6625E7CD" w14:textId="77777777" w:rsidR="00770F09" w:rsidRPr="003C7D01" w:rsidRDefault="00D3360D">
          <w:pPr>
            <w:pStyle w:val="TDC1"/>
            <w:tabs>
              <w:tab w:val="left" w:pos="440"/>
              <w:tab w:val="right" w:leader="dot" w:pos="10130"/>
            </w:tabs>
            <w:rPr>
              <w:rFonts w:eastAsiaTheme="minorEastAsia"/>
              <w:b w:val="0"/>
              <w:bCs w:val="0"/>
              <w:i w:val="0"/>
              <w:iCs w:val="0"/>
              <w:noProof/>
              <w:sz w:val="20"/>
              <w:szCs w:val="20"/>
              <w:lang w:val="en-US" w:eastAsia="en-US"/>
            </w:rPr>
          </w:pPr>
          <w:hyperlink w:anchor="_Toc55234856" w:history="1">
            <w:r w:rsidR="00770F09" w:rsidRPr="003C7D01">
              <w:rPr>
                <w:rStyle w:val="Hipervnculo"/>
                <w:noProof/>
                <w:sz w:val="20"/>
                <w:szCs w:val="20"/>
                <w:lang w:val="es-ES"/>
              </w:rPr>
              <w:t>4.</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rPr>
              <w:t>Ejecución financiera del PN</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_Toc55234856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20</w:t>
            </w:r>
            <w:r w:rsidR="00770F09" w:rsidRPr="003C7D01">
              <w:rPr>
                <w:noProof/>
                <w:webHidden/>
                <w:sz w:val="20"/>
                <w:szCs w:val="20"/>
              </w:rPr>
              <w:fldChar w:fldCharType="end"/>
            </w:r>
          </w:hyperlink>
        </w:p>
        <w:p w14:paraId="573A9630" w14:textId="77777777" w:rsidR="00770F09" w:rsidRPr="003C7D01" w:rsidRDefault="00D3360D">
          <w:pPr>
            <w:pStyle w:val="TDC1"/>
            <w:tabs>
              <w:tab w:val="left" w:pos="440"/>
              <w:tab w:val="right" w:leader="dot" w:pos="10130"/>
            </w:tabs>
            <w:rPr>
              <w:rFonts w:eastAsiaTheme="minorEastAsia"/>
              <w:b w:val="0"/>
              <w:bCs w:val="0"/>
              <w:i w:val="0"/>
              <w:iCs w:val="0"/>
              <w:noProof/>
              <w:sz w:val="20"/>
              <w:szCs w:val="20"/>
              <w:lang w:val="en-US" w:eastAsia="en-US"/>
            </w:rPr>
          </w:pPr>
          <w:hyperlink w:anchor="_Toc55234857" w:history="1">
            <w:r w:rsidR="00770F09" w:rsidRPr="003C7D01">
              <w:rPr>
                <w:rStyle w:val="Hipervnculo"/>
                <w:noProof/>
                <w:sz w:val="20"/>
                <w:szCs w:val="20"/>
                <w:lang w:val="es-ES"/>
              </w:rPr>
              <w:t>5.</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rPr>
              <w:t>Conclusiones</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_Toc55234857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23</w:t>
            </w:r>
            <w:r w:rsidR="00770F09" w:rsidRPr="003C7D01">
              <w:rPr>
                <w:noProof/>
                <w:webHidden/>
                <w:sz w:val="20"/>
                <w:szCs w:val="20"/>
              </w:rPr>
              <w:fldChar w:fldCharType="end"/>
            </w:r>
          </w:hyperlink>
        </w:p>
        <w:p w14:paraId="7DA08CCB" w14:textId="77777777" w:rsidR="00770F09" w:rsidRPr="003C7D01" w:rsidRDefault="00D3360D">
          <w:pPr>
            <w:pStyle w:val="TDC1"/>
            <w:tabs>
              <w:tab w:val="left" w:pos="440"/>
              <w:tab w:val="right" w:leader="dot" w:pos="10130"/>
            </w:tabs>
            <w:rPr>
              <w:rFonts w:eastAsiaTheme="minorEastAsia"/>
              <w:b w:val="0"/>
              <w:bCs w:val="0"/>
              <w:i w:val="0"/>
              <w:iCs w:val="0"/>
              <w:noProof/>
              <w:sz w:val="20"/>
              <w:szCs w:val="20"/>
              <w:lang w:val="en-US" w:eastAsia="en-US"/>
            </w:rPr>
          </w:pPr>
          <w:hyperlink w:anchor="_Toc55234858" w:history="1">
            <w:r w:rsidR="00770F09" w:rsidRPr="003C7D01">
              <w:rPr>
                <w:rStyle w:val="Hipervnculo"/>
                <w:noProof/>
                <w:sz w:val="20"/>
                <w:szCs w:val="20"/>
                <w:lang w:val="es-ES"/>
              </w:rPr>
              <w:t>6.</w:t>
            </w:r>
            <w:r w:rsidR="00770F09" w:rsidRPr="003C7D01">
              <w:rPr>
                <w:rFonts w:eastAsiaTheme="minorEastAsia"/>
                <w:b w:val="0"/>
                <w:bCs w:val="0"/>
                <w:i w:val="0"/>
                <w:iCs w:val="0"/>
                <w:noProof/>
                <w:sz w:val="20"/>
                <w:szCs w:val="20"/>
                <w:lang w:val="en-US" w:eastAsia="en-US"/>
              </w:rPr>
              <w:tab/>
            </w:r>
            <w:r w:rsidR="00770F09" w:rsidRPr="003C7D01">
              <w:rPr>
                <w:rStyle w:val="Hipervnculo"/>
                <w:noProof/>
                <w:sz w:val="20"/>
                <w:szCs w:val="20"/>
                <w:lang w:val="es-ES"/>
              </w:rPr>
              <w:t>Recomendaciones</w:t>
            </w:r>
            <w:r w:rsidR="00770F09" w:rsidRPr="003C7D01">
              <w:rPr>
                <w:noProof/>
                <w:webHidden/>
                <w:sz w:val="20"/>
                <w:szCs w:val="20"/>
              </w:rPr>
              <w:tab/>
            </w:r>
            <w:r w:rsidR="00770F09" w:rsidRPr="003C7D01">
              <w:rPr>
                <w:noProof/>
                <w:webHidden/>
                <w:sz w:val="20"/>
                <w:szCs w:val="20"/>
              </w:rPr>
              <w:fldChar w:fldCharType="begin"/>
            </w:r>
            <w:r w:rsidR="00770F09" w:rsidRPr="003C7D01">
              <w:rPr>
                <w:noProof/>
                <w:webHidden/>
                <w:sz w:val="20"/>
                <w:szCs w:val="20"/>
              </w:rPr>
              <w:instrText xml:space="preserve"> PAGEREF _Toc55234858 \h </w:instrText>
            </w:r>
            <w:r w:rsidR="00770F09" w:rsidRPr="003C7D01">
              <w:rPr>
                <w:noProof/>
                <w:webHidden/>
                <w:sz w:val="20"/>
                <w:szCs w:val="20"/>
              </w:rPr>
            </w:r>
            <w:r w:rsidR="00770F09" w:rsidRPr="003C7D01">
              <w:rPr>
                <w:noProof/>
                <w:webHidden/>
                <w:sz w:val="20"/>
                <w:szCs w:val="20"/>
              </w:rPr>
              <w:fldChar w:fldCharType="separate"/>
            </w:r>
            <w:r w:rsidR="00770F09" w:rsidRPr="003C7D01">
              <w:rPr>
                <w:noProof/>
                <w:webHidden/>
                <w:sz w:val="20"/>
                <w:szCs w:val="20"/>
              </w:rPr>
              <w:t>24</w:t>
            </w:r>
            <w:r w:rsidR="00770F09" w:rsidRPr="003C7D01">
              <w:rPr>
                <w:noProof/>
                <w:webHidden/>
                <w:sz w:val="20"/>
                <w:szCs w:val="20"/>
              </w:rPr>
              <w:fldChar w:fldCharType="end"/>
            </w:r>
          </w:hyperlink>
        </w:p>
        <w:p w14:paraId="0C20318F" w14:textId="33C72B32" w:rsidR="00C2648D" w:rsidRPr="003C7D01" w:rsidRDefault="008D2FF2" w:rsidP="003C7D01">
          <w:pPr>
            <w:rPr>
              <w:rFonts w:asciiTheme="minorHAnsi" w:hAnsiTheme="minorHAnsi" w:cstheme="minorHAnsi"/>
              <w:sz w:val="20"/>
              <w:szCs w:val="20"/>
              <w:lang w:val="es-ES"/>
            </w:rPr>
          </w:pPr>
          <w:r w:rsidRPr="003C7D01">
            <w:rPr>
              <w:rFonts w:asciiTheme="minorHAnsi" w:hAnsiTheme="minorHAnsi" w:cstheme="minorHAnsi"/>
              <w:b/>
              <w:bCs/>
              <w:noProof/>
              <w:sz w:val="20"/>
              <w:szCs w:val="20"/>
              <w:lang w:val="es-ES"/>
            </w:rPr>
            <w:fldChar w:fldCharType="end"/>
          </w:r>
        </w:p>
      </w:sdtContent>
    </w:sdt>
    <w:p w14:paraId="4A19FB63" w14:textId="77777777" w:rsidR="008D2FF2" w:rsidRPr="003C7D01" w:rsidRDefault="00C2648D" w:rsidP="008C29E3">
      <w:pPr>
        <w:pStyle w:val="Textoindependiente"/>
        <w:spacing w:before="67" w:line="292" w:lineRule="auto"/>
        <w:ind w:left="567" w:right="1182"/>
        <w:jc w:val="both"/>
        <w:rPr>
          <w:rFonts w:asciiTheme="minorHAnsi" w:hAnsiTheme="minorHAnsi" w:cstheme="minorHAnsi"/>
          <w:b/>
          <w:bCs/>
          <w:sz w:val="20"/>
          <w:szCs w:val="20"/>
          <w:lang w:val="es-ES"/>
        </w:rPr>
      </w:pPr>
      <w:r w:rsidRPr="003C7D01">
        <w:rPr>
          <w:rFonts w:asciiTheme="minorHAnsi" w:hAnsiTheme="minorHAnsi" w:cstheme="minorHAnsi"/>
          <w:b/>
          <w:bCs/>
          <w:sz w:val="20"/>
          <w:szCs w:val="20"/>
          <w:lang w:val="es-ES"/>
        </w:rPr>
        <w:t>Figuras</w:t>
      </w:r>
    </w:p>
    <w:p w14:paraId="61CDE6E5" w14:textId="56DC1B61" w:rsidR="00830AFC" w:rsidRPr="003C7D01" w:rsidRDefault="00103657">
      <w:pPr>
        <w:pStyle w:val="Tabladeilustraciones"/>
        <w:tabs>
          <w:tab w:val="right" w:leader="dot" w:pos="10130"/>
        </w:tabs>
        <w:rPr>
          <w:rFonts w:asciiTheme="minorHAnsi" w:eastAsiaTheme="minorEastAsia" w:hAnsiTheme="minorHAnsi" w:cstheme="minorHAnsi"/>
          <w:noProof/>
          <w:sz w:val="20"/>
          <w:szCs w:val="20"/>
          <w:lang w:val="en-US" w:eastAsia="en-US"/>
        </w:rPr>
      </w:pPr>
      <w:r w:rsidRPr="003C7D01">
        <w:rPr>
          <w:rFonts w:asciiTheme="minorHAnsi" w:hAnsiTheme="minorHAnsi" w:cstheme="minorHAnsi"/>
          <w:sz w:val="20"/>
          <w:szCs w:val="20"/>
          <w:lang w:val="es-ES"/>
        </w:rPr>
        <w:fldChar w:fldCharType="begin"/>
      </w:r>
      <w:r w:rsidRPr="003C7D01">
        <w:rPr>
          <w:rFonts w:asciiTheme="minorHAnsi" w:hAnsiTheme="minorHAnsi" w:cstheme="minorHAnsi"/>
          <w:sz w:val="20"/>
          <w:szCs w:val="20"/>
          <w:lang w:val="es-ES"/>
        </w:rPr>
        <w:instrText xml:space="preserve"> TOC \h \z \c "Figura" </w:instrText>
      </w:r>
      <w:r w:rsidRPr="003C7D01">
        <w:rPr>
          <w:rFonts w:asciiTheme="minorHAnsi" w:hAnsiTheme="minorHAnsi" w:cstheme="minorHAnsi"/>
          <w:sz w:val="20"/>
          <w:szCs w:val="20"/>
          <w:lang w:val="es-ES"/>
        </w:rPr>
        <w:fldChar w:fldCharType="separate"/>
      </w:r>
      <w:hyperlink w:anchor="_Toc55234531" w:history="1">
        <w:r w:rsidR="00830AFC" w:rsidRPr="003C7D01">
          <w:rPr>
            <w:rStyle w:val="Hipervnculo"/>
            <w:rFonts w:asciiTheme="minorHAnsi" w:hAnsiTheme="minorHAnsi" w:cstheme="minorHAnsi"/>
            <w:noProof/>
            <w:sz w:val="20"/>
            <w:szCs w:val="20"/>
            <w:lang w:val="es-ES"/>
          </w:rPr>
          <w:t>Figura 1. Gasto acumulado y saldo PN ONU-REDD. Datos considerados hasta agosto 2020.</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_Toc55234531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22</w:t>
        </w:r>
        <w:r w:rsidR="00830AFC" w:rsidRPr="003C7D01">
          <w:rPr>
            <w:rFonts w:asciiTheme="minorHAnsi" w:hAnsiTheme="minorHAnsi" w:cstheme="minorHAnsi"/>
            <w:noProof/>
            <w:webHidden/>
            <w:sz w:val="20"/>
            <w:szCs w:val="20"/>
          </w:rPr>
          <w:fldChar w:fldCharType="end"/>
        </w:r>
      </w:hyperlink>
    </w:p>
    <w:p w14:paraId="331FC88B" w14:textId="3F6FEE23" w:rsidR="00830AFC" w:rsidRPr="003C7D01" w:rsidRDefault="00D3360D">
      <w:pPr>
        <w:pStyle w:val="Tabladeilustraciones"/>
        <w:tabs>
          <w:tab w:val="right" w:leader="dot" w:pos="10130"/>
        </w:tabs>
        <w:rPr>
          <w:rFonts w:asciiTheme="minorHAnsi" w:eastAsiaTheme="minorEastAsia" w:hAnsiTheme="minorHAnsi" w:cstheme="minorHAnsi"/>
          <w:noProof/>
          <w:sz w:val="20"/>
          <w:szCs w:val="20"/>
          <w:lang w:val="en-US" w:eastAsia="en-US"/>
        </w:rPr>
      </w:pPr>
      <w:hyperlink w:anchor="_Toc55234532" w:history="1">
        <w:r w:rsidR="00830AFC" w:rsidRPr="003C7D01">
          <w:rPr>
            <w:rStyle w:val="Hipervnculo"/>
            <w:rFonts w:asciiTheme="minorHAnsi" w:hAnsiTheme="minorHAnsi" w:cstheme="minorHAnsi"/>
            <w:noProof/>
            <w:sz w:val="20"/>
            <w:szCs w:val="20"/>
            <w:lang w:val="es-ES"/>
          </w:rPr>
          <w:t>Figura 2. Porcentaje de gastos acumulado y saldo PN ONU REDD.</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_Toc55234532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23</w:t>
        </w:r>
        <w:r w:rsidR="00830AFC" w:rsidRPr="003C7D01">
          <w:rPr>
            <w:rFonts w:asciiTheme="minorHAnsi" w:hAnsiTheme="minorHAnsi" w:cstheme="minorHAnsi"/>
            <w:noProof/>
            <w:webHidden/>
            <w:sz w:val="20"/>
            <w:szCs w:val="20"/>
          </w:rPr>
          <w:fldChar w:fldCharType="end"/>
        </w:r>
      </w:hyperlink>
    </w:p>
    <w:p w14:paraId="655D3ECE" w14:textId="6C54550C" w:rsidR="00830AFC" w:rsidRPr="003C7D01" w:rsidRDefault="00D3360D">
      <w:pPr>
        <w:pStyle w:val="Tabladeilustraciones"/>
        <w:tabs>
          <w:tab w:val="right" w:leader="dot" w:pos="10130"/>
        </w:tabs>
        <w:rPr>
          <w:rFonts w:asciiTheme="minorHAnsi" w:eastAsiaTheme="minorEastAsia" w:hAnsiTheme="minorHAnsi" w:cstheme="minorHAnsi"/>
          <w:noProof/>
          <w:sz w:val="20"/>
          <w:szCs w:val="20"/>
          <w:lang w:val="en-US" w:eastAsia="en-US"/>
        </w:rPr>
      </w:pPr>
      <w:hyperlink w:anchor="_Toc55234533" w:history="1">
        <w:r w:rsidR="00830AFC" w:rsidRPr="003C7D01">
          <w:rPr>
            <w:rStyle w:val="Hipervnculo"/>
            <w:rFonts w:asciiTheme="minorHAnsi" w:hAnsiTheme="minorHAnsi" w:cstheme="minorHAnsi"/>
            <w:noProof/>
            <w:sz w:val="20"/>
            <w:szCs w:val="20"/>
            <w:lang w:val="es-ES"/>
          </w:rPr>
          <w:t>Figura 3. Gastos proyectados PN ONU REDD 2020-2021.</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_Toc55234533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23</w:t>
        </w:r>
        <w:r w:rsidR="00830AFC" w:rsidRPr="003C7D01">
          <w:rPr>
            <w:rFonts w:asciiTheme="minorHAnsi" w:hAnsiTheme="minorHAnsi" w:cstheme="minorHAnsi"/>
            <w:noProof/>
            <w:webHidden/>
            <w:sz w:val="20"/>
            <w:szCs w:val="20"/>
          </w:rPr>
          <w:fldChar w:fldCharType="end"/>
        </w:r>
      </w:hyperlink>
    </w:p>
    <w:p w14:paraId="453F5B86" w14:textId="77777777" w:rsidR="00561612" w:rsidRPr="003C7D01" w:rsidRDefault="00103657" w:rsidP="008C29E3">
      <w:pPr>
        <w:pStyle w:val="Textoindependiente"/>
        <w:spacing w:before="67" w:line="292" w:lineRule="auto"/>
        <w:ind w:left="567" w:right="1182"/>
        <w:jc w:val="both"/>
        <w:rPr>
          <w:rFonts w:asciiTheme="minorHAnsi" w:hAnsiTheme="minorHAnsi" w:cstheme="minorHAnsi"/>
          <w:sz w:val="20"/>
          <w:szCs w:val="20"/>
          <w:lang w:val="es-ES"/>
        </w:rPr>
      </w:pPr>
      <w:r w:rsidRPr="003C7D01">
        <w:rPr>
          <w:rFonts w:asciiTheme="minorHAnsi" w:hAnsiTheme="minorHAnsi" w:cstheme="minorHAnsi"/>
          <w:sz w:val="20"/>
          <w:szCs w:val="20"/>
          <w:lang w:val="es-ES"/>
        </w:rPr>
        <w:fldChar w:fldCharType="end"/>
      </w:r>
    </w:p>
    <w:p w14:paraId="2AA6F2BB" w14:textId="70A0E564" w:rsidR="00830AFC" w:rsidRPr="003C7D01" w:rsidRDefault="00C2648D">
      <w:pPr>
        <w:pStyle w:val="Tabladeilustraciones"/>
        <w:tabs>
          <w:tab w:val="right" w:pos="10130"/>
        </w:tabs>
        <w:rPr>
          <w:rFonts w:asciiTheme="minorHAnsi" w:eastAsiaTheme="minorEastAsia" w:hAnsiTheme="minorHAnsi" w:cstheme="minorHAnsi"/>
          <w:noProof/>
          <w:sz w:val="20"/>
          <w:szCs w:val="20"/>
          <w:lang w:val="en-US" w:eastAsia="en-US"/>
        </w:rPr>
      </w:pPr>
      <w:r w:rsidRPr="003C7D01">
        <w:rPr>
          <w:rFonts w:asciiTheme="minorHAnsi" w:hAnsiTheme="minorHAnsi" w:cstheme="minorHAnsi"/>
          <w:sz w:val="20"/>
          <w:szCs w:val="20"/>
          <w:lang w:val="es-ES"/>
        </w:rPr>
        <w:t xml:space="preserve">          </w:t>
      </w:r>
      <w:r w:rsidRPr="003C7D01">
        <w:rPr>
          <w:rFonts w:asciiTheme="minorHAnsi" w:hAnsiTheme="minorHAnsi" w:cstheme="minorHAnsi"/>
          <w:b/>
          <w:bCs/>
          <w:sz w:val="20"/>
          <w:szCs w:val="20"/>
          <w:lang w:val="es-ES"/>
        </w:rPr>
        <w:t>Tablas</w:t>
      </w:r>
      <w:r w:rsidRPr="003C7D01">
        <w:rPr>
          <w:rFonts w:asciiTheme="minorHAnsi" w:hAnsiTheme="minorHAnsi" w:cstheme="minorHAnsi"/>
          <w:b/>
          <w:bCs/>
          <w:sz w:val="20"/>
          <w:szCs w:val="20"/>
          <w:lang w:val="es-ES"/>
        </w:rPr>
        <w:fldChar w:fldCharType="begin"/>
      </w:r>
      <w:r w:rsidRPr="003C7D01">
        <w:rPr>
          <w:rFonts w:asciiTheme="minorHAnsi" w:hAnsiTheme="minorHAnsi" w:cstheme="minorHAnsi"/>
          <w:b/>
          <w:bCs/>
          <w:sz w:val="20"/>
          <w:szCs w:val="20"/>
          <w:lang w:val="es-ES"/>
        </w:rPr>
        <w:instrText xml:space="preserve"> TOC \h \z \c "Tabla" </w:instrText>
      </w:r>
      <w:r w:rsidRPr="003C7D01">
        <w:rPr>
          <w:rFonts w:asciiTheme="minorHAnsi" w:hAnsiTheme="minorHAnsi" w:cstheme="minorHAnsi"/>
          <w:b/>
          <w:bCs/>
          <w:sz w:val="20"/>
          <w:szCs w:val="20"/>
          <w:lang w:val="es-ES"/>
        </w:rPr>
        <w:fldChar w:fldCharType="separate"/>
      </w:r>
      <w:hyperlink w:anchor="_Toc55234547" w:history="1">
        <w:r w:rsidR="00830AFC" w:rsidRPr="003C7D01">
          <w:rPr>
            <w:rStyle w:val="Hipervnculo"/>
            <w:rFonts w:asciiTheme="minorHAnsi" w:hAnsiTheme="minorHAnsi" w:cstheme="minorHAnsi"/>
            <w:noProof/>
            <w:sz w:val="20"/>
            <w:szCs w:val="20"/>
            <w:lang w:val="es-ES"/>
          </w:rPr>
          <w:t>Tabla 1. Cronología del Programa Nacional ONU-REDD de Chile</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_Toc55234547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4</w:t>
        </w:r>
        <w:r w:rsidR="00830AFC" w:rsidRPr="003C7D01">
          <w:rPr>
            <w:rFonts w:asciiTheme="minorHAnsi" w:hAnsiTheme="minorHAnsi" w:cstheme="minorHAnsi"/>
            <w:noProof/>
            <w:webHidden/>
            <w:sz w:val="20"/>
            <w:szCs w:val="20"/>
          </w:rPr>
          <w:fldChar w:fldCharType="end"/>
        </w:r>
      </w:hyperlink>
    </w:p>
    <w:p w14:paraId="61BABB9C" w14:textId="16B32B21" w:rsidR="00830AFC" w:rsidRPr="003C7D01" w:rsidRDefault="00D3360D">
      <w:pPr>
        <w:pStyle w:val="Tabladeilustraciones"/>
        <w:tabs>
          <w:tab w:val="right" w:pos="10130"/>
        </w:tabs>
        <w:rPr>
          <w:rFonts w:asciiTheme="minorHAnsi" w:eastAsiaTheme="minorEastAsia" w:hAnsiTheme="minorHAnsi" w:cstheme="minorHAnsi"/>
          <w:noProof/>
          <w:sz w:val="20"/>
          <w:szCs w:val="20"/>
          <w:lang w:val="en-US" w:eastAsia="en-US"/>
        </w:rPr>
      </w:pPr>
      <w:hyperlink w:anchor="_Toc55234548" w:history="1">
        <w:r w:rsidR="00830AFC" w:rsidRPr="003C7D01">
          <w:rPr>
            <w:rStyle w:val="Hipervnculo"/>
            <w:rFonts w:asciiTheme="minorHAnsi" w:hAnsiTheme="minorHAnsi" w:cstheme="minorHAnsi"/>
            <w:noProof/>
            <w:sz w:val="20"/>
            <w:szCs w:val="20"/>
            <w:lang w:val="es-ES"/>
          </w:rPr>
          <w:t>Tabla 2. Montos en USD, según componente por Agencia de la ONU Participante.</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_Toc55234548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4</w:t>
        </w:r>
        <w:r w:rsidR="00830AFC" w:rsidRPr="003C7D01">
          <w:rPr>
            <w:rFonts w:asciiTheme="minorHAnsi" w:hAnsiTheme="minorHAnsi" w:cstheme="minorHAnsi"/>
            <w:noProof/>
            <w:webHidden/>
            <w:sz w:val="20"/>
            <w:szCs w:val="20"/>
          </w:rPr>
          <w:fldChar w:fldCharType="end"/>
        </w:r>
      </w:hyperlink>
    </w:p>
    <w:p w14:paraId="53BC3B0B" w14:textId="2B12ADF7" w:rsidR="00830AFC" w:rsidRPr="003C7D01" w:rsidRDefault="00D3360D">
      <w:pPr>
        <w:pStyle w:val="Tabladeilustraciones"/>
        <w:tabs>
          <w:tab w:val="right" w:pos="10130"/>
        </w:tabs>
        <w:rPr>
          <w:rFonts w:asciiTheme="minorHAnsi" w:eastAsiaTheme="minorEastAsia" w:hAnsiTheme="minorHAnsi" w:cstheme="minorHAnsi"/>
          <w:noProof/>
          <w:sz w:val="20"/>
          <w:szCs w:val="20"/>
          <w:lang w:val="en-US" w:eastAsia="en-US"/>
        </w:rPr>
      </w:pPr>
      <w:hyperlink w:anchor="_Toc55234549" w:history="1">
        <w:r w:rsidR="00830AFC" w:rsidRPr="003C7D01">
          <w:rPr>
            <w:rStyle w:val="Hipervnculo"/>
            <w:rFonts w:asciiTheme="minorHAnsi" w:hAnsiTheme="minorHAnsi" w:cstheme="minorHAnsi"/>
            <w:noProof/>
            <w:sz w:val="20"/>
            <w:szCs w:val="20"/>
          </w:rPr>
          <w:t>Tabla 3. Avances y retrasos en los resultados por componente.</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_Toc55234549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16</w:t>
        </w:r>
        <w:r w:rsidR="00830AFC" w:rsidRPr="003C7D01">
          <w:rPr>
            <w:rFonts w:asciiTheme="minorHAnsi" w:hAnsiTheme="minorHAnsi" w:cstheme="minorHAnsi"/>
            <w:noProof/>
            <w:webHidden/>
            <w:sz w:val="20"/>
            <w:szCs w:val="20"/>
          </w:rPr>
          <w:fldChar w:fldCharType="end"/>
        </w:r>
      </w:hyperlink>
    </w:p>
    <w:p w14:paraId="7731F9FF" w14:textId="7F2129BB" w:rsidR="00830AFC" w:rsidRPr="003C7D01" w:rsidRDefault="00D3360D">
      <w:pPr>
        <w:pStyle w:val="Tabladeilustraciones"/>
        <w:tabs>
          <w:tab w:val="right" w:pos="10130"/>
        </w:tabs>
        <w:rPr>
          <w:rFonts w:asciiTheme="minorHAnsi" w:eastAsiaTheme="minorEastAsia" w:hAnsiTheme="minorHAnsi" w:cstheme="minorHAnsi"/>
          <w:noProof/>
          <w:sz w:val="20"/>
          <w:szCs w:val="20"/>
          <w:lang w:val="en-US" w:eastAsia="en-US"/>
        </w:rPr>
      </w:pPr>
      <w:hyperlink w:anchor="_Toc55234550" w:history="1">
        <w:r w:rsidR="00830AFC" w:rsidRPr="003C7D01">
          <w:rPr>
            <w:rStyle w:val="Hipervnculo"/>
            <w:rFonts w:asciiTheme="minorHAnsi" w:hAnsiTheme="minorHAnsi" w:cstheme="minorHAnsi"/>
            <w:noProof/>
            <w:sz w:val="20"/>
            <w:szCs w:val="20"/>
            <w:lang w:val="es-ES"/>
          </w:rPr>
          <w:t>Tabla 4. b. Avances Financieros PN ONU REDD</w:t>
        </w:r>
        <w:r w:rsidR="00830AFC" w:rsidRPr="003C7D01">
          <w:rPr>
            <w:rFonts w:asciiTheme="minorHAnsi" w:hAnsiTheme="minorHAnsi" w:cstheme="minorHAnsi"/>
            <w:noProof/>
            <w:webHidden/>
            <w:sz w:val="20"/>
            <w:szCs w:val="20"/>
          </w:rPr>
          <w:tab/>
        </w:r>
        <w:r w:rsidR="00830AFC" w:rsidRPr="003C7D01">
          <w:rPr>
            <w:rFonts w:asciiTheme="minorHAnsi" w:hAnsiTheme="minorHAnsi" w:cstheme="minorHAnsi"/>
            <w:noProof/>
            <w:webHidden/>
            <w:sz w:val="20"/>
            <w:szCs w:val="20"/>
          </w:rPr>
          <w:fldChar w:fldCharType="begin"/>
        </w:r>
        <w:r w:rsidR="00830AFC" w:rsidRPr="003C7D01">
          <w:rPr>
            <w:rFonts w:asciiTheme="minorHAnsi" w:hAnsiTheme="minorHAnsi" w:cstheme="minorHAnsi"/>
            <w:noProof/>
            <w:webHidden/>
            <w:sz w:val="20"/>
            <w:szCs w:val="20"/>
          </w:rPr>
          <w:instrText xml:space="preserve"> PAGEREF _Toc55234550 \h </w:instrText>
        </w:r>
        <w:r w:rsidR="00830AFC" w:rsidRPr="003C7D01">
          <w:rPr>
            <w:rFonts w:asciiTheme="minorHAnsi" w:hAnsiTheme="minorHAnsi" w:cstheme="minorHAnsi"/>
            <w:noProof/>
            <w:webHidden/>
            <w:sz w:val="20"/>
            <w:szCs w:val="20"/>
          </w:rPr>
        </w:r>
        <w:r w:rsidR="00830AFC" w:rsidRPr="003C7D01">
          <w:rPr>
            <w:rFonts w:asciiTheme="minorHAnsi" w:hAnsiTheme="minorHAnsi" w:cstheme="minorHAnsi"/>
            <w:noProof/>
            <w:webHidden/>
            <w:sz w:val="20"/>
            <w:szCs w:val="20"/>
          </w:rPr>
          <w:fldChar w:fldCharType="separate"/>
        </w:r>
        <w:r w:rsidR="003C7D01">
          <w:rPr>
            <w:rFonts w:asciiTheme="minorHAnsi" w:hAnsiTheme="minorHAnsi" w:cstheme="minorHAnsi"/>
            <w:noProof/>
            <w:webHidden/>
            <w:sz w:val="20"/>
            <w:szCs w:val="20"/>
          </w:rPr>
          <w:t>22</w:t>
        </w:r>
        <w:r w:rsidR="00830AFC" w:rsidRPr="003C7D01">
          <w:rPr>
            <w:rFonts w:asciiTheme="minorHAnsi" w:hAnsiTheme="minorHAnsi" w:cstheme="minorHAnsi"/>
            <w:noProof/>
            <w:webHidden/>
            <w:sz w:val="20"/>
            <w:szCs w:val="20"/>
          </w:rPr>
          <w:fldChar w:fldCharType="end"/>
        </w:r>
      </w:hyperlink>
    </w:p>
    <w:p w14:paraId="2189214D" w14:textId="77777777" w:rsidR="00C2648D" w:rsidRPr="0059540A" w:rsidRDefault="00C2648D" w:rsidP="00C2648D">
      <w:pPr>
        <w:tabs>
          <w:tab w:val="left" w:pos="2294"/>
        </w:tabs>
        <w:rPr>
          <w:rFonts w:asciiTheme="minorHAnsi" w:hAnsiTheme="minorHAnsi"/>
          <w:lang w:val="es-ES"/>
        </w:rPr>
        <w:sectPr w:rsidR="00C2648D" w:rsidRPr="0059540A" w:rsidSect="00F847B6">
          <w:footerReference w:type="even" r:id="rId12"/>
          <w:footerReference w:type="default" r:id="rId13"/>
          <w:pgSz w:w="12240" w:h="15840"/>
          <w:pgMar w:top="1120" w:right="1080" w:bottom="1040" w:left="1020" w:header="0" w:footer="855" w:gutter="0"/>
          <w:pgNumType w:start="1" w:chapStyle="1"/>
          <w:cols w:space="720"/>
          <w:titlePg/>
          <w:docGrid w:linePitch="299"/>
        </w:sectPr>
      </w:pPr>
      <w:r w:rsidRPr="003C7D01">
        <w:rPr>
          <w:rFonts w:asciiTheme="minorHAnsi" w:hAnsiTheme="minorHAnsi" w:cstheme="minorHAnsi"/>
          <w:sz w:val="20"/>
          <w:szCs w:val="20"/>
          <w:lang w:val="es-ES"/>
        </w:rPr>
        <w:fldChar w:fldCharType="end"/>
      </w:r>
    </w:p>
    <w:p w14:paraId="24CF593F" w14:textId="77777777" w:rsidR="004E0D93" w:rsidRPr="0059540A" w:rsidRDefault="004E0D93" w:rsidP="00640937">
      <w:pPr>
        <w:pStyle w:val="Ttulo1"/>
        <w:numPr>
          <w:ilvl w:val="0"/>
          <w:numId w:val="28"/>
        </w:numPr>
        <w:ind w:left="851" w:right="1182" w:hanging="284"/>
        <w:rPr>
          <w:lang w:val="es-ES" w:eastAsia="en-US"/>
        </w:rPr>
      </w:pPr>
      <w:bookmarkStart w:id="0" w:name="_Toc55234837"/>
      <w:r w:rsidRPr="0059540A">
        <w:rPr>
          <w:lang w:val="es-ES" w:eastAsia="en-US"/>
        </w:rPr>
        <w:lastRenderedPageBreak/>
        <w:t>Antecedentes</w:t>
      </w:r>
      <w:bookmarkEnd w:id="0"/>
    </w:p>
    <w:p w14:paraId="419F8A4C" w14:textId="77777777" w:rsidR="00E07258" w:rsidRPr="0059540A" w:rsidRDefault="00E07258" w:rsidP="008C29E3">
      <w:pPr>
        <w:pStyle w:val="Ttulo1"/>
        <w:ind w:left="567" w:right="1182"/>
        <w:rPr>
          <w:lang w:val="es-ES" w:eastAsia="en-US"/>
        </w:rPr>
      </w:pPr>
    </w:p>
    <w:p w14:paraId="2089593B" w14:textId="77777777" w:rsidR="004B1760" w:rsidRPr="0059540A" w:rsidRDefault="004B1760" w:rsidP="004B1760">
      <w:pPr>
        <w:pStyle w:val="Ttulo2"/>
        <w:numPr>
          <w:ilvl w:val="1"/>
          <w:numId w:val="28"/>
        </w:numPr>
        <w:ind w:left="1134" w:right="1182" w:hanging="567"/>
        <w:rPr>
          <w:lang w:val="es-ES" w:eastAsia="en-US"/>
        </w:rPr>
      </w:pPr>
      <w:bookmarkStart w:id="1" w:name="_Toc55234838"/>
      <w:r>
        <w:rPr>
          <w:lang w:val="es-ES" w:eastAsia="en-US"/>
        </w:rPr>
        <w:t>Contexto</w:t>
      </w:r>
      <w:bookmarkEnd w:id="1"/>
    </w:p>
    <w:p w14:paraId="5030FB2F" w14:textId="77777777" w:rsidR="004B1760" w:rsidRDefault="004B1760" w:rsidP="002840FD">
      <w:pPr>
        <w:spacing w:after="160" w:line="259" w:lineRule="auto"/>
        <w:ind w:right="1182"/>
        <w:jc w:val="both"/>
        <w:rPr>
          <w:rFonts w:asciiTheme="minorHAnsi" w:eastAsiaTheme="minorHAnsi" w:hAnsiTheme="minorHAnsi" w:cstheme="minorHAnsi"/>
          <w:bCs/>
          <w:lang w:val="es-ES" w:eastAsia="en-US"/>
        </w:rPr>
      </w:pPr>
    </w:p>
    <w:p w14:paraId="0221103F" w14:textId="77777777" w:rsidR="004E0D93" w:rsidRPr="0059540A" w:rsidRDefault="00B04979" w:rsidP="008C29E3">
      <w:pPr>
        <w:spacing w:after="160" w:line="259" w:lineRule="auto"/>
        <w:ind w:left="567" w:right="1182"/>
        <w:jc w:val="both"/>
        <w:rPr>
          <w:rFonts w:asciiTheme="minorHAnsi" w:eastAsiaTheme="minorHAnsi" w:hAnsiTheme="minorHAnsi" w:cstheme="minorHAnsi"/>
          <w:bCs/>
          <w:lang w:val="es-ES" w:eastAsia="en-US"/>
        </w:rPr>
      </w:pPr>
      <w:r w:rsidRPr="0059540A">
        <w:rPr>
          <w:rFonts w:asciiTheme="minorHAnsi" w:eastAsiaTheme="minorHAnsi" w:hAnsiTheme="minorHAnsi" w:cstheme="minorHAnsi"/>
          <w:bCs/>
          <w:lang w:val="es-ES" w:eastAsia="en-US"/>
        </w:rPr>
        <w:t xml:space="preserve">El </w:t>
      </w:r>
      <w:r w:rsidR="002E3FC3" w:rsidRPr="0059540A">
        <w:rPr>
          <w:rFonts w:asciiTheme="minorHAnsi" w:eastAsiaTheme="minorHAnsi" w:hAnsiTheme="minorHAnsi" w:cstheme="minorHAnsi"/>
          <w:bCs/>
          <w:lang w:val="es-ES" w:eastAsia="en-US"/>
        </w:rPr>
        <w:t xml:space="preserve">Gobierno de </w:t>
      </w:r>
      <w:r w:rsidR="00C25533" w:rsidRPr="0059540A">
        <w:rPr>
          <w:rFonts w:asciiTheme="minorHAnsi" w:eastAsiaTheme="minorHAnsi" w:hAnsiTheme="minorHAnsi" w:cstheme="minorHAnsi"/>
          <w:bCs/>
          <w:lang w:val="es-ES" w:eastAsia="en-US"/>
        </w:rPr>
        <w:t>Chile</w:t>
      </w:r>
      <w:r w:rsidR="00644FA2" w:rsidRPr="0059540A">
        <w:rPr>
          <w:rFonts w:asciiTheme="minorHAnsi" w:eastAsiaTheme="minorHAnsi" w:hAnsiTheme="minorHAnsi" w:cstheme="minorHAnsi"/>
          <w:bCs/>
          <w:lang w:val="es-ES" w:eastAsia="en-US"/>
        </w:rPr>
        <w:t>, a través de</w:t>
      </w:r>
      <w:r w:rsidR="00F240CB" w:rsidRPr="0059540A">
        <w:rPr>
          <w:rFonts w:asciiTheme="minorHAnsi" w:eastAsiaTheme="minorHAnsi" w:hAnsiTheme="minorHAnsi" w:cstheme="minorHAnsi"/>
          <w:bCs/>
          <w:lang w:val="es-ES" w:eastAsia="en-US"/>
        </w:rPr>
        <w:t>l Ministerio de Agricultura (MINAGRI) y específicamente la Corporación Nacional Forestal (</w:t>
      </w:r>
      <w:r w:rsidR="00C25533" w:rsidRPr="0059540A">
        <w:rPr>
          <w:rFonts w:asciiTheme="minorHAnsi" w:eastAsiaTheme="minorHAnsi" w:hAnsiTheme="minorHAnsi" w:cstheme="minorHAnsi"/>
          <w:bCs/>
          <w:lang w:val="es-ES" w:eastAsia="en-US"/>
        </w:rPr>
        <w:t>CONAF</w:t>
      </w:r>
      <w:r w:rsidR="00F240CB" w:rsidRPr="0059540A">
        <w:rPr>
          <w:rFonts w:asciiTheme="minorHAnsi" w:eastAsiaTheme="minorHAnsi" w:hAnsiTheme="minorHAnsi" w:cstheme="minorHAnsi"/>
          <w:bCs/>
          <w:lang w:val="es-ES" w:eastAsia="en-US"/>
        </w:rPr>
        <w:t>)</w:t>
      </w:r>
      <w:r w:rsidR="00C25533" w:rsidRPr="0059540A">
        <w:rPr>
          <w:rFonts w:asciiTheme="minorHAnsi" w:eastAsiaTheme="minorHAnsi" w:hAnsiTheme="minorHAnsi" w:cstheme="minorHAnsi"/>
          <w:bCs/>
          <w:lang w:val="es-ES" w:eastAsia="en-US"/>
        </w:rPr>
        <w:t xml:space="preserve"> </w:t>
      </w:r>
      <w:r w:rsidR="00F240CB" w:rsidRPr="0059540A">
        <w:rPr>
          <w:rFonts w:asciiTheme="minorHAnsi" w:eastAsiaTheme="minorHAnsi" w:hAnsiTheme="minorHAnsi" w:cstheme="minorHAnsi"/>
          <w:bCs/>
          <w:lang w:val="es-ES" w:eastAsia="en-US"/>
        </w:rPr>
        <w:t>ha</w:t>
      </w:r>
      <w:r w:rsidR="00644FA2" w:rsidRPr="0059540A">
        <w:rPr>
          <w:rFonts w:asciiTheme="minorHAnsi" w:eastAsiaTheme="minorHAnsi" w:hAnsiTheme="minorHAnsi" w:cstheme="minorHAnsi"/>
          <w:bCs/>
          <w:lang w:val="es-ES" w:eastAsia="en-US"/>
        </w:rPr>
        <w:t xml:space="preserve"> indicado el interés de solicitar una extensión sin costo del Programa Nacional ONU-REDD</w:t>
      </w:r>
      <w:r w:rsidR="00E07258" w:rsidRPr="0059540A">
        <w:rPr>
          <w:rFonts w:asciiTheme="minorHAnsi" w:eastAsiaTheme="minorHAnsi" w:hAnsiTheme="minorHAnsi" w:cstheme="minorHAnsi"/>
          <w:bCs/>
          <w:lang w:val="es-ES" w:eastAsia="en-US"/>
        </w:rPr>
        <w:t xml:space="preserve"> (PN)</w:t>
      </w:r>
      <w:r w:rsidR="00644FA2" w:rsidRPr="0059540A">
        <w:rPr>
          <w:rFonts w:asciiTheme="minorHAnsi" w:eastAsiaTheme="minorHAnsi" w:hAnsiTheme="minorHAnsi" w:cstheme="minorHAnsi"/>
          <w:bCs/>
          <w:lang w:val="es-ES" w:eastAsia="en-US"/>
        </w:rPr>
        <w:t xml:space="preserve">, que es ejecutado en </w:t>
      </w:r>
      <w:r w:rsidR="00F240CB" w:rsidRPr="0059540A">
        <w:rPr>
          <w:rFonts w:asciiTheme="minorHAnsi" w:eastAsiaTheme="minorHAnsi" w:hAnsiTheme="minorHAnsi" w:cstheme="minorHAnsi"/>
          <w:bCs/>
          <w:lang w:val="es-ES" w:eastAsia="en-US"/>
        </w:rPr>
        <w:t>Chile</w:t>
      </w:r>
      <w:r w:rsidR="00644FA2" w:rsidRPr="0059540A">
        <w:rPr>
          <w:rFonts w:asciiTheme="minorHAnsi" w:eastAsiaTheme="minorHAnsi" w:hAnsiTheme="minorHAnsi" w:cstheme="minorHAnsi"/>
          <w:bCs/>
          <w:lang w:val="es-ES" w:eastAsia="en-US"/>
        </w:rPr>
        <w:t xml:space="preserve"> desde </w:t>
      </w:r>
      <w:r w:rsidR="00F240CB" w:rsidRPr="0059540A">
        <w:rPr>
          <w:rFonts w:asciiTheme="minorHAnsi" w:eastAsiaTheme="minorHAnsi" w:hAnsiTheme="minorHAnsi" w:cstheme="minorHAnsi"/>
          <w:bCs/>
          <w:lang w:val="es-ES" w:eastAsia="en-US"/>
        </w:rPr>
        <w:t xml:space="preserve">el </w:t>
      </w:r>
      <w:r w:rsidR="00644FA2" w:rsidRPr="0059540A">
        <w:rPr>
          <w:rFonts w:asciiTheme="minorHAnsi" w:eastAsiaTheme="minorHAnsi" w:hAnsiTheme="minorHAnsi" w:cstheme="minorHAnsi"/>
          <w:bCs/>
          <w:lang w:val="es-ES" w:eastAsia="en-US"/>
        </w:rPr>
        <w:t>2017</w:t>
      </w:r>
      <w:r w:rsidR="002B0B92" w:rsidRPr="0059540A">
        <w:rPr>
          <w:rFonts w:asciiTheme="minorHAnsi" w:eastAsiaTheme="minorHAnsi" w:hAnsiTheme="minorHAnsi" w:cstheme="minorHAnsi"/>
          <w:bCs/>
          <w:lang w:val="es-ES" w:eastAsia="en-US"/>
        </w:rPr>
        <w:t xml:space="preserve">. La fecha original de finalización está prevista para </w:t>
      </w:r>
      <w:r w:rsidR="00F240CB" w:rsidRPr="0059540A">
        <w:rPr>
          <w:rFonts w:asciiTheme="minorHAnsi" w:eastAsiaTheme="minorHAnsi" w:hAnsiTheme="minorHAnsi" w:cstheme="minorHAnsi"/>
          <w:bCs/>
          <w:lang w:val="es-ES" w:eastAsia="en-US"/>
        </w:rPr>
        <w:t xml:space="preserve">diciembre </w:t>
      </w:r>
      <w:r w:rsidR="002B0B92" w:rsidRPr="0059540A">
        <w:rPr>
          <w:rFonts w:asciiTheme="minorHAnsi" w:eastAsiaTheme="minorHAnsi" w:hAnsiTheme="minorHAnsi" w:cstheme="minorHAnsi"/>
          <w:bCs/>
          <w:lang w:val="es-ES" w:eastAsia="en-US"/>
        </w:rPr>
        <w:t xml:space="preserve">2020, mientras que </w:t>
      </w:r>
      <w:r w:rsidR="00F240CB" w:rsidRPr="0059540A">
        <w:rPr>
          <w:rFonts w:asciiTheme="minorHAnsi" w:eastAsiaTheme="minorHAnsi" w:hAnsiTheme="minorHAnsi" w:cstheme="minorHAnsi"/>
          <w:bCs/>
          <w:lang w:val="es-ES" w:eastAsia="en-US"/>
        </w:rPr>
        <w:t>CONAF</w:t>
      </w:r>
      <w:r w:rsidR="00FE22C9" w:rsidRPr="0059540A">
        <w:rPr>
          <w:rFonts w:asciiTheme="minorHAnsi" w:eastAsiaTheme="minorHAnsi" w:hAnsiTheme="minorHAnsi" w:cstheme="minorHAnsi"/>
          <w:bCs/>
          <w:lang w:val="es-ES" w:eastAsia="en-US"/>
        </w:rPr>
        <w:t xml:space="preserve"> ha indicado el interés de extender la vigencia del </w:t>
      </w:r>
      <w:r w:rsidR="0057740E" w:rsidRPr="0059540A">
        <w:rPr>
          <w:rFonts w:asciiTheme="minorHAnsi" w:eastAsiaTheme="minorHAnsi" w:hAnsiTheme="minorHAnsi" w:cstheme="minorHAnsi"/>
          <w:bCs/>
          <w:lang w:val="es-ES" w:eastAsia="en-US"/>
        </w:rPr>
        <w:t xml:space="preserve">proyecto al 31 de diciembre del 2021, </w:t>
      </w:r>
      <w:r w:rsidR="002F2535">
        <w:rPr>
          <w:rFonts w:asciiTheme="minorHAnsi" w:eastAsiaTheme="minorHAnsi" w:hAnsiTheme="minorHAnsi" w:cstheme="minorHAnsi"/>
          <w:bCs/>
          <w:lang w:val="es-ES" w:eastAsia="en-US"/>
        </w:rPr>
        <w:t>incluyendo</w:t>
      </w:r>
      <w:r w:rsidR="0057740E" w:rsidRPr="0059540A">
        <w:rPr>
          <w:rFonts w:asciiTheme="minorHAnsi" w:eastAsiaTheme="minorHAnsi" w:hAnsiTheme="minorHAnsi" w:cstheme="minorHAnsi"/>
          <w:bCs/>
          <w:lang w:val="es-ES" w:eastAsia="en-US"/>
        </w:rPr>
        <w:t xml:space="preserve"> </w:t>
      </w:r>
      <w:r w:rsidR="002F2535">
        <w:rPr>
          <w:rFonts w:asciiTheme="minorHAnsi" w:eastAsiaTheme="minorHAnsi" w:hAnsiTheme="minorHAnsi" w:cstheme="minorHAnsi"/>
          <w:bCs/>
          <w:lang w:val="es-ES" w:eastAsia="en-US"/>
        </w:rPr>
        <w:t xml:space="preserve">su </w:t>
      </w:r>
      <w:r w:rsidR="0057740E" w:rsidRPr="0059540A">
        <w:rPr>
          <w:rFonts w:asciiTheme="minorHAnsi" w:eastAsiaTheme="minorHAnsi" w:hAnsiTheme="minorHAnsi" w:cstheme="minorHAnsi"/>
          <w:bCs/>
          <w:lang w:val="es-ES" w:eastAsia="en-US"/>
        </w:rPr>
        <w:t>cierre financiero</w:t>
      </w:r>
      <w:r w:rsidR="00DB10BA">
        <w:rPr>
          <w:rFonts w:asciiTheme="minorHAnsi" w:eastAsiaTheme="minorHAnsi" w:hAnsiTheme="minorHAnsi" w:cstheme="minorHAnsi"/>
          <w:bCs/>
          <w:lang w:val="es-ES" w:eastAsia="en-US"/>
        </w:rPr>
        <w:t xml:space="preserve"> y operativo.</w:t>
      </w:r>
    </w:p>
    <w:p w14:paraId="4978F004" w14:textId="77777777" w:rsidR="00273BA0" w:rsidRPr="0059540A" w:rsidRDefault="00F240CB" w:rsidP="008C29E3">
      <w:pPr>
        <w:spacing w:after="160" w:line="259" w:lineRule="auto"/>
        <w:ind w:left="567" w:right="1182"/>
        <w:jc w:val="both"/>
        <w:rPr>
          <w:rFonts w:asciiTheme="minorHAnsi" w:eastAsiaTheme="minorHAnsi" w:hAnsiTheme="minorHAnsi" w:cstheme="minorHAnsi"/>
          <w:bCs/>
          <w:lang w:val="es-ES" w:eastAsia="en-US"/>
        </w:rPr>
      </w:pPr>
      <w:r w:rsidRPr="0059540A">
        <w:rPr>
          <w:rFonts w:asciiTheme="minorHAnsi" w:eastAsiaTheme="minorHAnsi" w:hAnsiTheme="minorHAnsi" w:cstheme="minorHAnsi"/>
          <w:bCs/>
          <w:lang w:val="es-ES" w:eastAsia="en-US"/>
        </w:rPr>
        <w:t>CONAF</w:t>
      </w:r>
      <w:r w:rsidR="000C5556" w:rsidRPr="0059540A">
        <w:rPr>
          <w:rFonts w:asciiTheme="minorHAnsi" w:eastAsiaTheme="minorHAnsi" w:hAnsiTheme="minorHAnsi" w:cstheme="minorHAnsi"/>
          <w:bCs/>
          <w:lang w:val="es-ES" w:eastAsia="en-US"/>
        </w:rPr>
        <w:t xml:space="preserve"> presentó </w:t>
      </w:r>
      <w:r w:rsidR="00863398" w:rsidRPr="0059540A">
        <w:rPr>
          <w:rFonts w:asciiTheme="minorHAnsi" w:eastAsiaTheme="minorHAnsi" w:hAnsiTheme="minorHAnsi" w:cstheme="minorHAnsi"/>
          <w:bCs/>
          <w:lang w:val="es-ES" w:eastAsia="en-US"/>
        </w:rPr>
        <w:t xml:space="preserve">la </w:t>
      </w:r>
      <w:r w:rsidR="00DA0A07" w:rsidRPr="0059540A">
        <w:rPr>
          <w:rFonts w:asciiTheme="minorHAnsi" w:eastAsiaTheme="minorHAnsi" w:hAnsiTheme="minorHAnsi" w:cstheme="minorHAnsi"/>
          <w:bCs/>
          <w:lang w:val="es-ES" w:eastAsia="en-US"/>
        </w:rPr>
        <w:t>i</w:t>
      </w:r>
      <w:r w:rsidR="00863398" w:rsidRPr="0059540A">
        <w:rPr>
          <w:rFonts w:asciiTheme="minorHAnsi" w:eastAsiaTheme="minorHAnsi" w:hAnsiTheme="minorHAnsi" w:cstheme="minorHAnsi"/>
          <w:bCs/>
          <w:lang w:val="es-ES" w:eastAsia="en-US"/>
        </w:rPr>
        <w:t>ntención de ampliar el plazo del PN de Chile</w:t>
      </w:r>
      <w:r w:rsidR="0075563F" w:rsidRPr="0059540A">
        <w:rPr>
          <w:rFonts w:asciiTheme="minorHAnsi" w:eastAsiaTheme="minorHAnsi" w:hAnsiTheme="minorHAnsi" w:cstheme="minorHAnsi"/>
          <w:bCs/>
          <w:lang w:val="es-ES" w:eastAsia="en-US"/>
        </w:rPr>
        <w:t xml:space="preserve"> durante el 5to </w:t>
      </w:r>
      <w:r w:rsidR="007C5BC9" w:rsidRPr="0059540A">
        <w:rPr>
          <w:rFonts w:asciiTheme="minorHAnsi" w:eastAsiaTheme="minorHAnsi" w:hAnsiTheme="minorHAnsi" w:cstheme="minorHAnsi"/>
          <w:bCs/>
          <w:lang w:val="es-ES" w:eastAsia="en-US"/>
        </w:rPr>
        <w:t>Comité Directivo (CD) celebrado el</w:t>
      </w:r>
      <w:r w:rsidR="0075563F" w:rsidRPr="0059540A">
        <w:rPr>
          <w:rFonts w:asciiTheme="minorHAnsi" w:eastAsiaTheme="minorHAnsi" w:hAnsiTheme="minorHAnsi" w:cstheme="minorHAnsi"/>
          <w:bCs/>
          <w:lang w:val="es-ES" w:eastAsia="en-US"/>
        </w:rPr>
        <w:t xml:space="preserve"> 07 de julio de 2020</w:t>
      </w:r>
      <w:r w:rsidR="00133FE2">
        <w:rPr>
          <w:rFonts w:asciiTheme="minorHAnsi" w:eastAsiaTheme="minorHAnsi" w:hAnsiTheme="minorHAnsi" w:cstheme="minorHAnsi"/>
          <w:bCs/>
          <w:lang w:val="es-ES" w:eastAsia="en-US"/>
        </w:rPr>
        <w:t>,</w:t>
      </w:r>
      <w:r w:rsidR="007C5BC9" w:rsidRPr="0059540A">
        <w:rPr>
          <w:rFonts w:asciiTheme="minorHAnsi" w:eastAsiaTheme="minorHAnsi" w:hAnsiTheme="minorHAnsi" w:cstheme="minorHAnsi"/>
          <w:bCs/>
          <w:lang w:val="es-ES" w:eastAsia="en-US"/>
        </w:rPr>
        <w:t xml:space="preserve"> en el cual se acordó que se </w:t>
      </w:r>
      <w:r w:rsidR="00863398" w:rsidRPr="0059540A">
        <w:rPr>
          <w:rFonts w:asciiTheme="minorHAnsi" w:eastAsiaTheme="minorHAnsi" w:hAnsiTheme="minorHAnsi" w:cstheme="minorHAnsi"/>
          <w:bCs/>
          <w:lang w:val="es-ES" w:eastAsia="en-US"/>
        </w:rPr>
        <w:t>solicitar</w:t>
      </w:r>
      <w:r w:rsidR="007C5BC9" w:rsidRPr="0059540A">
        <w:rPr>
          <w:rFonts w:asciiTheme="minorHAnsi" w:eastAsiaTheme="minorHAnsi" w:hAnsiTheme="minorHAnsi" w:cstheme="minorHAnsi"/>
          <w:bCs/>
          <w:lang w:val="es-ES" w:eastAsia="en-US"/>
        </w:rPr>
        <w:t>ía</w:t>
      </w:r>
      <w:r w:rsidR="00863398" w:rsidRPr="0059540A">
        <w:rPr>
          <w:rFonts w:asciiTheme="minorHAnsi" w:eastAsiaTheme="minorHAnsi" w:hAnsiTheme="minorHAnsi" w:cstheme="minorHAnsi"/>
          <w:bCs/>
          <w:lang w:val="es-ES" w:eastAsia="en-US"/>
        </w:rPr>
        <w:t xml:space="preserve"> al CD formalmente la aprobación de una posible extensión en una nueva sesión</w:t>
      </w:r>
      <w:r w:rsidR="007C5BC9" w:rsidRPr="0059540A">
        <w:rPr>
          <w:rFonts w:asciiTheme="minorHAnsi" w:eastAsiaTheme="minorHAnsi" w:hAnsiTheme="minorHAnsi" w:cstheme="minorHAnsi"/>
          <w:bCs/>
          <w:lang w:val="es-ES" w:eastAsia="en-US"/>
        </w:rPr>
        <w:t xml:space="preserve"> (Anexo 1). </w:t>
      </w:r>
    </w:p>
    <w:p w14:paraId="3F9CACF6" w14:textId="77777777" w:rsidR="005A712C" w:rsidRPr="0059540A" w:rsidRDefault="005A712C" w:rsidP="008C29E3">
      <w:pPr>
        <w:spacing w:after="160" w:line="259" w:lineRule="auto"/>
        <w:ind w:left="567" w:right="1182"/>
        <w:jc w:val="both"/>
        <w:rPr>
          <w:rFonts w:asciiTheme="minorHAnsi" w:eastAsiaTheme="minorHAnsi" w:hAnsiTheme="minorHAnsi" w:cstheme="minorHAnsi"/>
          <w:bCs/>
          <w:lang w:val="es-ES" w:eastAsia="en-US"/>
        </w:rPr>
      </w:pPr>
      <w:r w:rsidRPr="0059540A">
        <w:rPr>
          <w:rFonts w:asciiTheme="minorHAnsi" w:eastAsiaTheme="minorHAnsi" w:hAnsiTheme="minorHAnsi" w:cstheme="minorHAnsi"/>
          <w:bCs/>
          <w:lang w:val="es-ES" w:eastAsia="en-US"/>
        </w:rPr>
        <w:t xml:space="preserve">Siguiendo los procedimientos establecidos por el </w:t>
      </w:r>
      <w:r w:rsidR="00133FE2">
        <w:rPr>
          <w:rFonts w:asciiTheme="minorHAnsi" w:eastAsiaTheme="minorHAnsi" w:hAnsiTheme="minorHAnsi" w:cstheme="minorHAnsi"/>
          <w:bCs/>
          <w:lang w:val="es-ES" w:eastAsia="en-US"/>
        </w:rPr>
        <w:t>Programa ONU-REDD</w:t>
      </w:r>
      <w:r w:rsidR="00133FE2" w:rsidRPr="0059540A">
        <w:rPr>
          <w:rFonts w:asciiTheme="minorHAnsi" w:eastAsiaTheme="minorHAnsi" w:hAnsiTheme="minorHAnsi" w:cstheme="minorHAnsi"/>
          <w:bCs/>
          <w:lang w:val="es-ES" w:eastAsia="en-US"/>
        </w:rPr>
        <w:t xml:space="preserve"> </w:t>
      </w:r>
      <w:r w:rsidRPr="0059540A">
        <w:rPr>
          <w:rFonts w:asciiTheme="minorHAnsi" w:eastAsiaTheme="minorHAnsi" w:hAnsiTheme="minorHAnsi" w:cstheme="minorHAnsi"/>
          <w:bCs/>
          <w:lang w:val="es-ES" w:eastAsia="en-US"/>
        </w:rPr>
        <w:t>para procesar solicitudes de extensión sin costo</w:t>
      </w:r>
      <w:r w:rsidR="00133FE2">
        <w:rPr>
          <w:rFonts w:asciiTheme="minorHAnsi" w:eastAsiaTheme="minorHAnsi" w:hAnsiTheme="minorHAnsi" w:cstheme="minorHAnsi"/>
          <w:bCs/>
          <w:lang w:val="es-ES" w:eastAsia="en-US"/>
        </w:rPr>
        <w:t>,</w:t>
      </w:r>
      <w:r w:rsidRPr="0059540A">
        <w:rPr>
          <w:rFonts w:asciiTheme="minorHAnsi" w:eastAsiaTheme="minorHAnsi" w:hAnsiTheme="minorHAnsi" w:cstheme="minorHAnsi"/>
          <w:bCs/>
          <w:lang w:val="es-ES" w:eastAsia="en-US"/>
        </w:rPr>
        <w:t xml:space="preserve"> el equipo</w:t>
      </w:r>
      <w:r w:rsidR="008C6523" w:rsidRPr="0059540A">
        <w:rPr>
          <w:rFonts w:asciiTheme="minorHAnsi" w:eastAsiaTheme="minorHAnsi" w:hAnsiTheme="minorHAnsi" w:cstheme="minorHAnsi"/>
          <w:bCs/>
          <w:lang w:val="es-ES" w:eastAsia="en-US"/>
        </w:rPr>
        <w:t xml:space="preserve"> de</w:t>
      </w:r>
      <w:r w:rsidR="00CE2112" w:rsidRPr="0059540A">
        <w:rPr>
          <w:rFonts w:asciiTheme="minorHAnsi" w:eastAsiaTheme="minorHAnsi" w:hAnsiTheme="minorHAnsi" w:cstheme="minorHAnsi"/>
          <w:bCs/>
          <w:lang w:val="es-ES" w:eastAsia="en-US"/>
        </w:rPr>
        <w:t xml:space="preserve"> asesores regionales</w:t>
      </w:r>
      <w:r w:rsidR="008C6523" w:rsidRPr="0059540A">
        <w:rPr>
          <w:rFonts w:asciiTheme="minorHAnsi" w:eastAsiaTheme="minorHAnsi" w:hAnsiTheme="minorHAnsi" w:cstheme="minorHAnsi"/>
          <w:bCs/>
          <w:lang w:val="es-ES" w:eastAsia="en-US"/>
        </w:rPr>
        <w:t xml:space="preserve"> </w:t>
      </w:r>
      <w:r w:rsidR="00CE2112" w:rsidRPr="0059540A">
        <w:rPr>
          <w:rFonts w:asciiTheme="minorHAnsi" w:eastAsiaTheme="minorHAnsi" w:hAnsiTheme="minorHAnsi" w:cstheme="minorHAnsi"/>
          <w:bCs/>
          <w:lang w:val="es-ES" w:eastAsia="en-US"/>
        </w:rPr>
        <w:t>d</w:t>
      </w:r>
      <w:r w:rsidR="008C6523" w:rsidRPr="0059540A">
        <w:rPr>
          <w:rFonts w:asciiTheme="minorHAnsi" w:eastAsiaTheme="minorHAnsi" w:hAnsiTheme="minorHAnsi" w:cstheme="minorHAnsi"/>
          <w:bCs/>
          <w:lang w:val="es-ES" w:eastAsia="en-US"/>
        </w:rPr>
        <w:t xml:space="preserve">e ONU-REDD </w:t>
      </w:r>
      <w:r w:rsidR="00B17C1B" w:rsidRPr="0059540A">
        <w:rPr>
          <w:rFonts w:asciiTheme="minorHAnsi" w:eastAsiaTheme="minorHAnsi" w:hAnsiTheme="minorHAnsi" w:cstheme="minorHAnsi"/>
          <w:bCs/>
          <w:lang w:val="es-ES" w:eastAsia="en-US"/>
        </w:rPr>
        <w:t xml:space="preserve">encargados de facilitar la implementación en el país, </w:t>
      </w:r>
      <w:r w:rsidR="00802D66" w:rsidRPr="0059540A">
        <w:rPr>
          <w:rFonts w:asciiTheme="minorHAnsi" w:eastAsiaTheme="minorHAnsi" w:hAnsiTheme="minorHAnsi" w:cstheme="minorHAnsi"/>
          <w:bCs/>
          <w:lang w:val="es-ES" w:eastAsia="en-US"/>
        </w:rPr>
        <w:t>consider</w:t>
      </w:r>
      <w:r w:rsidR="00CE4F98" w:rsidRPr="0059540A">
        <w:rPr>
          <w:rFonts w:asciiTheme="minorHAnsi" w:eastAsiaTheme="minorHAnsi" w:hAnsiTheme="minorHAnsi" w:cstheme="minorHAnsi"/>
          <w:bCs/>
          <w:lang w:val="es-ES" w:eastAsia="en-US"/>
        </w:rPr>
        <w:t>ó</w:t>
      </w:r>
      <w:r w:rsidR="00802D66" w:rsidRPr="0059540A">
        <w:rPr>
          <w:rFonts w:asciiTheme="minorHAnsi" w:eastAsiaTheme="minorHAnsi" w:hAnsiTheme="minorHAnsi" w:cstheme="minorHAnsi"/>
          <w:bCs/>
          <w:lang w:val="es-ES" w:eastAsia="en-US"/>
        </w:rPr>
        <w:t xml:space="preserve"> pertinente realizar </w:t>
      </w:r>
      <w:r w:rsidR="00133FE2">
        <w:rPr>
          <w:rFonts w:asciiTheme="minorHAnsi" w:eastAsiaTheme="minorHAnsi" w:hAnsiTheme="minorHAnsi" w:cstheme="minorHAnsi"/>
          <w:bCs/>
          <w:lang w:val="es-ES" w:eastAsia="en-US"/>
        </w:rPr>
        <w:t>esta</w:t>
      </w:r>
      <w:r w:rsidR="00133FE2" w:rsidRPr="0059540A">
        <w:rPr>
          <w:rFonts w:asciiTheme="minorHAnsi" w:eastAsiaTheme="minorHAnsi" w:hAnsiTheme="minorHAnsi" w:cstheme="minorHAnsi"/>
          <w:bCs/>
          <w:lang w:val="es-ES" w:eastAsia="en-US"/>
        </w:rPr>
        <w:t xml:space="preserve"> </w:t>
      </w:r>
      <w:r w:rsidR="00802D66" w:rsidRPr="0059540A">
        <w:rPr>
          <w:rFonts w:asciiTheme="minorHAnsi" w:eastAsiaTheme="minorHAnsi" w:hAnsiTheme="minorHAnsi" w:cstheme="minorHAnsi"/>
          <w:bCs/>
          <w:lang w:val="es-ES" w:eastAsia="en-US"/>
        </w:rPr>
        <w:t xml:space="preserve">evaluación. Este reporte presenta los </w:t>
      </w:r>
      <w:r w:rsidR="00701A39" w:rsidRPr="0059540A">
        <w:rPr>
          <w:rFonts w:asciiTheme="minorHAnsi" w:eastAsiaTheme="minorHAnsi" w:hAnsiTheme="minorHAnsi" w:cstheme="minorHAnsi"/>
          <w:bCs/>
          <w:lang w:val="es-ES" w:eastAsia="en-US"/>
        </w:rPr>
        <w:t>antecedentes entregados por</w:t>
      </w:r>
      <w:r w:rsidR="00DA0A07" w:rsidRPr="0059540A">
        <w:rPr>
          <w:rFonts w:asciiTheme="minorHAnsi" w:eastAsiaTheme="minorHAnsi" w:hAnsiTheme="minorHAnsi" w:cstheme="minorHAnsi"/>
          <w:bCs/>
          <w:lang w:val="es-ES" w:eastAsia="en-US"/>
        </w:rPr>
        <w:t xml:space="preserve"> el gobierno </w:t>
      </w:r>
      <w:r w:rsidR="002840FD">
        <w:rPr>
          <w:rFonts w:asciiTheme="minorHAnsi" w:eastAsiaTheme="minorHAnsi" w:hAnsiTheme="minorHAnsi" w:cstheme="minorHAnsi"/>
          <w:bCs/>
          <w:lang w:val="es-ES" w:eastAsia="en-US"/>
        </w:rPr>
        <w:t>d</w:t>
      </w:r>
      <w:r w:rsidR="00DA0A07" w:rsidRPr="0059540A">
        <w:rPr>
          <w:rFonts w:asciiTheme="minorHAnsi" w:eastAsiaTheme="minorHAnsi" w:hAnsiTheme="minorHAnsi" w:cstheme="minorHAnsi"/>
          <w:bCs/>
          <w:lang w:val="es-ES" w:eastAsia="en-US"/>
        </w:rPr>
        <w:t>e Chile</w:t>
      </w:r>
      <w:r w:rsidR="00701A39" w:rsidRPr="0059540A">
        <w:rPr>
          <w:rFonts w:asciiTheme="minorHAnsi" w:eastAsiaTheme="minorHAnsi" w:hAnsiTheme="minorHAnsi" w:cstheme="minorHAnsi"/>
          <w:bCs/>
          <w:lang w:val="es-ES" w:eastAsia="en-US"/>
        </w:rPr>
        <w:t xml:space="preserve"> </w:t>
      </w:r>
      <w:r w:rsidR="002F33D2" w:rsidRPr="0059540A">
        <w:rPr>
          <w:rFonts w:asciiTheme="minorHAnsi" w:eastAsiaTheme="minorHAnsi" w:hAnsiTheme="minorHAnsi" w:cstheme="minorHAnsi"/>
          <w:bCs/>
          <w:lang w:val="es-ES" w:eastAsia="en-US"/>
        </w:rPr>
        <w:t xml:space="preserve">con el fin de </w:t>
      </w:r>
      <w:r w:rsidR="002507A8" w:rsidRPr="0059540A">
        <w:rPr>
          <w:rFonts w:asciiTheme="minorHAnsi" w:eastAsiaTheme="minorHAnsi" w:hAnsiTheme="minorHAnsi" w:cstheme="minorHAnsi"/>
          <w:bCs/>
          <w:lang w:val="es-ES" w:eastAsia="en-US"/>
        </w:rPr>
        <w:t xml:space="preserve">que se </w:t>
      </w:r>
      <w:r w:rsidR="00336F70" w:rsidRPr="0059540A">
        <w:rPr>
          <w:rFonts w:asciiTheme="minorHAnsi" w:eastAsiaTheme="minorHAnsi" w:hAnsiTheme="minorHAnsi" w:cstheme="minorHAnsi"/>
          <w:bCs/>
          <w:lang w:val="es-ES" w:eastAsia="en-US"/>
        </w:rPr>
        <w:t>an</w:t>
      </w:r>
      <w:r w:rsidR="008F0B03" w:rsidRPr="0059540A">
        <w:rPr>
          <w:rFonts w:asciiTheme="minorHAnsi" w:eastAsiaTheme="minorHAnsi" w:hAnsiTheme="minorHAnsi" w:cstheme="minorHAnsi"/>
          <w:bCs/>
          <w:lang w:val="es-ES" w:eastAsia="en-US"/>
        </w:rPr>
        <w:t>ali</w:t>
      </w:r>
      <w:r w:rsidR="002507A8" w:rsidRPr="0059540A">
        <w:rPr>
          <w:rFonts w:asciiTheme="minorHAnsi" w:eastAsiaTheme="minorHAnsi" w:hAnsiTheme="minorHAnsi" w:cstheme="minorHAnsi"/>
          <w:bCs/>
          <w:lang w:val="es-ES" w:eastAsia="en-US"/>
        </w:rPr>
        <w:t>ce</w:t>
      </w:r>
      <w:r w:rsidR="008F0B03" w:rsidRPr="0059540A">
        <w:rPr>
          <w:rFonts w:asciiTheme="minorHAnsi" w:eastAsiaTheme="minorHAnsi" w:hAnsiTheme="minorHAnsi" w:cstheme="minorHAnsi"/>
          <w:bCs/>
          <w:lang w:val="es-ES" w:eastAsia="en-US"/>
        </w:rPr>
        <w:t xml:space="preserve"> </w:t>
      </w:r>
      <w:r w:rsidR="002840FD">
        <w:rPr>
          <w:rFonts w:asciiTheme="minorHAnsi" w:eastAsiaTheme="minorHAnsi" w:hAnsiTheme="minorHAnsi" w:cstheme="minorHAnsi"/>
          <w:bCs/>
          <w:lang w:val="es-ES" w:eastAsia="en-US"/>
        </w:rPr>
        <w:t>dicha solicitud</w:t>
      </w:r>
      <w:r w:rsidR="00C8219F" w:rsidRPr="0059540A">
        <w:rPr>
          <w:rFonts w:asciiTheme="minorHAnsi" w:eastAsiaTheme="minorHAnsi" w:hAnsiTheme="minorHAnsi" w:cstheme="minorHAnsi"/>
          <w:bCs/>
          <w:lang w:val="es-ES" w:eastAsia="en-US"/>
        </w:rPr>
        <w:t xml:space="preserve">. Para este fin, el equipo </w:t>
      </w:r>
      <w:r w:rsidR="001A00DB" w:rsidRPr="0059540A">
        <w:rPr>
          <w:rFonts w:asciiTheme="minorHAnsi" w:eastAsiaTheme="minorHAnsi" w:hAnsiTheme="minorHAnsi" w:cstheme="minorHAnsi"/>
          <w:bCs/>
          <w:lang w:val="es-ES" w:eastAsia="en-US"/>
        </w:rPr>
        <w:t>de asesores regionales de ONU-REDD</w:t>
      </w:r>
      <w:r w:rsidR="002840FD">
        <w:rPr>
          <w:rFonts w:asciiTheme="minorHAnsi" w:eastAsiaTheme="minorHAnsi" w:hAnsiTheme="minorHAnsi" w:cstheme="minorHAnsi"/>
          <w:bCs/>
          <w:lang w:val="es-ES" w:eastAsia="en-US"/>
        </w:rPr>
        <w:t xml:space="preserve"> sostuvieron </w:t>
      </w:r>
      <w:r w:rsidR="00E20870" w:rsidRPr="0059540A">
        <w:rPr>
          <w:rFonts w:asciiTheme="minorHAnsi" w:eastAsiaTheme="minorHAnsi" w:hAnsiTheme="minorHAnsi" w:cstheme="minorHAnsi"/>
          <w:bCs/>
          <w:lang w:val="es-ES" w:eastAsia="en-US"/>
        </w:rPr>
        <w:t xml:space="preserve">reuniones </w:t>
      </w:r>
      <w:r w:rsidR="001B2B01" w:rsidRPr="0059540A">
        <w:rPr>
          <w:rFonts w:asciiTheme="minorHAnsi" w:eastAsiaTheme="minorHAnsi" w:hAnsiTheme="minorHAnsi" w:cstheme="minorHAnsi"/>
          <w:bCs/>
          <w:lang w:val="es-ES" w:eastAsia="en-US"/>
        </w:rPr>
        <w:t>vía video conferencia</w:t>
      </w:r>
      <w:r w:rsidR="00E20870" w:rsidRPr="0059540A">
        <w:rPr>
          <w:rFonts w:asciiTheme="minorHAnsi" w:eastAsiaTheme="minorHAnsi" w:hAnsiTheme="minorHAnsi" w:cstheme="minorHAnsi"/>
          <w:bCs/>
          <w:lang w:val="es-ES" w:eastAsia="en-US"/>
        </w:rPr>
        <w:t xml:space="preserve"> con </w:t>
      </w:r>
      <w:r w:rsidR="002507A8" w:rsidRPr="0059540A">
        <w:rPr>
          <w:rFonts w:asciiTheme="minorHAnsi" w:eastAsiaTheme="minorHAnsi" w:hAnsiTheme="minorHAnsi" w:cstheme="minorHAnsi"/>
          <w:bCs/>
          <w:lang w:val="es-ES" w:eastAsia="en-US"/>
        </w:rPr>
        <w:t>CONAF</w:t>
      </w:r>
      <w:r w:rsidR="00453EB1">
        <w:rPr>
          <w:rFonts w:asciiTheme="minorHAnsi" w:eastAsiaTheme="minorHAnsi" w:hAnsiTheme="minorHAnsi" w:cstheme="minorHAnsi"/>
          <w:bCs/>
          <w:lang w:val="es-ES" w:eastAsia="en-US"/>
        </w:rPr>
        <w:t>, dado</w:t>
      </w:r>
      <w:r w:rsidR="00453EB1" w:rsidRPr="0059540A">
        <w:rPr>
          <w:rFonts w:asciiTheme="minorHAnsi" w:eastAsiaTheme="minorHAnsi" w:hAnsiTheme="minorHAnsi" w:cstheme="minorHAnsi"/>
          <w:bCs/>
          <w:lang w:val="es-ES" w:eastAsia="en-US"/>
        </w:rPr>
        <w:t xml:space="preserve"> </w:t>
      </w:r>
      <w:r w:rsidR="00754C10" w:rsidRPr="0059540A">
        <w:rPr>
          <w:rFonts w:asciiTheme="minorHAnsi" w:eastAsiaTheme="minorHAnsi" w:hAnsiTheme="minorHAnsi" w:cstheme="minorHAnsi"/>
          <w:bCs/>
          <w:lang w:val="es-ES" w:eastAsia="en-US"/>
        </w:rPr>
        <w:t xml:space="preserve">que no se pude </w:t>
      </w:r>
      <w:r w:rsidR="00E702DF" w:rsidRPr="0059540A">
        <w:rPr>
          <w:rFonts w:asciiTheme="minorHAnsi" w:eastAsiaTheme="minorHAnsi" w:hAnsiTheme="minorHAnsi" w:cstheme="minorHAnsi"/>
          <w:bCs/>
          <w:lang w:val="es-ES" w:eastAsia="en-US"/>
        </w:rPr>
        <w:t>realizar</w:t>
      </w:r>
      <w:r w:rsidR="00754C10" w:rsidRPr="0059540A">
        <w:rPr>
          <w:rFonts w:asciiTheme="minorHAnsi" w:eastAsiaTheme="minorHAnsi" w:hAnsiTheme="minorHAnsi" w:cstheme="minorHAnsi"/>
          <w:bCs/>
          <w:lang w:val="es-ES" w:eastAsia="en-US"/>
        </w:rPr>
        <w:t xml:space="preserve"> una visita </w:t>
      </w:r>
      <w:r w:rsidR="00E702DF" w:rsidRPr="0059540A">
        <w:rPr>
          <w:rFonts w:asciiTheme="minorHAnsi" w:eastAsiaTheme="minorHAnsi" w:hAnsiTheme="minorHAnsi" w:cstheme="minorHAnsi"/>
          <w:bCs/>
          <w:lang w:val="es-ES" w:eastAsia="en-US"/>
        </w:rPr>
        <w:t>presencial</w:t>
      </w:r>
      <w:r w:rsidR="00754C10" w:rsidRPr="0059540A">
        <w:rPr>
          <w:rFonts w:asciiTheme="minorHAnsi" w:eastAsiaTheme="minorHAnsi" w:hAnsiTheme="minorHAnsi" w:cstheme="minorHAnsi"/>
          <w:bCs/>
          <w:lang w:val="es-ES" w:eastAsia="en-US"/>
        </w:rPr>
        <w:t xml:space="preserve"> debido a las condiciones sanitarias </w:t>
      </w:r>
      <w:r w:rsidR="00E702DF" w:rsidRPr="0059540A">
        <w:rPr>
          <w:rFonts w:asciiTheme="minorHAnsi" w:eastAsiaTheme="minorHAnsi" w:hAnsiTheme="minorHAnsi" w:cstheme="minorHAnsi"/>
          <w:bCs/>
          <w:lang w:val="es-ES" w:eastAsia="en-US"/>
        </w:rPr>
        <w:t xml:space="preserve">por el </w:t>
      </w:r>
      <w:r w:rsidR="006A3DFC" w:rsidRPr="0059540A">
        <w:rPr>
          <w:rFonts w:asciiTheme="minorHAnsi" w:eastAsiaTheme="minorHAnsi" w:hAnsiTheme="minorHAnsi" w:cstheme="minorHAnsi"/>
          <w:bCs/>
          <w:lang w:val="es-ES" w:eastAsia="en-US"/>
        </w:rPr>
        <w:t>COVID</w:t>
      </w:r>
      <w:r w:rsidR="006A3DFC">
        <w:rPr>
          <w:rFonts w:asciiTheme="minorHAnsi" w:eastAsiaTheme="minorHAnsi" w:hAnsiTheme="minorHAnsi" w:cstheme="minorHAnsi"/>
          <w:bCs/>
          <w:lang w:val="es-ES" w:eastAsia="en-US"/>
        </w:rPr>
        <w:t>-</w:t>
      </w:r>
      <w:r w:rsidR="00E702DF" w:rsidRPr="0059540A">
        <w:rPr>
          <w:rFonts w:asciiTheme="minorHAnsi" w:eastAsiaTheme="minorHAnsi" w:hAnsiTheme="minorHAnsi" w:cstheme="minorHAnsi"/>
          <w:bCs/>
          <w:lang w:val="es-ES" w:eastAsia="en-US"/>
        </w:rPr>
        <w:t>19</w:t>
      </w:r>
      <w:r w:rsidR="00FE1FEC" w:rsidRPr="0059540A">
        <w:rPr>
          <w:rFonts w:asciiTheme="minorHAnsi" w:eastAsiaTheme="minorHAnsi" w:hAnsiTheme="minorHAnsi" w:cstheme="minorHAnsi"/>
          <w:bCs/>
          <w:lang w:val="es-ES" w:eastAsia="en-US"/>
        </w:rPr>
        <w:t>.</w:t>
      </w:r>
    </w:p>
    <w:p w14:paraId="78A42C3C" w14:textId="77777777" w:rsidR="000C3CBA" w:rsidRDefault="00DE79FE" w:rsidP="008C29E3">
      <w:pPr>
        <w:adjustRightInd w:val="0"/>
        <w:spacing w:after="160"/>
        <w:ind w:left="567" w:right="1182"/>
        <w:jc w:val="both"/>
        <w:rPr>
          <w:rFonts w:asciiTheme="minorHAnsi" w:eastAsiaTheme="minorHAnsi" w:hAnsiTheme="minorHAnsi" w:cstheme="minorHAnsi"/>
          <w:lang w:val="es-ES" w:eastAsia="en-US"/>
        </w:rPr>
      </w:pPr>
      <w:r w:rsidRPr="0059540A">
        <w:rPr>
          <w:rFonts w:asciiTheme="minorHAnsi" w:eastAsiaTheme="minorHAnsi" w:hAnsiTheme="minorHAnsi" w:cstheme="minorHAnsi"/>
          <w:lang w:val="es-ES" w:eastAsia="en-US"/>
        </w:rPr>
        <w:t xml:space="preserve">El Gobierno de Chile, a través del MINAGRI y la CONAF, </w:t>
      </w:r>
      <w:r w:rsidR="00AA2301" w:rsidRPr="0059540A">
        <w:rPr>
          <w:rFonts w:asciiTheme="minorHAnsi" w:eastAsiaTheme="minorHAnsi" w:hAnsiTheme="minorHAnsi" w:cstheme="minorHAnsi"/>
          <w:lang w:val="es-ES" w:eastAsia="en-US"/>
        </w:rPr>
        <w:t>ha desarrollado</w:t>
      </w:r>
      <w:r w:rsidRPr="0059540A">
        <w:rPr>
          <w:rFonts w:asciiTheme="minorHAnsi" w:eastAsiaTheme="minorHAnsi" w:hAnsiTheme="minorHAnsi" w:cstheme="minorHAnsi"/>
          <w:lang w:val="es-ES" w:eastAsia="en-US"/>
        </w:rPr>
        <w:t xml:space="preserve"> la Estrategia Nacional de Cambio Climático y Recursos Vegetacionales (</w:t>
      </w:r>
      <w:r w:rsidR="0034168C" w:rsidRPr="0059540A">
        <w:rPr>
          <w:rFonts w:asciiTheme="minorHAnsi" w:eastAsiaTheme="minorHAnsi" w:hAnsiTheme="minorHAnsi" w:cstheme="minorHAnsi"/>
          <w:lang w:val="es-ES" w:eastAsia="en-US"/>
        </w:rPr>
        <w:t>ENCCRV</w:t>
      </w:r>
      <w:r w:rsidR="0034168C" w:rsidRPr="0059540A">
        <w:rPr>
          <w:lang w:val="es-ES"/>
        </w:rPr>
        <w:t>)</w:t>
      </w:r>
      <w:r w:rsidR="00AB3DAE" w:rsidRPr="0059540A">
        <w:rPr>
          <w:rFonts w:asciiTheme="minorHAnsi" w:eastAsiaTheme="minorHAnsi" w:hAnsiTheme="minorHAnsi" w:cstheme="minorHAnsi"/>
          <w:lang w:val="es-ES" w:eastAsia="en-US"/>
        </w:rPr>
        <w:t xml:space="preserve"> la cual constituye un instrumento de política pública en el ámbito de los recursos vegetacionales nativos de Chile, que orienta e integra las actividades y medidas a adoptar como país para la mitigación y adaptación al cambio climático, así como el combate a la desertificación, la degradación de las tierras y la sequía.</w:t>
      </w:r>
      <w:r w:rsidR="00482EB9" w:rsidRPr="0059540A">
        <w:rPr>
          <w:rFonts w:asciiTheme="minorHAnsi" w:eastAsiaTheme="minorHAnsi" w:hAnsiTheme="minorHAnsi" w:cstheme="minorHAnsi"/>
          <w:lang w:val="es-ES" w:eastAsia="en-US"/>
        </w:rPr>
        <w:t xml:space="preserve"> En este </w:t>
      </w:r>
      <w:r w:rsidR="008E155D" w:rsidRPr="0059540A">
        <w:rPr>
          <w:rFonts w:asciiTheme="minorHAnsi" w:eastAsiaTheme="minorHAnsi" w:hAnsiTheme="minorHAnsi" w:cstheme="minorHAnsi"/>
          <w:lang w:val="es-ES" w:eastAsia="en-US"/>
        </w:rPr>
        <w:t>marco</w:t>
      </w:r>
      <w:r w:rsidR="00482EB9" w:rsidRPr="0059540A">
        <w:rPr>
          <w:rFonts w:asciiTheme="minorHAnsi" w:eastAsiaTheme="minorHAnsi" w:hAnsiTheme="minorHAnsi" w:cstheme="minorHAnsi"/>
          <w:lang w:val="es-ES" w:eastAsia="en-US"/>
        </w:rPr>
        <w:t>, e</w:t>
      </w:r>
      <w:r w:rsidR="000C3CBA" w:rsidRPr="0059540A">
        <w:rPr>
          <w:rFonts w:asciiTheme="minorHAnsi" w:eastAsiaTheme="minorHAnsi" w:hAnsiTheme="minorHAnsi" w:cstheme="minorHAnsi"/>
          <w:lang w:val="es-ES" w:eastAsia="en-US"/>
        </w:rPr>
        <w:t xml:space="preserve">l PN ONU-REDD </w:t>
      </w:r>
      <w:r w:rsidR="00157EB4" w:rsidRPr="0059540A">
        <w:rPr>
          <w:rFonts w:asciiTheme="minorHAnsi" w:eastAsiaTheme="minorHAnsi" w:hAnsiTheme="minorHAnsi" w:cstheme="minorHAnsi"/>
          <w:lang w:val="es-ES" w:eastAsia="en-US"/>
        </w:rPr>
        <w:t>Chile</w:t>
      </w:r>
      <w:r w:rsidR="000C3CBA" w:rsidRPr="0059540A">
        <w:rPr>
          <w:rFonts w:asciiTheme="minorHAnsi" w:eastAsiaTheme="minorHAnsi" w:hAnsiTheme="minorHAnsi" w:cstheme="minorHAnsi"/>
          <w:lang w:val="es-ES" w:eastAsia="en-US"/>
        </w:rPr>
        <w:t xml:space="preserve"> fue gestionado por </w:t>
      </w:r>
      <w:r w:rsidR="00157EB4" w:rsidRPr="0059540A">
        <w:rPr>
          <w:rFonts w:asciiTheme="minorHAnsi" w:eastAsiaTheme="minorHAnsi" w:hAnsiTheme="minorHAnsi" w:cstheme="minorHAnsi"/>
          <w:lang w:val="es-ES" w:eastAsia="en-US"/>
        </w:rPr>
        <w:t>MINAGRI</w:t>
      </w:r>
      <w:r w:rsidR="000C3CBA" w:rsidRPr="0059540A">
        <w:rPr>
          <w:rFonts w:asciiTheme="minorHAnsi" w:eastAsiaTheme="minorHAnsi" w:hAnsiTheme="minorHAnsi" w:cstheme="minorHAnsi"/>
          <w:lang w:val="es-ES" w:eastAsia="en-US"/>
        </w:rPr>
        <w:t xml:space="preserve"> en colaboración con las tres agencias de la ONU participantes, a través de un proceso que </w:t>
      </w:r>
      <w:r w:rsidR="009121A4" w:rsidRPr="0059540A">
        <w:rPr>
          <w:rFonts w:asciiTheme="minorHAnsi" w:eastAsiaTheme="minorHAnsi" w:hAnsiTheme="minorHAnsi" w:cstheme="minorHAnsi"/>
          <w:lang w:val="es-ES" w:eastAsia="en-US"/>
        </w:rPr>
        <w:t xml:space="preserve">se </w:t>
      </w:r>
      <w:r w:rsidR="00E5382A" w:rsidRPr="0059540A">
        <w:rPr>
          <w:rFonts w:asciiTheme="minorHAnsi" w:eastAsiaTheme="minorHAnsi" w:hAnsiTheme="minorHAnsi" w:cstheme="minorHAnsi"/>
          <w:lang w:val="es-ES" w:eastAsia="en-US"/>
        </w:rPr>
        <w:t xml:space="preserve">materializó en </w:t>
      </w:r>
      <w:r w:rsidR="00905E54" w:rsidRPr="0059540A">
        <w:rPr>
          <w:rFonts w:asciiTheme="minorHAnsi" w:eastAsiaTheme="minorHAnsi" w:hAnsiTheme="minorHAnsi" w:cstheme="minorHAnsi"/>
          <w:lang w:val="es-ES" w:eastAsia="en-US"/>
        </w:rPr>
        <w:t>septiembre</w:t>
      </w:r>
      <w:r w:rsidR="00E5382A" w:rsidRPr="0059540A">
        <w:rPr>
          <w:rFonts w:asciiTheme="minorHAnsi" w:eastAsiaTheme="minorHAnsi" w:hAnsiTheme="minorHAnsi" w:cstheme="minorHAnsi"/>
          <w:lang w:val="es-ES" w:eastAsia="en-US"/>
        </w:rPr>
        <w:t xml:space="preserve"> de 2017</w:t>
      </w:r>
      <w:r w:rsidR="00B415B4">
        <w:rPr>
          <w:rFonts w:asciiTheme="minorHAnsi" w:eastAsiaTheme="minorHAnsi" w:hAnsiTheme="minorHAnsi" w:cstheme="minorHAnsi"/>
          <w:lang w:val="es-ES" w:eastAsia="en-US"/>
        </w:rPr>
        <w:t>. El diseño del PN ONU-</w:t>
      </w:r>
      <w:r w:rsidR="00C059A2">
        <w:rPr>
          <w:rFonts w:asciiTheme="minorHAnsi" w:eastAsiaTheme="minorHAnsi" w:hAnsiTheme="minorHAnsi" w:cstheme="minorHAnsi"/>
          <w:lang w:val="es-ES" w:eastAsia="en-US"/>
        </w:rPr>
        <w:t>REDD Chile</w:t>
      </w:r>
      <w:r w:rsidR="00B415B4" w:rsidRPr="0059540A">
        <w:rPr>
          <w:rFonts w:asciiTheme="minorHAnsi" w:eastAsiaTheme="minorHAnsi" w:hAnsiTheme="minorHAnsi" w:cstheme="minorHAnsi"/>
          <w:lang w:val="es-ES" w:eastAsia="en-US"/>
        </w:rPr>
        <w:t xml:space="preserve"> </w:t>
      </w:r>
      <w:r w:rsidR="00E5382A" w:rsidRPr="0059540A">
        <w:rPr>
          <w:rFonts w:asciiTheme="minorHAnsi" w:eastAsiaTheme="minorHAnsi" w:hAnsiTheme="minorHAnsi" w:cstheme="minorHAnsi"/>
          <w:lang w:val="es-ES" w:eastAsia="en-US"/>
        </w:rPr>
        <w:t>es el</w:t>
      </w:r>
      <w:r w:rsidR="000C3CBA" w:rsidRPr="0059540A">
        <w:rPr>
          <w:rFonts w:asciiTheme="minorHAnsi" w:eastAsiaTheme="minorHAnsi" w:hAnsiTheme="minorHAnsi" w:cstheme="minorHAnsi"/>
          <w:lang w:val="es-ES" w:eastAsia="en-US"/>
        </w:rPr>
        <w:t xml:space="preserve"> </w:t>
      </w:r>
      <w:r w:rsidR="00553CDA" w:rsidRPr="0059540A">
        <w:rPr>
          <w:rFonts w:asciiTheme="minorHAnsi" w:eastAsiaTheme="minorHAnsi" w:hAnsiTheme="minorHAnsi" w:cstheme="minorHAnsi"/>
          <w:lang w:val="es-ES" w:eastAsia="en-US"/>
        </w:rPr>
        <w:t>resultado de un análisis del contexto nacional e internacional</w:t>
      </w:r>
      <w:r w:rsidR="00C059A2">
        <w:rPr>
          <w:rFonts w:asciiTheme="minorHAnsi" w:eastAsiaTheme="minorHAnsi" w:hAnsiTheme="minorHAnsi" w:cstheme="minorHAnsi"/>
          <w:lang w:val="es-ES" w:eastAsia="en-US"/>
        </w:rPr>
        <w:t>,</w:t>
      </w:r>
      <w:r w:rsidR="00553CDA" w:rsidRPr="0059540A">
        <w:rPr>
          <w:rFonts w:asciiTheme="minorHAnsi" w:eastAsiaTheme="minorHAnsi" w:hAnsiTheme="minorHAnsi" w:cstheme="minorHAnsi"/>
          <w:lang w:val="es-ES" w:eastAsia="en-US"/>
        </w:rPr>
        <w:t xml:space="preserve"> con la </w:t>
      </w:r>
      <w:r w:rsidR="00D952A2" w:rsidRPr="0059540A">
        <w:rPr>
          <w:rFonts w:asciiTheme="minorHAnsi" w:eastAsiaTheme="minorHAnsi" w:hAnsiTheme="minorHAnsi" w:cstheme="minorHAnsi"/>
          <w:lang w:val="es-ES" w:eastAsia="en-US"/>
        </w:rPr>
        <w:t>finalidad de</w:t>
      </w:r>
      <w:r w:rsidR="00553CDA" w:rsidRPr="0059540A">
        <w:rPr>
          <w:rFonts w:asciiTheme="minorHAnsi" w:eastAsiaTheme="minorHAnsi" w:hAnsiTheme="minorHAnsi" w:cstheme="minorHAnsi"/>
          <w:lang w:val="es-ES" w:eastAsia="en-US"/>
        </w:rPr>
        <w:t xml:space="preserve"> cubrir las brechas tanto de política pública, fortalecimiento de capacidades, asociatividad y cooperación vinculada a la ENCCRV, fortaleciendo la generación de información y difusión en el proceso.</w:t>
      </w:r>
    </w:p>
    <w:p w14:paraId="4D41F5F4" w14:textId="77777777" w:rsidR="002840FD" w:rsidRDefault="002840FD" w:rsidP="008C29E3">
      <w:pPr>
        <w:adjustRightInd w:val="0"/>
        <w:spacing w:after="160"/>
        <w:ind w:left="567" w:right="1182"/>
        <w:jc w:val="both"/>
        <w:rPr>
          <w:rFonts w:asciiTheme="minorHAnsi" w:eastAsiaTheme="minorHAnsi" w:hAnsiTheme="minorHAnsi" w:cstheme="minorHAnsi"/>
          <w:lang w:val="es-ES" w:eastAsia="en-US"/>
        </w:rPr>
      </w:pPr>
    </w:p>
    <w:p w14:paraId="76856ABA" w14:textId="77777777" w:rsidR="002840FD" w:rsidRPr="0059540A" w:rsidRDefault="002840FD" w:rsidP="008C29E3">
      <w:pPr>
        <w:adjustRightInd w:val="0"/>
        <w:spacing w:after="160"/>
        <w:ind w:left="567" w:right="1182"/>
        <w:jc w:val="both"/>
        <w:rPr>
          <w:rFonts w:asciiTheme="minorHAnsi" w:eastAsiaTheme="minorHAnsi" w:hAnsiTheme="minorHAnsi" w:cstheme="minorHAnsi"/>
          <w:lang w:val="es-ES" w:eastAsia="en-US"/>
        </w:rPr>
      </w:pPr>
    </w:p>
    <w:p w14:paraId="775C60A5" w14:textId="77777777" w:rsidR="001636C0" w:rsidRPr="0059540A" w:rsidRDefault="001636C0" w:rsidP="001636C0">
      <w:pPr>
        <w:pStyle w:val="Ttulo2"/>
        <w:numPr>
          <w:ilvl w:val="1"/>
          <w:numId w:val="28"/>
        </w:numPr>
        <w:ind w:left="1134" w:right="1182" w:hanging="567"/>
        <w:rPr>
          <w:lang w:val="es-ES" w:eastAsia="en-US"/>
        </w:rPr>
      </w:pPr>
      <w:bookmarkStart w:id="2" w:name="_Toc55234839"/>
      <w:r>
        <w:rPr>
          <w:lang w:val="es-ES" w:eastAsia="en-US"/>
        </w:rPr>
        <w:lastRenderedPageBreak/>
        <w:t>Cronología y modalidades de implementación</w:t>
      </w:r>
      <w:r w:rsidRPr="0059540A">
        <w:rPr>
          <w:lang w:val="es-ES" w:eastAsia="en-US"/>
        </w:rPr>
        <w:t xml:space="preserve"> del Programa Nacional ONU-REDD Chile</w:t>
      </w:r>
      <w:bookmarkEnd w:id="2"/>
    </w:p>
    <w:p w14:paraId="2DF49C8B" w14:textId="77777777" w:rsidR="001636C0" w:rsidRDefault="001636C0" w:rsidP="008C29E3">
      <w:pPr>
        <w:adjustRightInd w:val="0"/>
        <w:spacing w:after="160"/>
        <w:ind w:left="567" w:right="1182"/>
        <w:jc w:val="both"/>
        <w:rPr>
          <w:rFonts w:asciiTheme="minorHAnsi" w:eastAsiaTheme="minorHAnsi" w:hAnsiTheme="minorHAnsi" w:cstheme="minorHAnsi"/>
          <w:lang w:val="es-ES" w:eastAsia="en-US"/>
        </w:rPr>
      </w:pPr>
    </w:p>
    <w:p w14:paraId="1C264B0D" w14:textId="77777777" w:rsidR="000C3CBA" w:rsidRDefault="000C3CBA" w:rsidP="004E61B1">
      <w:pPr>
        <w:adjustRightInd w:val="0"/>
        <w:spacing w:after="160"/>
        <w:ind w:left="567" w:right="1182"/>
        <w:jc w:val="both"/>
        <w:rPr>
          <w:rFonts w:asciiTheme="minorHAnsi" w:eastAsiaTheme="minorHAnsi" w:hAnsiTheme="minorHAnsi" w:cstheme="minorHAnsi"/>
          <w:sz w:val="18"/>
          <w:szCs w:val="18"/>
          <w:lang w:val="es-ES" w:eastAsia="en-US"/>
        </w:rPr>
      </w:pPr>
      <w:r w:rsidRPr="0059540A">
        <w:rPr>
          <w:rFonts w:asciiTheme="minorHAnsi" w:eastAsiaTheme="minorHAnsi" w:hAnsiTheme="minorHAnsi" w:cstheme="minorHAnsi"/>
          <w:lang w:val="es-ES" w:eastAsia="en-US"/>
        </w:rPr>
        <w:t xml:space="preserve">El PN ONU-REDD </w:t>
      </w:r>
      <w:r w:rsidR="00D952A2" w:rsidRPr="0059540A">
        <w:rPr>
          <w:rFonts w:asciiTheme="minorHAnsi" w:eastAsiaTheme="minorHAnsi" w:hAnsiTheme="minorHAnsi" w:cstheme="minorHAnsi"/>
          <w:lang w:val="es-ES" w:eastAsia="en-US"/>
        </w:rPr>
        <w:t>de Chile</w:t>
      </w:r>
      <w:r w:rsidRPr="0059540A">
        <w:rPr>
          <w:rFonts w:asciiTheme="minorHAnsi" w:eastAsiaTheme="minorHAnsi" w:hAnsiTheme="minorHAnsi" w:cstheme="minorHAnsi"/>
          <w:lang w:val="es-ES" w:eastAsia="en-US"/>
        </w:rPr>
        <w:t xml:space="preserve">, es gestionado por </w:t>
      </w:r>
      <w:r w:rsidR="00D952A2" w:rsidRPr="0059540A">
        <w:rPr>
          <w:rFonts w:asciiTheme="minorHAnsi" w:eastAsiaTheme="minorHAnsi" w:hAnsiTheme="minorHAnsi" w:cstheme="minorHAnsi"/>
          <w:lang w:val="es-ES" w:eastAsia="en-US"/>
        </w:rPr>
        <w:t>CONAF, como punto focal de REDD+</w:t>
      </w:r>
      <w:r w:rsidR="00BB187A">
        <w:rPr>
          <w:rFonts w:asciiTheme="minorHAnsi" w:eastAsiaTheme="minorHAnsi" w:hAnsiTheme="minorHAnsi" w:cstheme="minorHAnsi"/>
          <w:lang w:val="es-ES" w:eastAsia="en-US"/>
        </w:rPr>
        <w:t xml:space="preserve"> en el país</w:t>
      </w:r>
      <w:r w:rsidRPr="0059540A">
        <w:rPr>
          <w:rFonts w:asciiTheme="minorHAnsi" w:eastAsiaTheme="minorHAnsi" w:hAnsiTheme="minorHAnsi" w:cstheme="minorHAnsi"/>
          <w:lang w:val="es-ES" w:eastAsia="en-US"/>
        </w:rPr>
        <w:t xml:space="preserve">. La </w:t>
      </w:r>
      <w:r w:rsidR="001B4130" w:rsidRPr="0059540A">
        <w:rPr>
          <w:rFonts w:asciiTheme="minorHAnsi" w:eastAsiaTheme="minorHAnsi" w:hAnsiTheme="minorHAnsi" w:cstheme="minorHAnsi"/>
          <w:lang w:val="es-ES" w:eastAsia="en-US"/>
        </w:rPr>
        <w:fldChar w:fldCharType="begin"/>
      </w:r>
      <w:r w:rsidR="001B4130" w:rsidRPr="0059540A">
        <w:rPr>
          <w:rFonts w:asciiTheme="minorHAnsi" w:eastAsiaTheme="minorHAnsi" w:hAnsiTheme="minorHAnsi" w:cstheme="minorHAnsi"/>
          <w:lang w:val="es-ES" w:eastAsia="en-US"/>
        </w:rPr>
        <w:instrText xml:space="preserve"> REF _Ref53691265 \h </w:instrText>
      </w:r>
      <w:r w:rsidR="00604536" w:rsidRPr="0059540A">
        <w:rPr>
          <w:rFonts w:asciiTheme="minorHAnsi" w:eastAsiaTheme="minorHAnsi" w:hAnsiTheme="minorHAnsi" w:cstheme="minorHAnsi"/>
          <w:lang w:val="es-ES" w:eastAsia="en-US"/>
        </w:rPr>
        <w:instrText xml:space="preserve"> \* MERGEFORMAT </w:instrText>
      </w:r>
      <w:r w:rsidR="001B4130" w:rsidRPr="0059540A">
        <w:rPr>
          <w:rFonts w:asciiTheme="minorHAnsi" w:eastAsiaTheme="minorHAnsi" w:hAnsiTheme="minorHAnsi" w:cstheme="minorHAnsi"/>
          <w:lang w:val="es-ES" w:eastAsia="en-US"/>
        </w:rPr>
      </w:r>
      <w:r w:rsidR="001B4130" w:rsidRPr="0059540A">
        <w:rPr>
          <w:rFonts w:asciiTheme="minorHAnsi" w:eastAsiaTheme="minorHAnsi" w:hAnsiTheme="minorHAnsi" w:cstheme="minorHAnsi"/>
          <w:lang w:val="es-ES" w:eastAsia="en-US"/>
        </w:rPr>
        <w:fldChar w:fldCharType="separate"/>
      </w:r>
      <w:r w:rsidR="001B4130" w:rsidRPr="0059540A">
        <w:rPr>
          <w:rFonts w:asciiTheme="minorHAnsi" w:eastAsiaTheme="minorHAnsi" w:hAnsiTheme="minorHAnsi" w:cstheme="minorHAnsi"/>
          <w:lang w:val="es-ES" w:eastAsia="en-US"/>
        </w:rPr>
        <w:t>Tabla 1</w:t>
      </w:r>
      <w:r w:rsidR="001B4130" w:rsidRPr="0059540A">
        <w:rPr>
          <w:rFonts w:asciiTheme="minorHAnsi" w:eastAsiaTheme="minorHAnsi" w:hAnsiTheme="minorHAnsi" w:cstheme="minorHAnsi"/>
          <w:lang w:val="es-ES" w:eastAsia="en-US"/>
        </w:rPr>
        <w:fldChar w:fldCharType="end"/>
      </w:r>
      <w:r w:rsidR="006E783B" w:rsidRPr="0059540A">
        <w:rPr>
          <w:rFonts w:asciiTheme="minorHAnsi" w:eastAsiaTheme="minorHAnsi" w:hAnsiTheme="minorHAnsi" w:cstheme="minorHAnsi"/>
          <w:lang w:val="es-ES" w:eastAsia="en-US"/>
        </w:rPr>
        <w:t xml:space="preserve"> </w:t>
      </w:r>
      <w:r w:rsidR="00DD1240" w:rsidRPr="0059540A">
        <w:rPr>
          <w:rFonts w:asciiTheme="minorHAnsi" w:eastAsiaTheme="minorHAnsi" w:hAnsiTheme="minorHAnsi" w:cstheme="minorHAnsi"/>
          <w:lang w:val="es-ES" w:eastAsia="en-US"/>
        </w:rPr>
        <w:t xml:space="preserve">y </w:t>
      </w:r>
      <w:r w:rsidR="00A70D84" w:rsidRPr="0059540A">
        <w:rPr>
          <w:rFonts w:asciiTheme="minorHAnsi" w:eastAsiaTheme="minorHAnsi" w:hAnsiTheme="minorHAnsi" w:cstheme="minorHAnsi"/>
          <w:lang w:val="es-ES" w:eastAsia="en-US"/>
        </w:rPr>
        <w:fldChar w:fldCharType="begin"/>
      </w:r>
      <w:r w:rsidR="00A70D84" w:rsidRPr="0059540A">
        <w:rPr>
          <w:rFonts w:asciiTheme="minorHAnsi" w:eastAsiaTheme="minorHAnsi" w:hAnsiTheme="minorHAnsi" w:cstheme="minorHAnsi"/>
          <w:lang w:val="es-ES" w:eastAsia="en-US"/>
        </w:rPr>
        <w:instrText xml:space="preserve"> REF _Ref54100605 \h  \* MERGEFORMAT </w:instrText>
      </w:r>
      <w:r w:rsidR="00A70D84" w:rsidRPr="0059540A">
        <w:rPr>
          <w:rFonts w:asciiTheme="minorHAnsi" w:eastAsiaTheme="minorHAnsi" w:hAnsiTheme="minorHAnsi" w:cstheme="minorHAnsi"/>
          <w:lang w:val="es-ES" w:eastAsia="en-US"/>
        </w:rPr>
      </w:r>
      <w:r w:rsidR="00A70D84" w:rsidRPr="0059540A">
        <w:rPr>
          <w:rFonts w:asciiTheme="minorHAnsi" w:eastAsiaTheme="minorHAnsi" w:hAnsiTheme="minorHAnsi" w:cstheme="minorHAnsi"/>
          <w:lang w:val="es-ES" w:eastAsia="en-US"/>
        </w:rPr>
        <w:fldChar w:fldCharType="separate"/>
      </w:r>
      <w:r w:rsidR="00A70D84" w:rsidRPr="0059540A">
        <w:rPr>
          <w:lang w:val="es-ES"/>
        </w:rPr>
        <w:t>T</w:t>
      </w:r>
      <w:r w:rsidR="00A70D84" w:rsidRPr="0059540A">
        <w:rPr>
          <w:rFonts w:asciiTheme="minorHAnsi" w:eastAsiaTheme="minorHAnsi" w:hAnsiTheme="minorHAnsi" w:cstheme="minorHAnsi"/>
          <w:lang w:val="es-ES" w:eastAsia="en-US"/>
        </w:rPr>
        <w:t>abla 2</w:t>
      </w:r>
      <w:r w:rsidR="00A70D84" w:rsidRPr="0059540A">
        <w:rPr>
          <w:rFonts w:asciiTheme="minorHAnsi" w:eastAsiaTheme="minorHAnsi" w:hAnsiTheme="minorHAnsi" w:cstheme="minorHAnsi"/>
          <w:lang w:val="es-ES" w:eastAsia="en-US"/>
        </w:rPr>
        <w:fldChar w:fldCharType="end"/>
      </w:r>
      <w:r w:rsidR="00A70D84" w:rsidRPr="0059540A">
        <w:rPr>
          <w:rFonts w:asciiTheme="minorHAnsi" w:eastAsiaTheme="minorHAnsi" w:hAnsiTheme="minorHAnsi" w:cstheme="minorHAnsi"/>
          <w:lang w:val="es-ES" w:eastAsia="en-US"/>
        </w:rPr>
        <w:t xml:space="preserve"> </w:t>
      </w:r>
      <w:r w:rsidRPr="0059540A">
        <w:rPr>
          <w:rFonts w:asciiTheme="minorHAnsi" w:eastAsiaTheme="minorHAnsi" w:hAnsiTheme="minorHAnsi" w:cstheme="minorHAnsi"/>
          <w:lang w:val="es-ES" w:eastAsia="en-US"/>
        </w:rPr>
        <w:t>ofrece</w:t>
      </w:r>
      <w:r w:rsidR="00A70D84" w:rsidRPr="0059540A">
        <w:rPr>
          <w:rFonts w:asciiTheme="minorHAnsi" w:eastAsiaTheme="minorHAnsi" w:hAnsiTheme="minorHAnsi" w:cstheme="minorHAnsi"/>
          <w:lang w:val="es-ES" w:eastAsia="en-US"/>
        </w:rPr>
        <w:t>n</w:t>
      </w:r>
      <w:r w:rsidRPr="0059540A">
        <w:rPr>
          <w:rFonts w:asciiTheme="minorHAnsi" w:eastAsiaTheme="minorHAnsi" w:hAnsiTheme="minorHAnsi" w:cstheme="minorHAnsi"/>
          <w:lang w:val="es-ES" w:eastAsia="en-US"/>
        </w:rPr>
        <w:t xml:space="preserve"> los detalles de cronología del Programa</w:t>
      </w:r>
      <w:r w:rsidR="00A70D84" w:rsidRPr="0059540A">
        <w:rPr>
          <w:rFonts w:asciiTheme="minorHAnsi" w:eastAsiaTheme="minorHAnsi" w:hAnsiTheme="minorHAnsi" w:cstheme="minorHAnsi"/>
          <w:lang w:val="es-ES" w:eastAsia="en-US"/>
        </w:rPr>
        <w:t xml:space="preserve"> en Chile y los montos según componente</w:t>
      </w:r>
      <w:r w:rsidR="002840FD">
        <w:rPr>
          <w:rFonts w:asciiTheme="minorHAnsi" w:eastAsiaTheme="minorHAnsi" w:hAnsiTheme="minorHAnsi" w:cstheme="minorHAnsi"/>
          <w:lang w:val="es-ES" w:eastAsia="en-US"/>
        </w:rPr>
        <w:t xml:space="preserve"> y</w:t>
      </w:r>
      <w:r w:rsidR="00A70D84" w:rsidRPr="0059540A">
        <w:rPr>
          <w:rFonts w:asciiTheme="minorHAnsi" w:eastAsiaTheme="minorHAnsi" w:hAnsiTheme="minorHAnsi" w:cstheme="minorHAnsi"/>
          <w:lang w:val="es-ES" w:eastAsia="en-US"/>
        </w:rPr>
        <w:t xml:space="preserve"> por agencia de </w:t>
      </w:r>
      <w:r w:rsidR="00BB187A">
        <w:rPr>
          <w:rFonts w:asciiTheme="minorHAnsi" w:eastAsiaTheme="minorHAnsi" w:hAnsiTheme="minorHAnsi" w:cstheme="minorHAnsi"/>
          <w:lang w:val="es-ES" w:eastAsia="en-US"/>
        </w:rPr>
        <w:t>la ONU</w:t>
      </w:r>
      <w:r w:rsidR="002840FD">
        <w:rPr>
          <w:rFonts w:asciiTheme="minorHAnsi" w:eastAsiaTheme="minorHAnsi" w:hAnsiTheme="minorHAnsi" w:cstheme="minorHAnsi"/>
          <w:lang w:val="es-ES" w:eastAsia="en-US"/>
        </w:rPr>
        <w:t>.</w:t>
      </w:r>
    </w:p>
    <w:p w14:paraId="041A014D" w14:textId="77777777" w:rsidR="002840FD" w:rsidRPr="0059540A" w:rsidRDefault="002840FD" w:rsidP="004E61B1">
      <w:pPr>
        <w:adjustRightInd w:val="0"/>
        <w:spacing w:after="160"/>
        <w:ind w:left="567" w:right="1182"/>
        <w:jc w:val="both"/>
        <w:rPr>
          <w:rFonts w:asciiTheme="minorHAnsi" w:eastAsiaTheme="minorHAnsi" w:hAnsiTheme="minorHAnsi" w:cstheme="minorHAnsi"/>
          <w:sz w:val="18"/>
          <w:szCs w:val="18"/>
          <w:lang w:val="es-ES" w:eastAsia="en-US"/>
        </w:rPr>
      </w:pPr>
    </w:p>
    <w:p w14:paraId="74B096B3" w14:textId="77777777" w:rsidR="00EB0233" w:rsidRPr="0059540A" w:rsidRDefault="00DB10BA" w:rsidP="008C29E3">
      <w:pPr>
        <w:pStyle w:val="Descripcin"/>
        <w:keepNext/>
        <w:ind w:left="567" w:right="1182"/>
        <w:rPr>
          <w:lang w:val="es-ES"/>
        </w:rPr>
      </w:pPr>
      <w:bookmarkStart w:id="3" w:name="_Ref53691265"/>
      <w:bookmarkStart w:id="4" w:name="_Toc55234547"/>
      <w:r>
        <w:rPr>
          <w:lang w:val="es-ES"/>
        </w:rPr>
        <w:t xml:space="preserve">     </w:t>
      </w:r>
      <w:r w:rsidR="00EB0233" w:rsidRPr="0059540A">
        <w:rPr>
          <w:lang w:val="es-ES"/>
        </w:rPr>
        <w:t xml:space="preserve">Tabla </w:t>
      </w:r>
      <w:r w:rsidR="00EB0233" w:rsidRPr="0059540A">
        <w:rPr>
          <w:lang w:val="es-ES"/>
        </w:rPr>
        <w:fldChar w:fldCharType="begin"/>
      </w:r>
      <w:r w:rsidR="00EB0233" w:rsidRPr="0059540A">
        <w:rPr>
          <w:lang w:val="es-ES"/>
        </w:rPr>
        <w:instrText xml:space="preserve"> SEQ Tabla \* ARABIC </w:instrText>
      </w:r>
      <w:r w:rsidR="00EB0233" w:rsidRPr="0059540A">
        <w:rPr>
          <w:lang w:val="es-ES"/>
        </w:rPr>
        <w:fldChar w:fldCharType="separate"/>
      </w:r>
      <w:r w:rsidR="006D0218">
        <w:rPr>
          <w:noProof/>
          <w:lang w:val="es-ES"/>
        </w:rPr>
        <w:t>1</w:t>
      </w:r>
      <w:r w:rsidR="00EB0233" w:rsidRPr="0059540A">
        <w:rPr>
          <w:lang w:val="es-ES"/>
        </w:rPr>
        <w:fldChar w:fldCharType="end"/>
      </w:r>
      <w:bookmarkEnd w:id="3"/>
      <w:r w:rsidR="00EB0233" w:rsidRPr="0059540A">
        <w:rPr>
          <w:lang w:val="es-ES"/>
        </w:rPr>
        <w:t>. Cronología del Programa Nacional ONU-REDD de Chile</w:t>
      </w:r>
      <w:bookmarkEnd w:id="4"/>
    </w:p>
    <w:tbl>
      <w:tblPr>
        <w:tblStyle w:val="TableGrid1"/>
        <w:tblW w:w="4060" w:type="pct"/>
        <w:tblInd w:w="562" w:type="dxa"/>
        <w:tblLook w:val="04A0" w:firstRow="1" w:lastRow="0" w:firstColumn="1" w:lastColumn="0" w:noHBand="0" w:noVBand="1"/>
      </w:tblPr>
      <w:tblGrid>
        <w:gridCol w:w="1967"/>
        <w:gridCol w:w="1869"/>
        <w:gridCol w:w="1896"/>
        <w:gridCol w:w="2181"/>
      </w:tblGrid>
      <w:tr w:rsidR="0073441C" w:rsidRPr="00DB10BA" w14:paraId="1F785426" w14:textId="77777777" w:rsidTr="002840FD">
        <w:tc>
          <w:tcPr>
            <w:tcW w:w="1243" w:type="pct"/>
            <w:shd w:val="clear" w:color="auto" w:fill="F2F2F2" w:themeFill="background1" w:themeFillShade="F2"/>
            <w:vAlign w:val="center"/>
          </w:tcPr>
          <w:p w14:paraId="359245EB" w14:textId="77777777" w:rsidR="000C3CBA" w:rsidRPr="00712B24" w:rsidRDefault="00DB10BA" w:rsidP="0073441C">
            <w:pPr>
              <w:spacing w:line="23" w:lineRule="atLeast"/>
              <w:ind w:left="166" w:right="92"/>
              <w:rPr>
                <w:rFonts w:asciiTheme="minorHAnsi" w:hAnsiTheme="minorHAnsi" w:cstheme="minorHAnsi"/>
                <w:bCs/>
                <w:sz w:val="20"/>
                <w:szCs w:val="20"/>
                <w:lang w:val="es-ES"/>
              </w:rPr>
            </w:pPr>
            <w:r w:rsidRPr="00712B24">
              <w:rPr>
                <w:rFonts w:asciiTheme="minorHAnsi" w:hAnsiTheme="minorHAnsi" w:cstheme="minorHAnsi"/>
                <w:b/>
                <w:sz w:val="20"/>
                <w:szCs w:val="20"/>
                <w:bdr w:val="nil"/>
                <w:lang w:val="es-ES" w:bidi="es-ES_tradnl"/>
              </w:rPr>
              <w:t>Fecha de inicio</w:t>
            </w:r>
            <w:r w:rsidRPr="00712B24">
              <w:rPr>
                <w:rFonts w:asciiTheme="minorHAnsi" w:hAnsiTheme="minorHAnsi" w:cstheme="minorHAnsi"/>
                <w:bCs/>
                <w:sz w:val="20"/>
                <w:szCs w:val="20"/>
                <w:bdr w:val="nil"/>
                <w:lang w:val="es-ES" w:bidi="es-ES_tradnl"/>
              </w:rPr>
              <w:t xml:space="preserve"> </w:t>
            </w:r>
          </w:p>
        </w:tc>
        <w:tc>
          <w:tcPr>
            <w:tcW w:w="1181" w:type="pct"/>
            <w:vAlign w:val="center"/>
          </w:tcPr>
          <w:p w14:paraId="479109A2" w14:textId="77777777" w:rsidR="000C3CBA" w:rsidRPr="00712B24" w:rsidRDefault="00DB10BA">
            <w:pPr>
              <w:spacing w:line="23" w:lineRule="atLeast"/>
              <w:ind w:left="166" w:right="494"/>
              <w:rPr>
                <w:rFonts w:asciiTheme="minorHAnsi" w:hAnsiTheme="minorHAnsi" w:cstheme="minorHAnsi"/>
                <w:bCs/>
                <w:sz w:val="20"/>
                <w:szCs w:val="20"/>
                <w:lang w:val="es-ES"/>
              </w:rPr>
            </w:pPr>
            <w:r w:rsidRPr="00712B24">
              <w:rPr>
                <w:rStyle w:val="UserEntry"/>
                <w:szCs w:val="20"/>
              </w:rPr>
              <w:t>6 de septiembre 2017</w:t>
            </w:r>
            <w:r w:rsidR="000C3CBA" w:rsidRPr="00712B24">
              <w:rPr>
                <w:rStyle w:val="UserEntry"/>
                <w:rFonts w:cstheme="minorHAnsi"/>
                <w:bCs/>
                <w:szCs w:val="20"/>
                <w:bdr w:val="nil"/>
                <w:lang w:val="es-ES" w:bidi="es-ES_tradnl"/>
              </w:rPr>
              <w:t xml:space="preserve"> </w:t>
            </w:r>
          </w:p>
        </w:tc>
        <w:tc>
          <w:tcPr>
            <w:tcW w:w="1198" w:type="pct"/>
            <w:shd w:val="clear" w:color="auto" w:fill="F2F2F2" w:themeFill="background1" w:themeFillShade="F2"/>
            <w:vAlign w:val="center"/>
          </w:tcPr>
          <w:p w14:paraId="222B6DB6" w14:textId="77777777" w:rsidR="000C3CBA" w:rsidRPr="00712B24" w:rsidRDefault="000C3CBA" w:rsidP="0073441C">
            <w:pPr>
              <w:spacing w:line="23" w:lineRule="atLeast"/>
              <w:ind w:left="166" w:right="100"/>
              <w:rPr>
                <w:rStyle w:val="UserEntry"/>
                <w:rFonts w:cstheme="minorHAnsi"/>
                <w:bCs/>
                <w:szCs w:val="20"/>
                <w:lang w:val="es-ES"/>
              </w:rPr>
            </w:pPr>
            <w:r w:rsidRPr="00712B24">
              <w:rPr>
                <w:rFonts w:asciiTheme="minorHAnsi" w:hAnsiTheme="minorHAnsi" w:cstheme="minorHAnsi"/>
                <w:bCs/>
                <w:sz w:val="20"/>
                <w:szCs w:val="20"/>
                <w:bdr w:val="nil"/>
                <w:lang w:val="es-ES" w:bidi="es-ES_tradnl"/>
              </w:rPr>
              <w:t xml:space="preserve">Fecha de cierre </w:t>
            </w:r>
            <w:r w:rsidR="00DB10BA" w:rsidRPr="00712B24">
              <w:rPr>
                <w:rFonts w:asciiTheme="minorHAnsi" w:hAnsiTheme="minorHAnsi" w:cstheme="minorHAnsi"/>
                <w:bCs/>
                <w:sz w:val="20"/>
                <w:szCs w:val="20"/>
                <w:bdr w:val="nil"/>
                <w:lang w:val="es-ES" w:bidi="es-ES_tradnl"/>
              </w:rPr>
              <w:t>a</w:t>
            </w:r>
            <w:r w:rsidRPr="00712B24">
              <w:rPr>
                <w:rFonts w:asciiTheme="minorHAnsi" w:hAnsiTheme="minorHAnsi" w:cstheme="minorHAnsi"/>
                <w:bCs/>
                <w:sz w:val="20"/>
                <w:szCs w:val="20"/>
                <w:bdr w:val="nil"/>
                <w:lang w:val="es-ES" w:bidi="es-ES_tradnl"/>
              </w:rPr>
              <w:t>ctual</w:t>
            </w:r>
          </w:p>
        </w:tc>
        <w:tc>
          <w:tcPr>
            <w:tcW w:w="1378" w:type="pct"/>
            <w:vAlign w:val="center"/>
          </w:tcPr>
          <w:p w14:paraId="771C9B22" w14:textId="77777777" w:rsidR="000C3CBA" w:rsidRPr="00712B24" w:rsidRDefault="000C3CBA" w:rsidP="002840FD">
            <w:pPr>
              <w:spacing w:line="23" w:lineRule="atLeast"/>
              <w:ind w:left="53" w:right="252"/>
              <w:rPr>
                <w:rStyle w:val="UserEntry"/>
                <w:rFonts w:cstheme="minorHAnsi"/>
                <w:bCs/>
                <w:szCs w:val="20"/>
                <w:lang w:val="es-ES"/>
              </w:rPr>
            </w:pPr>
            <w:r w:rsidRPr="00712B24">
              <w:rPr>
                <w:rStyle w:val="UserEntry"/>
                <w:rFonts w:cstheme="minorHAnsi"/>
                <w:bCs/>
                <w:szCs w:val="20"/>
                <w:bdr w:val="nil"/>
                <w:lang w:val="es-ES" w:bidi="es-ES_tradnl"/>
              </w:rPr>
              <w:t xml:space="preserve">31 de </w:t>
            </w:r>
            <w:r w:rsidR="00995D2F" w:rsidRPr="00712B24">
              <w:rPr>
                <w:rStyle w:val="UserEntry"/>
                <w:rFonts w:cstheme="minorHAnsi"/>
                <w:bCs/>
                <w:szCs w:val="20"/>
                <w:bdr w:val="nil"/>
                <w:lang w:val="es-ES" w:bidi="es-ES_tradnl"/>
              </w:rPr>
              <w:t>d</w:t>
            </w:r>
            <w:r w:rsidR="00995D2F" w:rsidRPr="00712B24">
              <w:rPr>
                <w:rStyle w:val="UserEntry"/>
                <w:bCs/>
                <w:szCs w:val="20"/>
                <w:bdr w:val="nil"/>
                <w:lang w:val="es-ES" w:bidi="es-ES_tradnl"/>
              </w:rPr>
              <w:t>iciembre</w:t>
            </w:r>
            <w:r w:rsidRPr="00712B24">
              <w:rPr>
                <w:rStyle w:val="UserEntry"/>
                <w:rFonts w:cstheme="minorHAnsi"/>
                <w:bCs/>
                <w:szCs w:val="20"/>
                <w:bdr w:val="nil"/>
                <w:lang w:val="es-ES" w:bidi="es-ES_tradnl"/>
              </w:rPr>
              <w:t xml:space="preserve"> 2020</w:t>
            </w:r>
          </w:p>
        </w:tc>
      </w:tr>
      <w:tr w:rsidR="0073441C" w:rsidRPr="00DB10BA" w14:paraId="1CEE6AB3" w14:textId="77777777" w:rsidTr="002840FD">
        <w:tc>
          <w:tcPr>
            <w:tcW w:w="1243" w:type="pct"/>
            <w:shd w:val="clear" w:color="auto" w:fill="F2F2F2" w:themeFill="background1" w:themeFillShade="F2"/>
            <w:vAlign w:val="center"/>
          </w:tcPr>
          <w:p w14:paraId="664105C0" w14:textId="77777777" w:rsidR="000C3CBA" w:rsidRPr="00712B24" w:rsidRDefault="00DB10BA" w:rsidP="0073441C">
            <w:pPr>
              <w:spacing w:line="23" w:lineRule="atLeast"/>
              <w:ind w:left="166" w:right="92"/>
              <w:rPr>
                <w:rFonts w:asciiTheme="minorHAnsi" w:hAnsiTheme="minorHAnsi" w:cstheme="minorHAnsi"/>
                <w:b/>
                <w:sz w:val="20"/>
                <w:szCs w:val="20"/>
                <w:bdr w:val="nil"/>
                <w:lang w:val="es-ES" w:bidi="es-ES_tradnl"/>
              </w:rPr>
            </w:pPr>
            <w:r w:rsidRPr="00712B24">
              <w:rPr>
                <w:rFonts w:asciiTheme="minorHAnsi" w:hAnsiTheme="minorHAnsi" w:cstheme="minorHAnsi"/>
                <w:bCs/>
                <w:sz w:val="20"/>
                <w:szCs w:val="20"/>
                <w:bdr w:val="nil"/>
                <w:lang w:val="es-ES" w:bidi="es-ES_tradnl"/>
              </w:rPr>
              <w:t>Duración actual del Programa</w:t>
            </w:r>
          </w:p>
        </w:tc>
        <w:tc>
          <w:tcPr>
            <w:tcW w:w="1181" w:type="pct"/>
            <w:vAlign w:val="center"/>
          </w:tcPr>
          <w:p w14:paraId="67868FAF" w14:textId="77777777" w:rsidR="000C3CBA" w:rsidRPr="00712B24" w:rsidRDefault="00DB10BA" w:rsidP="00D45792">
            <w:pPr>
              <w:spacing w:line="23" w:lineRule="atLeast"/>
              <w:ind w:left="166" w:right="494"/>
              <w:rPr>
                <w:rStyle w:val="UserEntry"/>
                <w:rFonts w:cstheme="minorHAnsi"/>
                <w:szCs w:val="20"/>
                <w:bdr w:val="nil"/>
                <w:lang w:val="es-ES" w:bidi="es-ES_tradnl"/>
              </w:rPr>
            </w:pPr>
            <w:r w:rsidRPr="00712B24">
              <w:rPr>
                <w:rStyle w:val="UserEntry"/>
                <w:rFonts w:cstheme="minorHAnsi"/>
                <w:bCs/>
                <w:szCs w:val="20"/>
                <w:bdr w:val="nil"/>
                <w:lang w:val="es-ES" w:bidi="es-ES_tradnl"/>
              </w:rPr>
              <w:t>3,</w:t>
            </w:r>
            <w:r w:rsidRPr="00712B24">
              <w:rPr>
                <w:rStyle w:val="UserEntry"/>
                <w:bCs/>
                <w:szCs w:val="20"/>
                <w:bdr w:val="nil"/>
                <w:lang w:val="es-ES" w:bidi="es-ES_tradnl"/>
              </w:rPr>
              <w:t>5</w:t>
            </w:r>
            <w:r w:rsidRPr="00712B24">
              <w:rPr>
                <w:rStyle w:val="UserEntry"/>
                <w:rFonts w:cstheme="minorHAnsi"/>
                <w:bCs/>
                <w:szCs w:val="20"/>
                <w:bdr w:val="nil"/>
                <w:lang w:val="es-ES" w:bidi="es-ES_tradnl"/>
              </w:rPr>
              <w:t xml:space="preserve"> a</w:t>
            </w:r>
            <w:r w:rsidRPr="00712B24">
              <w:rPr>
                <w:rStyle w:val="UserEntry"/>
                <w:bCs/>
                <w:szCs w:val="20"/>
                <w:bdr w:val="nil"/>
                <w:lang w:val="es-ES" w:bidi="es-ES_tradnl"/>
              </w:rPr>
              <w:t>ños</w:t>
            </w:r>
            <w:r w:rsidRPr="00712B24">
              <w:rPr>
                <w:rStyle w:val="UserEntry"/>
                <w:rFonts w:cstheme="minorHAnsi"/>
                <w:bCs/>
                <w:szCs w:val="20"/>
                <w:bdr w:val="nil"/>
                <w:lang w:val="es-ES" w:bidi="es-ES_tradnl"/>
              </w:rPr>
              <w:t xml:space="preserve"> </w:t>
            </w:r>
          </w:p>
        </w:tc>
        <w:tc>
          <w:tcPr>
            <w:tcW w:w="1198" w:type="pct"/>
            <w:shd w:val="clear" w:color="auto" w:fill="F2F2F2" w:themeFill="background1" w:themeFillShade="F2"/>
            <w:vAlign w:val="center"/>
          </w:tcPr>
          <w:p w14:paraId="30430CDC" w14:textId="77777777" w:rsidR="000C3CBA" w:rsidRPr="00712B24" w:rsidRDefault="000C3CBA" w:rsidP="0073441C">
            <w:pPr>
              <w:spacing w:line="23" w:lineRule="atLeast"/>
              <w:ind w:left="166" w:right="100"/>
              <w:rPr>
                <w:rFonts w:asciiTheme="minorHAnsi" w:hAnsiTheme="minorHAnsi" w:cstheme="minorHAnsi"/>
                <w:b/>
                <w:sz w:val="20"/>
                <w:szCs w:val="20"/>
                <w:bdr w:val="nil"/>
                <w:lang w:val="es-ES" w:bidi="es-ES_tradnl"/>
              </w:rPr>
            </w:pPr>
            <w:r w:rsidRPr="00712B24">
              <w:rPr>
                <w:rFonts w:asciiTheme="minorHAnsi" w:hAnsiTheme="minorHAnsi" w:cstheme="minorHAnsi"/>
                <w:b/>
                <w:sz w:val="20"/>
                <w:szCs w:val="20"/>
                <w:bdr w:val="nil"/>
                <w:lang w:val="es-ES" w:bidi="es-ES_tradnl"/>
              </w:rPr>
              <w:t>F</w:t>
            </w:r>
            <w:r w:rsidRPr="00712B24">
              <w:rPr>
                <w:rFonts w:asciiTheme="minorHAnsi" w:hAnsiTheme="minorHAnsi" w:cstheme="minorHAnsi"/>
                <w:b/>
                <w:sz w:val="20"/>
                <w:szCs w:val="20"/>
                <w:lang w:val="es-ES"/>
              </w:rPr>
              <w:t>echa propuesta de cierre</w:t>
            </w:r>
          </w:p>
        </w:tc>
        <w:tc>
          <w:tcPr>
            <w:tcW w:w="1378" w:type="pct"/>
            <w:vAlign w:val="center"/>
          </w:tcPr>
          <w:p w14:paraId="1751170F" w14:textId="77777777" w:rsidR="000C3CBA" w:rsidRPr="00712B24" w:rsidDel="00D53A74" w:rsidRDefault="000C3CBA" w:rsidP="002840FD">
            <w:pPr>
              <w:spacing w:line="23" w:lineRule="atLeast"/>
              <w:ind w:left="53" w:right="252"/>
              <w:rPr>
                <w:rStyle w:val="UserEntry"/>
                <w:rFonts w:cstheme="minorHAnsi"/>
                <w:szCs w:val="20"/>
                <w:lang w:val="es-ES"/>
              </w:rPr>
            </w:pPr>
            <w:r w:rsidRPr="00712B24">
              <w:rPr>
                <w:rStyle w:val="UserEntry"/>
                <w:rFonts w:cstheme="minorHAnsi"/>
                <w:szCs w:val="20"/>
                <w:lang w:val="es-ES"/>
              </w:rPr>
              <w:t>31 de diciembre 202</w:t>
            </w:r>
            <w:r w:rsidR="001021EE" w:rsidRPr="00712B24">
              <w:rPr>
                <w:rStyle w:val="UserEntry"/>
                <w:rFonts w:cstheme="minorHAnsi"/>
                <w:szCs w:val="20"/>
                <w:lang w:val="es-ES"/>
              </w:rPr>
              <w:t>1</w:t>
            </w:r>
            <w:r w:rsidR="00D27356" w:rsidRPr="00712B24">
              <w:rPr>
                <w:rStyle w:val="UserEntry"/>
                <w:rFonts w:cstheme="minorHAnsi"/>
                <w:szCs w:val="20"/>
                <w:lang w:val="es-ES"/>
              </w:rPr>
              <w:t xml:space="preserve"> </w:t>
            </w:r>
            <w:r w:rsidR="00D27356" w:rsidRPr="00712B24">
              <w:rPr>
                <w:rStyle w:val="UserEntry"/>
                <w:szCs w:val="20"/>
              </w:rPr>
              <w:t>(cierre financiero</w:t>
            </w:r>
            <w:r w:rsidR="00DB10BA" w:rsidRPr="00712B24">
              <w:rPr>
                <w:rStyle w:val="UserEntry"/>
                <w:szCs w:val="20"/>
              </w:rPr>
              <w:t xml:space="preserve"> y operativo</w:t>
            </w:r>
            <w:r w:rsidR="00D27356" w:rsidRPr="00712B24">
              <w:rPr>
                <w:rStyle w:val="UserEntry"/>
                <w:szCs w:val="20"/>
              </w:rPr>
              <w:t>)</w:t>
            </w:r>
          </w:p>
        </w:tc>
      </w:tr>
    </w:tbl>
    <w:p w14:paraId="01801D1D" w14:textId="77777777" w:rsidR="000C3CBA" w:rsidRPr="0059540A" w:rsidRDefault="000C3CBA" w:rsidP="008D0263">
      <w:pPr>
        <w:spacing w:after="120" w:line="259" w:lineRule="auto"/>
        <w:ind w:right="1182"/>
        <w:rPr>
          <w:rFonts w:asciiTheme="minorHAnsi" w:hAnsiTheme="minorHAnsi" w:cstheme="minorHAnsi"/>
          <w:i/>
          <w:lang w:val="es-ES"/>
        </w:rPr>
      </w:pPr>
    </w:p>
    <w:p w14:paraId="2AE98AF9" w14:textId="77777777" w:rsidR="00B91EDF" w:rsidRPr="0059540A" w:rsidRDefault="00B91EDF" w:rsidP="00712B24">
      <w:pPr>
        <w:pStyle w:val="Descripcin"/>
        <w:keepNext/>
        <w:ind w:firstLine="720"/>
        <w:rPr>
          <w:lang w:val="es-ES"/>
        </w:rPr>
      </w:pPr>
      <w:bookmarkStart w:id="5" w:name="_Ref54114794"/>
      <w:bookmarkStart w:id="6" w:name="_Toc55234548"/>
      <w:r w:rsidRPr="0059540A">
        <w:rPr>
          <w:lang w:val="es-ES"/>
        </w:rPr>
        <w:t xml:space="preserve">Tabla </w:t>
      </w:r>
      <w:r w:rsidRPr="0059540A">
        <w:rPr>
          <w:lang w:val="es-ES"/>
        </w:rPr>
        <w:fldChar w:fldCharType="begin"/>
      </w:r>
      <w:r w:rsidRPr="0059540A">
        <w:rPr>
          <w:lang w:val="es-ES"/>
        </w:rPr>
        <w:instrText xml:space="preserve"> SEQ Tabla \* ARABIC </w:instrText>
      </w:r>
      <w:r w:rsidRPr="0059540A">
        <w:rPr>
          <w:lang w:val="es-ES"/>
        </w:rPr>
        <w:fldChar w:fldCharType="separate"/>
      </w:r>
      <w:r w:rsidR="006D0218">
        <w:rPr>
          <w:noProof/>
          <w:lang w:val="es-ES"/>
        </w:rPr>
        <w:t>2</w:t>
      </w:r>
      <w:r w:rsidRPr="0059540A">
        <w:rPr>
          <w:lang w:val="es-ES"/>
        </w:rPr>
        <w:fldChar w:fldCharType="end"/>
      </w:r>
      <w:bookmarkEnd w:id="5"/>
      <w:r w:rsidRPr="0059540A">
        <w:rPr>
          <w:lang w:val="es-ES"/>
        </w:rPr>
        <w:t>. Montos en USD</w:t>
      </w:r>
      <w:r w:rsidR="00C316FB">
        <w:rPr>
          <w:lang w:val="es-ES"/>
        </w:rPr>
        <w:t>,</w:t>
      </w:r>
      <w:r w:rsidRPr="0059540A">
        <w:rPr>
          <w:lang w:val="es-ES"/>
        </w:rPr>
        <w:t xml:space="preserve"> según componente por Agencia </w:t>
      </w:r>
      <w:r w:rsidR="00C316FB">
        <w:rPr>
          <w:lang w:val="es-ES"/>
        </w:rPr>
        <w:t>de la ONU Participante</w:t>
      </w:r>
      <w:r w:rsidRPr="0059540A">
        <w:rPr>
          <w:lang w:val="es-ES"/>
        </w:rPr>
        <w:t>.</w:t>
      </w:r>
      <w:bookmarkEnd w:id="6"/>
    </w:p>
    <w:tbl>
      <w:tblPr>
        <w:tblW w:w="7782" w:type="dxa"/>
        <w:tblInd w:w="562" w:type="dxa"/>
        <w:tblCellMar>
          <w:left w:w="70" w:type="dxa"/>
          <w:right w:w="70" w:type="dxa"/>
        </w:tblCellMar>
        <w:tblLook w:val="04A0" w:firstRow="1" w:lastRow="0" w:firstColumn="1" w:lastColumn="0" w:noHBand="0" w:noVBand="1"/>
      </w:tblPr>
      <w:tblGrid>
        <w:gridCol w:w="1404"/>
        <w:gridCol w:w="1417"/>
        <w:gridCol w:w="1701"/>
        <w:gridCol w:w="1418"/>
        <w:gridCol w:w="1842"/>
      </w:tblGrid>
      <w:tr w:rsidR="00E243CC" w:rsidRPr="0059540A" w14:paraId="402FCBFB" w14:textId="77777777" w:rsidTr="00712B24">
        <w:trPr>
          <w:trHeight w:val="640"/>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3717" w14:textId="77777777" w:rsidR="00E243CC" w:rsidRPr="0059540A" w:rsidRDefault="00E243CC" w:rsidP="00E243CC">
            <w:pPr>
              <w:rPr>
                <w:rFonts w:ascii="Calibri" w:hAnsi="Calibri" w:cs="Calibri"/>
                <w:color w:val="000000"/>
                <w:sz w:val="18"/>
                <w:szCs w:val="18"/>
                <w:lang w:val="es-ES"/>
              </w:rPr>
            </w:pPr>
            <w:r w:rsidRPr="0059540A">
              <w:rPr>
                <w:rFonts w:ascii="Calibri" w:hAnsi="Calibri" w:cs="Calibri"/>
                <w:color w:val="000000"/>
                <w:sz w:val="18"/>
                <w:szCs w:val="18"/>
                <w:lang w:val="es-ES"/>
              </w:rPr>
              <w:t> </w:t>
            </w:r>
            <w:r w:rsidR="00DB10BA">
              <w:rPr>
                <w:rFonts w:ascii="Calibri" w:hAnsi="Calibri" w:cs="Calibri"/>
                <w:color w:val="000000"/>
                <w:sz w:val="18"/>
                <w:szCs w:val="18"/>
                <w:lang w:val="es-ES"/>
              </w:rPr>
              <w:t>Agencias NU</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D9F6161" w14:textId="77777777" w:rsidR="00D07477" w:rsidRDefault="00E243CC" w:rsidP="00E243CC">
            <w:pPr>
              <w:jc w:val="center"/>
              <w:rPr>
                <w:rFonts w:ascii="Calibri" w:hAnsi="Calibri" w:cs="Calibri"/>
                <w:color w:val="000000"/>
                <w:sz w:val="18"/>
                <w:szCs w:val="18"/>
                <w:lang w:val="es-ES"/>
              </w:rPr>
            </w:pPr>
            <w:r w:rsidRPr="0059540A">
              <w:rPr>
                <w:rFonts w:ascii="Calibri" w:hAnsi="Calibri" w:cs="Calibri"/>
                <w:color w:val="000000"/>
                <w:sz w:val="18"/>
                <w:szCs w:val="18"/>
                <w:lang w:val="es-ES"/>
              </w:rPr>
              <w:t>Componente 1</w:t>
            </w:r>
            <w:r w:rsidR="00D07477">
              <w:rPr>
                <w:rFonts w:ascii="Calibri" w:hAnsi="Calibri" w:cs="Calibri"/>
                <w:color w:val="000000"/>
                <w:sz w:val="18"/>
                <w:szCs w:val="18"/>
                <w:lang w:val="es-ES"/>
              </w:rPr>
              <w:t xml:space="preserve"> </w:t>
            </w:r>
          </w:p>
          <w:p w14:paraId="6667BDAC" w14:textId="77777777" w:rsidR="00E243CC" w:rsidRPr="0059540A" w:rsidRDefault="00D07477" w:rsidP="00E243CC">
            <w:pPr>
              <w:jc w:val="center"/>
              <w:rPr>
                <w:rFonts w:ascii="Calibri" w:hAnsi="Calibri" w:cs="Calibri"/>
                <w:color w:val="000000"/>
                <w:sz w:val="18"/>
                <w:szCs w:val="18"/>
                <w:lang w:val="es-ES"/>
              </w:rPr>
            </w:pPr>
            <w:r>
              <w:rPr>
                <w:rFonts w:ascii="Calibri" w:hAnsi="Calibri" w:cs="Calibri"/>
                <w:color w:val="000000"/>
                <w:sz w:val="18"/>
                <w:szCs w:val="18"/>
                <w:lang w:val="es-ES"/>
              </w:rPr>
              <w:t>(US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4E45E01" w14:textId="77777777" w:rsidR="00E243CC" w:rsidRDefault="00E243CC" w:rsidP="00E243CC">
            <w:pPr>
              <w:jc w:val="center"/>
              <w:rPr>
                <w:rFonts w:ascii="Calibri" w:hAnsi="Calibri" w:cs="Calibri"/>
                <w:color w:val="000000"/>
                <w:sz w:val="18"/>
                <w:szCs w:val="18"/>
                <w:lang w:val="es-ES"/>
              </w:rPr>
            </w:pPr>
            <w:r w:rsidRPr="0059540A">
              <w:rPr>
                <w:rFonts w:ascii="Calibri" w:hAnsi="Calibri" w:cs="Calibri"/>
                <w:color w:val="000000"/>
                <w:sz w:val="18"/>
                <w:szCs w:val="18"/>
                <w:lang w:val="es-ES"/>
              </w:rPr>
              <w:t>Componente 2</w:t>
            </w:r>
          </w:p>
          <w:p w14:paraId="37F72322" w14:textId="77777777" w:rsidR="00D07477" w:rsidRPr="0059540A" w:rsidRDefault="00D07477" w:rsidP="00E243CC">
            <w:pPr>
              <w:jc w:val="center"/>
              <w:rPr>
                <w:rFonts w:ascii="Calibri" w:hAnsi="Calibri" w:cs="Calibri"/>
                <w:color w:val="000000"/>
                <w:sz w:val="18"/>
                <w:szCs w:val="18"/>
                <w:lang w:val="es-ES"/>
              </w:rPr>
            </w:pPr>
            <w:r>
              <w:rPr>
                <w:rFonts w:ascii="Calibri" w:hAnsi="Calibri" w:cs="Calibri"/>
                <w:color w:val="000000"/>
                <w:sz w:val="18"/>
                <w:szCs w:val="18"/>
                <w:lang w:val="es-ES"/>
              </w:rPr>
              <w:t>(US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F0B8FDE" w14:textId="77777777" w:rsidR="00E243CC" w:rsidRDefault="00E243CC" w:rsidP="00E243CC">
            <w:pPr>
              <w:jc w:val="center"/>
              <w:rPr>
                <w:rFonts w:ascii="Calibri" w:hAnsi="Calibri" w:cs="Calibri"/>
                <w:color w:val="000000"/>
                <w:sz w:val="18"/>
                <w:szCs w:val="18"/>
                <w:lang w:val="es-ES"/>
              </w:rPr>
            </w:pPr>
            <w:r w:rsidRPr="0059540A">
              <w:rPr>
                <w:rFonts w:ascii="Calibri" w:hAnsi="Calibri" w:cs="Calibri"/>
                <w:color w:val="000000"/>
                <w:sz w:val="18"/>
                <w:szCs w:val="18"/>
                <w:lang w:val="es-ES"/>
              </w:rPr>
              <w:t>Componente 3</w:t>
            </w:r>
          </w:p>
          <w:p w14:paraId="199AFA30" w14:textId="77777777" w:rsidR="00D07477" w:rsidRPr="0059540A" w:rsidRDefault="00D07477" w:rsidP="00E243CC">
            <w:pPr>
              <w:jc w:val="center"/>
              <w:rPr>
                <w:rFonts w:ascii="Calibri" w:hAnsi="Calibri" w:cs="Calibri"/>
                <w:color w:val="000000"/>
                <w:sz w:val="18"/>
                <w:szCs w:val="18"/>
                <w:lang w:val="es-ES"/>
              </w:rPr>
            </w:pPr>
            <w:r>
              <w:rPr>
                <w:rFonts w:ascii="Calibri" w:hAnsi="Calibri" w:cs="Calibri"/>
                <w:color w:val="000000"/>
                <w:sz w:val="18"/>
                <w:szCs w:val="18"/>
                <w:lang w:val="es-ES"/>
              </w:rPr>
              <w:t>(US $)</w:t>
            </w:r>
          </w:p>
        </w:tc>
        <w:tc>
          <w:tcPr>
            <w:tcW w:w="1842" w:type="dxa"/>
            <w:tcBorders>
              <w:top w:val="single" w:sz="4" w:space="0" w:color="auto"/>
              <w:left w:val="nil"/>
              <w:bottom w:val="single" w:sz="4" w:space="0" w:color="auto"/>
              <w:right w:val="single" w:sz="4" w:space="0" w:color="auto"/>
            </w:tcBorders>
            <w:shd w:val="clear" w:color="000000" w:fill="F2F2F2"/>
            <w:noWrap/>
            <w:vAlign w:val="center"/>
            <w:hideMark/>
          </w:tcPr>
          <w:p w14:paraId="697CC24D" w14:textId="77777777" w:rsidR="00E243CC" w:rsidRDefault="00E243CC" w:rsidP="00E243CC">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xml:space="preserve">Total </w:t>
            </w:r>
          </w:p>
          <w:p w14:paraId="7236ED05" w14:textId="77777777" w:rsidR="00D07477" w:rsidRPr="0059540A" w:rsidRDefault="00D07477" w:rsidP="00E243CC">
            <w:pPr>
              <w:jc w:val="center"/>
              <w:rPr>
                <w:rFonts w:ascii="Calibri" w:hAnsi="Calibri" w:cs="Calibri"/>
                <w:b/>
                <w:bCs/>
                <w:color w:val="000000"/>
                <w:sz w:val="18"/>
                <w:szCs w:val="18"/>
                <w:lang w:val="es-ES"/>
              </w:rPr>
            </w:pPr>
            <w:r>
              <w:rPr>
                <w:rFonts w:ascii="Calibri" w:hAnsi="Calibri" w:cs="Calibri"/>
                <w:b/>
                <w:bCs/>
                <w:color w:val="000000"/>
                <w:sz w:val="18"/>
                <w:szCs w:val="18"/>
                <w:lang w:val="es-ES"/>
              </w:rPr>
              <w:t>(US $)</w:t>
            </w:r>
          </w:p>
        </w:tc>
      </w:tr>
      <w:tr w:rsidR="00E243CC" w:rsidRPr="0059540A" w14:paraId="2CB7F1C4" w14:textId="77777777" w:rsidTr="00712B24">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4B13D12" w14:textId="77777777" w:rsidR="00E243CC" w:rsidRPr="0059540A" w:rsidRDefault="00E243CC" w:rsidP="00E243CC">
            <w:pPr>
              <w:rPr>
                <w:rFonts w:ascii="Calibri" w:hAnsi="Calibri" w:cs="Calibri"/>
                <w:color w:val="000000"/>
                <w:sz w:val="18"/>
                <w:szCs w:val="18"/>
                <w:lang w:val="es-ES"/>
              </w:rPr>
            </w:pPr>
            <w:r w:rsidRPr="0059540A">
              <w:rPr>
                <w:rFonts w:ascii="Calibri" w:hAnsi="Calibri" w:cs="Calibri"/>
                <w:color w:val="000000"/>
                <w:sz w:val="18"/>
                <w:szCs w:val="18"/>
                <w:lang w:val="es-ES"/>
              </w:rPr>
              <w:t>FAO</w:t>
            </w:r>
          </w:p>
        </w:tc>
        <w:tc>
          <w:tcPr>
            <w:tcW w:w="1417" w:type="dxa"/>
            <w:tcBorders>
              <w:top w:val="nil"/>
              <w:left w:val="nil"/>
              <w:bottom w:val="single" w:sz="4" w:space="0" w:color="auto"/>
              <w:right w:val="single" w:sz="4" w:space="0" w:color="auto"/>
            </w:tcBorders>
            <w:shd w:val="clear" w:color="auto" w:fill="auto"/>
            <w:noWrap/>
            <w:vAlign w:val="bottom"/>
            <w:hideMark/>
          </w:tcPr>
          <w:p w14:paraId="1E8089B2" w14:textId="77777777" w:rsidR="00E243CC" w:rsidRPr="0059540A" w:rsidRDefault="00E243CC" w:rsidP="00B91EDF">
            <w:pPr>
              <w:jc w:val="center"/>
              <w:rPr>
                <w:rFonts w:ascii="Calibri" w:hAnsi="Calibri" w:cs="Calibri"/>
                <w:color w:val="000000"/>
                <w:sz w:val="18"/>
                <w:szCs w:val="18"/>
                <w:lang w:val="es-ES"/>
              </w:rPr>
            </w:pPr>
            <w:r w:rsidRPr="0059540A">
              <w:rPr>
                <w:rFonts w:ascii="Calibri" w:hAnsi="Calibri" w:cs="Calibri"/>
                <w:color w:val="000000"/>
                <w:sz w:val="18"/>
                <w:szCs w:val="18"/>
                <w:lang w:val="es-ES"/>
              </w:rPr>
              <w:t>$          248.000</w:t>
            </w:r>
          </w:p>
        </w:tc>
        <w:tc>
          <w:tcPr>
            <w:tcW w:w="1701" w:type="dxa"/>
            <w:tcBorders>
              <w:top w:val="nil"/>
              <w:left w:val="nil"/>
              <w:bottom w:val="single" w:sz="4" w:space="0" w:color="auto"/>
              <w:right w:val="single" w:sz="4" w:space="0" w:color="auto"/>
            </w:tcBorders>
            <w:shd w:val="clear" w:color="auto" w:fill="auto"/>
            <w:noWrap/>
            <w:vAlign w:val="bottom"/>
            <w:hideMark/>
          </w:tcPr>
          <w:p w14:paraId="442F474F" w14:textId="77777777" w:rsidR="00E243CC" w:rsidRPr="0059540A" w:rsidRDefault="00E243CC" w:rsidP="00B91EDF">
            <w:pPr>
              <w:jc w:val="center"/>
              <w:rPr>
                <w:rFonts w:ascii="Calibri" w:hAnsi="Calibri" w:cs="Calibri"/>
                <w:color w:val="000000"/>
                <w:sz w:val="18"/>
                <w:szCs w:val="18"/>
                <w:lang w:val="es-ES"/>
              </w:rPr>
            </w:pPr>
            <w:r w:rsidRPr="0059540A">
              <w:rPr>
                <w:rFonts w:ascii="Calibri" w:hAnsi="Calibri" w:cs="Calibri"/>
                <w:color w:val="000000"/>
                <w:sz w:val="18"/>
                <w:szCs w:val="18"/>
                <w:lang w:val="es-ES"/>
              </w:rPr>
              <w:t>$          552.000</w:t>
            </w:r>
          </w:p>
        </w:tc>
        <w:tc>
          <w:tcPr>
            <w:tcW w:w="1418" w:type="dxa"/>
            <w:tcBorders>
              <w:top w:val="nil"/>
              <w:left w:val="nil"/>
              <w:bottom w:val="single" w:sz="4" w:space="0" w:color="auto"/>
              <w:right w:val="single" w:sz="4" w:space="0" w:color="auto"/>
            </w:tcBorders>
            <w:shd w:val="clear" w:color="auto" w:fill="auto"/>
            <w:noWrap/>
            <w:vAlign w:val="bottom"/>
            <w:hideMark/>
          </w:tcPr>
          <w:p w14:paraId="64CF6CC7" w14:textId="77777777" w:rsidR="00E243CC" w:rsidRPr="0059540A" w:rsidRDefault="00E243CC" w:rsidP="00B91EDF">
            <w:pPr>
              <w:jc w:val="center"/>
              <w:rPr>
                <w:rFonts w:ascii="Calibri" w:hAnsi="Calibri" w:cs="Calibri"/>
                <w:color w:val="000000"/>
                <w:sz w:val="18"/>
                <w:szCs w:val="18"/>
                <w:lang w:val="es-ES"/>
              </w:rPr>
            </w:pPr>
          </w:p>
        </w:tc>
        <w:tc>
          <w:tcPr>
            <w:tcW w:w="1842" w:type="dxa"/>
            <w:tcBorders>
              <w:top w:val="nil"/>
              <w:left w:val="nil"/>
              <w:bottom w:val="single" w:sz="4" w:space="0" w:color="auto"/>
              <w:right w:val="single" w:sz="4" w:space="0" w:color="auto"/>
            </w:tcBorders>
            <w:shd w:val="clear" w:color="000000" w:fill="F2F2F2"/>
            <w:noWrap/>
            <w:vAlign w:val="bottom"/>
            <w:hideMark/>
          </w:tcPr>
          <w:p w14:paraId="048CE849"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800.000</w:t>
            </w:r>
          </w:p>
        </w:tc>
      </w:tr>
      <w:tr w:rsidR="00E243CC" w:rsidRPr="0059540A" w14:paraId="3C8779EF" w14:textId="77777777" w:rsidTr="00712B24">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7C2BD5A" w14:textId="77777777" w:rsidR="00E243CC" w:rsidRPr="0059540A" w:rsidRDefault="00E243CC" w:rsidP="00E243CC">
            <w:pPr>
              <w:rPr>
                <w:rFonts w:ascii="Calibri" w:hAnsi="Calibri" w:cs="Calibri"/>
                <w:color w:val="000000"/>
                <w:sz w:val="18"/>
                <w:szCs w:val="18"/>
                <w:lang w:val="es-ES"/>
              </w:rPr>
            </w:pPr>
            <w:r w:rsidRPr="0059540A">
              <w:rPr>
                <w:rFonts w:ascii="Calibri" w:hAnsi="Calibri" w:cs="Calibri"/>
                <w:color w:val="000000"/>
                <w:sz w:val="18"/>
                <w:szCs w:val="18"/>
                <w:lang w:val="es-ES"/>
              </w:rPr>
              <w:t>PNUD</w:t>
            </w:r>
          </w:p>
        </w:tc>
        <w:tc>
          <w:tcPr>
            <w:tcW w:w="1417" w:type="dxa"/>
            <w:tcBorders>
              <w:top w:val="nil"/>
              <w:left w:val="nil"/>
              <w:bottom w:val="single" w:sz="4" w:space="0" w:color="auto"/>
              <w:right w:val="single" w:sz="4" w:space="0" w:color="auto"/>
            </w:tcBorders>
            <w:shd w:val="clear" w:color="auto" w:fill="auto"/>
            <w:noWrap/>
            <w:vAlign w:val="bottom"/>
            <w:hideMark/>
          </w:tcPr>
          <w:p w14:paraId="74E6F4AB" w14:textId="77777777" w:rsidR="00E243CC" w:rsidRPr="0059540A" w:rsidRDefault="00E243CC" w:rsidP="00B91EDF">
            <w:pPr>
              <w:jc w:val="center"/>
              <w:rPr>
                <w:rFonts w:ascii="Calibri" w:hAnsi="Calibri" w:cs="Calibri"/>
                <w:color w:val="000000"/>
                <w:sz w:val="18"/>
                <w:szCs w:val="18"/>
                <w:lang w:val="es-ES"/>
              </w:rPr>
            </w:pPr>
          </w:p>
        </w:tc>
        <w:tc>
          <w:tcPr>
            <w:tcW w:w="1701" w:type="dxa"/>
            <w:tcBorders>
              <w:top w:val="nil"/>
              <w:left w:val="nil"/>
              <w:bottom w:val="single" w:sz="4" w:space="0" w:color="auto"/>
              <w:right w:val="single" w:sz="4" w:space="0" w:color="auto"/>
            </w:tcBorders>
            <w:shd w:val="clear" w:color="auto" w:fill="auto"/>
            <w:noWrap/>
            <w:vAlign w:val="bottom"/>
            <w:hideMark/>
          </w:tcPr>
          <w:p w14:paraId="5B452F31" w14:textId="77777777" w:rsidR="00E243CC" w:rsidRPr="0059540A" w:rsidRDefault="00E243CC" w:rsidP="00B91EDF">
            <w:pPr>
              <w:jc w:val="center"/>
              <w:rPr>
                <w:rFonts w:ascii="Calibri" w:hAnsi="Calibri" w:cs="Calibri"/>
                <w:color w:val="000000"/>
                <w:sz w:val="18"/>
                <w:szCs w:val="18"/>
                <w:lang w:val="es-ES"/>
              </w:rPr>
            </w:pPr>
            <w:r w:rsidRPr="0059540A">
              <w:rPr>
                <w:rFonts w:ascii="Calibri" w:hAnsi="Calibri" w:cs="Calibri"/>
                <w:color w:val="000000"/>
                <w:sz w:val="18"/>
                <w:szCs w:val="18"/>
                <w:lang w:val="es-ES"/>
              </w:rPr>
              <w:t>$      2.005.444</w:t>
            </w:r>
          </w:p>
        </w:tc>
        <w:tc>
          <w:tcPr>
            <w:tcW w:w="1418" w:type="dxa"/>
            <w:tcBorders>
              <w:top w:val="nil"/>
              <w:left w:val="nil"/>
              <w:bottom w:val="single" w:sz="4" w:space="0" w:color="auto"/>
              <w:right w:val="single" w:sz="4" w:space="0" w:color="auto"/>
            </w:tcBorders>
            <w:shd w:val="clear" w:color="auto" w:fill="auto"/>
            <w:noWrap/>
            <w:vAlign w:val="bottom"/>
            <w:hideMark/>
          </w:tcPr>
          <w:p w14:paraId="08305A5F" w14:textId="77777777" w:rsidR="00E243CC" w:rsidRPr="0059540A" w:rsidRDefault="00E243CC" w:rsidP="00B91EDF">
            <w:pPr>
              <w:jc w:val="center"/>
              <w:rPr>
                <w:rFonts w:ascii="Calibri" w:hAnsi="Calibri" w:cs="Calibri"/>
                <w:color w:val="000000"/>
                <w:sz w:val="18"/>
                <w:szCs w:val="18"/>
                <w:lang w:val="es-ES"/>
              </w:rPr>
            </w:pPr>
            <w:r w:rsidRPr="0059540A">
              <w:rPr>
                <w:rFonts w:ascii="Calibri" w:hAnsi="Calibri" w:cs="Calibri"/>
                <w:color w:val="000000"/>
                <w:sz w:val="18"/>
                <w:szCs w:val="18"/>
                <w:lang w:val="es-ES"/>
              </w:rPr>
              <w:t>$      1.149.556</w:t>
            </w:r>
          </w:p>
        </w:tc>
        <w:tc>
          <w:tcPr>
            <w:tcW w:w="1842" w:type="dxa"/>
            <w:tcBorders>
              <w:top w:val="nil"/>
              <w:left w:val="nil"/>
              <w:bottom w:val="single" w:sz="4" w:space="0" w:color="auto"/>
              <w:right w:val="single" w:sz="4" w:space="0" w:color="auto"/>
            </w:tcBorders>
            <w:shd w:val="clear" w:color="000000" w:fill="F2F2F2"/>
            <w:noWrap/>
            <w:vAlign w:val="bottom"/>
            <w:hideMark/>
          </w:tcPr>
          <w:p w14:paraId="4207B3BF"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3.155.000</w:t>
            </w:r>
          </w:p>
        </w:tc>
      </w:tr>
      <w:tr w:rsidR="00E243CC" w:rsidRPr="0059540A" w14:paraId="2090A116" w14:textId="77777777" w:rsidTr="00712B24">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45D8D9B" w14:textId="77777777" w:rsidR="00E243CC" w:rsidRPr="0059540A" w:rsidRDefault="00E243CC" w:rsidP="00E243CC">
            <w:pPr>
              <w:rPr>
                <w:rFonts w:ascii="Calibri" w:hAnsi="Calibri" w:cs="Calibri"/>
                <w:color w:val="000000"/>
                <w:sz w:val="18"/>
                <w:szCs w:val="18"/>
                <w:lang w:val="es-ES"/>
              </w:rPr>
            </w:pPr>
            <w:r w:rsidRPr="0059540A">
              <w:rPr>
                <w:rFonts w:ascii="Calibri" w:hAnsi="Calibri" w:cs="Calibri"/>
                <w:color w:val="000000"/>
                <w:sz w:val="18"/>
                <w:szCs w:val="18"/>
                <w:lang w:val="es-ES"/>
              </w:rPr>
              <w:t>ONU Medio Ambiente</w:t>
            </w:r>
          </w:p>
        </w:tc>
        <w:tc>
          <w:tcPr>
            <w:tcW w:w="1417" w:type="dxa"/>
            <w:tcBorders>
              <w:top w:val="nil"/>
              <w:left w:val="nil"/>
              <w:bottom w:val="single" w:sz="4" w:space="0" w:color="auto"/>
              <w:right w:val="single" w:sz="4" w:space="0" w:color="auto"/>
            </w:tcBorders>
            <w:shd w:val="clear" w:color="auto" w:fill="auto"/>
            <w:noWrap/>
            <w:vAlign w:val="bottom"/>
            <w:hideMark/>
          </w:tcPr>
          <w:p w14:paraId="040E4D9A" w14:textId="77777777" w:rsidR="00E243CC" w:rsidRPr="0059540A" w:rsidRDefault="00E243CC" w:rsidP="00B91EDF">
            <w:pPr>
              <w:jc w:val="center"/>
              <w:rPr>
                <w:rFonts w:ascii="Calibri" w:hAnsi="Calibri" w:cs="Calibri"/>
                <w:color w:val="000000"/>
                <w:sz w:val="18"/>
                <w:szCs w:val="18"/>
                <w:lang w:val="es-ES"/>
              </w:rPr>
            </w:pPr>
          </w:p>
        </w:tc>
        <w:tc>
          <w:tcPr>
            <w:tcW w:w="1701" w:type="dxa"/>
            <w:tcBorders>
              <w:top w:val="nil"/>
              <w:left w:val="nil"/>
              <w:bottom w:val="single" w:sz="4" w:space="0" w:color="auto"/>
              <w:right w:val="single" w:sz="4" w:space="0" w:color="auto"/>
            </w:tcBorders>
            <w:shd w:val="clear" w:color="auto" w:fill="auto"/>
            <w:noWrap/>
            <w:vAlign w:val="bottom"/>
            <w:hideMark/>
          </w:tcPr>
          <w:p w14:paraId="33C3BBB4" w14:textId="77777777" w:rsidR="00E243CC" w:rsidRPr="0059540A" w:rsidRDefault="00E243CC" w:rsidP="00B91EDF">
            <w:pPr>
              <w:jc w:val="center"/>
              <w:rPr>
                <w:rFonts w:ascii="Calibri" w:hAnsi="Calibri" w:cs="Calibri"/>
                <w:color w:val="000000"/>
                <w:sz w:val="18"/>
                <w:szCs w:val="18"/>
                <w:lang w:val="es-ES"/>
              </w:rPr>
            </w:pPr>
          </w:p>
        </w:tc>
        <w:tc>
          <w:tcPr>
            <w:tcW w:w="1418" w:type="dxa"/>
            <w:tcBorders>
              <w:top w:val="nil"/>
              <w:left w:val="nil"/>
              <w:bottom w:val="single" w:sz="4" w:space="0" w:color="auto"/>
              <w:right w:val="single" w:sz="4" w:space="0" w:color="auto"/>
            </w:tcBorders>
            <w:shd w:val="clear" w:color="auto" w:fill="auto"/>
            <w:noWrap/>
            <w:vAlign w:val="bottom"/>
            <w:hideMark/>
          </w:tcPr>
          <w:p w14:paraId="7704A90D" w14:textId="77777777" w:rsidR="00E243CC" w:rsidRPr="0059540A" w:rsidRDefault="00E243CC" w:rsidP="00B91EDF">
            <w:pPr>
              <w:jc w:val="center"/>
              <w:rPr>
                <w:rFonts w:ascii="Calibri" w:hAnsi="Calibri" w:cs="Calibri"/>
                <w:color w:val="000000"/>
                <w:sz w:val="18"/>
                <w:szCs w:val="18"/>
                <w:lang w:val="es-ES"/>
              </w:rPr>
            </w:pPr>
            <w:r w:rsidRPr="0059540A">
              <w:rPr>
                <w:rFonts w:ascii="Calibri" w:hAnsi="Calibri" w:cs="Calibri"/>
                <w:color w:val="000000"/>
                <w:sz w:val="18"/>
                <w:szCs w:val="18"/>
                <w:lang w:val="es-ES"/>
              </w:rPr>
              <w:t>$             45.000</w:t>
            </w:r>
          </w:p>
        </w:tc>
        <w:tc>
          <w:tcPr>
            <w:tcW w:w="1842" w:type="dxa"/>
            <w:tcBorders>
              <w:top w:val="nil"/>
              <w:left w:val="nil"/>
              <w:bottom w:val="single" w:sz="4" w:space="0" w:color="auto"/>
              <w:right w:val="single" w:sz="4" w:space="0" w:color="auto"/>
            </w:tcBorders>
            <w:shd w:val="clear" w:color="000000" w:fill="F2F2F2"/>
            <w:noWrap/>
            <w:vAlign w:val="bottom"/>
            <w:hideMark/>
          </w:tcPr>
          <w:p w14:paraId="08D64E90"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45.000</w:t>
            </w:r>
          </w:p>
        </w:tc>
      </w:tr>
      <w:tr w:rsidR="00E243CC" w:rsidRPr="0059540A" w14:paraId="73A997C4" w14:textId="77777777" w:rsidTr="00712B24">
        <w:trPr>
          <w:trHeight w:val="300"/>
        </w:trPr>
        <w:tc>
          <w:tcPr>
            <w:tcW w:w="1404" w:type="dxa"/>
            <w:tcBorders>
              <w:top w:val="nil"/>
              <w:left w:val="single" w:sz="4" w:space="0" w:color="auto"/>
              <w:bottom w:val="single" w:sz="4" w:space="0" w:color="auto"/>
              <w:right w:val="single" w:sz="4" w:space="0" w:color="auto"/>
            </w:tcBorders>
            <w:shd w:val="clear" w:color="000000" w:fill="F2F2F2"/>
            <w:noWrap/>
            <w:vAlign w:val="bottom"/>
            <w:hideMark/>
          </w:tcPr>
          <w:p w14:paraId="67809A5D" w14:textId="77777777" w:rsidR="00E243CC" w:rsidRPr="0059540A" w:rsidRDefault="00E243CC" w:rsidP="00E243CC">
            <w:pPr>
              <w:rPr>
                <w:rFonts w:ascii="Calibri" w:hAnsi="Calibri" w:cs="Calibri"/>
                <w:b/>
                <w:bCs/>
                <w:color w:val="000000"/>
                <w:sz w:val="18"/>
                <w:szCs w:val="18"/>
                <w:lang w:val="es-ES"/>
              </w:rPr>
            </w:pPr>
            <w:r w:rsidRPr="0059540A">
              <w:rPr>
                <w:rFonts w:ascii="Calibri" w:hAnsi="Calibri" w:cs="Calibri"/>
                <w:b/>
                <w:bCs/>
                <w:color w:val="000000"/>
                <w:sz w:val="18"/>
                <w:szCs w:val="18"/>
                <w:lang w:val="es-ES"/>
              </w:rPr>
              <w:t xml:space="preserve">Total </w:t>
            </w:r>
          </w:p>
        </w:tc>
        <w:tc>
          <w:tcPr>
            <w:tcW w:w="1417" w:type="dxa"/>
            <w:tcBorders>
              <w:top w:val="nil"/>
              <w:left w:val="nil"/>
              <w:bottom w:val="single" w:sz="4" w:space="0" w:color="auto"/>
              <w:right w:val="single" w:sz="4" w:space="0" w:color="auto"/>
            </w:tcBorders>
            <w:shd w:val="clear" w:color="000000" w:fill="F2F2F2"/>
            <w:noWrap/>
            <w:vAlign w:val="bottom"/>
            <w:hideMark/>
          </w:tcPr>
          <w:p w14:paraId="4BAEC5AA"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248.000</w:t>
            </w:r>
          </w:p>
        </w:tc>
        <w:tc>
          <w:tcPr>
            <w:tcW w:w="1701" w:type="dxa"/>
            <w:tcBorders>
              <w:top w:val="nil"/>
              <w:left w:val="nil"/>
              <w:bottom w:val="single" w:sz="4" w:space="0" w:color="auto"/>
              <w:right w:val="single" w:sz="4" w:space="0" w:color="auto"/>
            </w:tcBorders>
            <w:shd w:val="clear" w:color="000000" w:fill="F2F2F2"/>
            <w:noWrap/>
            <w:vAlign w:val="bottom"/>
            <w:hideMark/>
          </w:tcPr>
          <w:p w14:paraId="0AE1E979"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2.557.444</w:t>
            </w:r>
          </w:p>
        </w:tc>
        <w:tc>
          <w:tcPr>
            <w:tcW w:w="1418" w:type="dxa"/>
            <w:tcBorders>
              <w:top w:val="nil"/>
              <w:left w:val="nil"/>
              <w:bottom w:val="single" w:sz="4" w:space="0" w:color="auto"/>
              <w:right w:val="single" w:sz="4" w:space="0" w:color="auto"/>
            </w:tcBorders>
            <w:shd w:val="clear" w:color="000000" w:fill="F2F2F2"/>
            <w:noWrap/>
            <w:vAlign w:val="bottom"/>
            <w:hideMark/>
          </w:tcPr>
          <w:p w14:paraId="17C66ADA"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1.194.556</w:t>
            </w:r>
          </w:p>
        </w:tc>
        <w:tc>
          <w:tcPr>
            <w:tcW w:w="1842" w:type="dxa"/>
            <w:tcBorders>
              <w:top w:val="nil"/>
              <w:left w:val="nil"/>
              <w:bottom w:val="single" w:sz="4" w:space="0" w:color="auto"/>
              <w:right w:val="single" w:sz="4" w:space="0" w:color="auto"/>
            </w:tcBorders>
            <w:shd w:val="clear" w:color="000000" w:fill="D0CECE"/>
            <w:noWrap/>
            <w:vAlign w:val="bottom"/>
            <w:hideMark/>
          </w:tcPr>
          <w:p w14:paraId="31FDE0E6" w14:textId="77777777" w:rsidR="00E243CC" w:rsidRPr="0059540A" w:rsidRDefault="00E243CC" w:rsidP="00B91EDF">
            <w:pPr>
              <w:jc w:val="center"/>
              <w:rPr>
                <w:rFonts w:ascii="Calibri" w:hAnsi="Calibri" w:cs="Calibri"/>
                <w:b/>
                <w:bCs/>
                <w:color w:val="000000"/>
                <w:sz w:val="18"/>
                <w:szCs w:val="18"/>
                <w:lang w:val="es-ES"/>
              </w:rPr>
            </w:pPr>
            <w:r w:rsidRPr="0059540A">
              <w:rPr>
                <w:rFonts w:ascii="Calibri" w:hAnsi="Calibri" w:cs="Calibri"/>
                <w:b/>
                <w:bCs/>
                <w:color w:val="000000"/>
                <w:sz w:val="18"/>
                <w:szCs w:val="18"/>
                <w:lang w:val="es-ES"/>
              </w:rPr>
              <w:t>$  4.000.000</w:t>
            </w:r>
          </w:p>
        </w:tc>
      </w:tr>
    </w:tbl>
    <w:p w14:paraId="4C302D98" w14:textId="77777777" w:rsidR="004F3AB3" w:rsidRPr="0059540A" w:rsidRDefault="004F3AB3" w:rsidP="008D0263">
      <w:pPr>
        <w:spacing w:after="120" w:line="259" w:lineRule="auto"/>
        <w:ind w:right="1182"/>
        <w:rPr>
          <w:rFonts w:asciiTheme="minorHAnsi" w:hAnsiTheme="minorHAnsi" w:cstheme="minorHAnsi"/>
          <w:i/>
          <w:lang w:val="es-ES"/>
        </w:rPr>
      </w:pPr>
    </w:p>
    <w:p w14:paraId="6F51EF91" w14:textId="77777777" w:rsidR="000C3CBA" w:rsidRDefault="00C8441F" w:rsidP="008C29E3">
      <w:pPr>
        <w:spacing w:after="160" w:line="20" w:lineRule="atLeast"/>
        <w:ind w:left="567" w:right="1182"/>
        <w:jc w:val="both"/>
        <w:rPr>
          <w:rFonts w:asciiTheme="minorHAnsi" w:eastAsiaTheme="minorHAnsi" w:hAnsiTheme="minorHAnsi" w:cstheme="minorHAnsi"/>
          <w:lang w:val="es-ES" w:eastAsia="en-US"/>
        </w:rPr>
      </w:pPr>
      <w:r>
        <w:rPr>
          <w:rFonts w:asciiTheme="minorHAnsi" w:eastAsiaTheme="minorHAnsi" w:hAnsiTheme="minorHAnsi" w:cstheme="minorHAnsi"/>
          <w:lang w:val="es-ES" w:eastAsia="en-US"/>
        </w:rPr>
        <w:t>Según</w:t>
      </w:r>
      <w:r w:rsidR="000C3CBA" w:rsidRPr="0059540A">
        <w:rPr>
          <w:rFonts w:asciiTheme="minorHAnsi" w:eastAsiaTheme="minorHAnsi" w:hAnsiTheme="minorHAnsi" w:cstheme="minorHAnsi"/>
          <w:lang w:val="es-ES" w:eastAsia="en-US"/>
        </w:rPr>
        <w:t xml:space="preserve"> los acuerdos alcanzados para la gestión de los recursos del PN ONU-REDD</w:t>
      </w:r>
      <w:r w:rsidR="00F507FC">
        <w:rPr>
          <w:rFonts w:asciiTheme="minorHAnsi" w:eastAsiaTheme="minorHAnsi" w:hAnsiTheme="minorHAnsi" w:cstheme="minorHAnsi"/>
          <w:lang w:val="es-ES" w:eastAsia="en-US"/>
        </w:rPr>
        <w:t>,</w:t>
      </w:r>
      <w:r w:rsidR="000C3CBA" w:rsidRPr="0059540A">
        <w:rPr>
          <w:rFonts w:asciiTheme="minorHAnsi" w:eastAsiaTheme="minorHAnsi" w:hAnsiTheme="minorHAnsi" w:cstheme="minorHAnsi"/>
          <w:lang w:val="es-ES" w:eastAsia="en-US"/>
        </w:rPr>
        <w:t xml:space="preserve"> </w:t>
      </w:r>
      <w:r w:rsidR="00EB30E1" w:rsidRPr="0059540A">
        <w:rPr>
          <w:rFonts w:asciiTheme="minorHAnsi" w:eastAsiaTheme="minorHAnsi" w:hAnsiTheme="minorHAnsi" w:cstheme="minorHAnsi"/>
          <w:lang w:val="es-ES" w:eastAsia="en-US"/>
        </w:rPr>
        <w:t xml:space="preserve">en el caso </w:t>
      </w:r>
      <w:r>
        <w:rPr>
          <w:rFonts w:asciiTheme="minorHAnsi" w:eastAsiaTheme="minorHAnsi" w:hAnsiTheme="minorHAnsi" w:cstheme="minorHAnsi"/>
          <w:lang w:val="es-ES" w:eastAsia="en-US"/>
        </w:rPr>
        <w:t>d</w:t>
      </w:r>
      <w:r w:rsidR="00EB30E1" w:rsidRPr="0059540A">
        <w:rPr>
          <w:rFonts w:asciiTheme="minorHAnsi" w:eastAsiaTheme="minorHAnsi" w:hAnsiTheme="minorHAnsi" w:cstheme="minorHAnsi"/>
          <w:lang w:val="es-ES" w:eastAsia="en-US"/>
        </w:rPr>
        <w:t xml:space="preserve">e PNUD </w:t>
      </w:r>
      <w:r w:rsidR="000C3CBA" w:rsidRPr="0059540A">
        <w:rPr>
          <w:rFonts w:asciiTheme="minorHAnsi" w:eastAsiaTheme="minorHAnsi" w:hAnsiTheme="minorHAnsi" w:cstheme="minorHAnsi"/>
          <w:lang w:val="es-ES" w:eastAsia="en-US"/>
        </w:rPr>
        <w:t xml:space="preserve">se usa la modalidad </w:t>
      </w:r>
      <w:r w:rsidR="00E66D56">
        <w:rPr>
          <w:rFonts w:asciiTheme="minorHAnsi" w:eastAsiaTheme="minorHAnsi" w:hAnsiTheme="minorHAnsi" w:cstheme="minorHAnsi"/>
          <w:lang w:val="es-ES" w:eastAsia="en-US"/>
        </w:rPr>
        <w:t>de implementación nacional</w:t>
      </w:r>
      <w:r w:rsidR="00B948E0" w:rsidRPr="0059540A">
        <w:rPr>
          <w:rFonts w:asciiTheme="minorHAnsi" w:eastAsiaTheme="minorHAnsi" w:hAnsiTheme="minorHAnsi" w:cstheme="minorHAnsi"/>
          <w:lang w:val="es-ES" w:eastAsia="en-US"/>
        </w:rPr>
        <w:t xml:space="preserve"> </w:t>
      </w:r>
      <w:r w:rsidR="00E66D56">
        <w:rPr>
          <w:rFonts w:asciiTheme="minorHAnsi" w:eastAsiaTheme="minorHAnsi" w:hAnsiTheme="minorHAnsi" w:cstheme="minorHAnsi"/>
          <w:lang w:val="es-ES" w:eastAsia="en-US"/>
        </w:rPr>
        <w:t>(</w:t>
      </w:r>
      <w:r w:rsidR="00B948E0" w:rsidRPr="0059540A">
        <w:rPr>
          <w:rFonts w:asciiTheme="minorHAnsi" w:eastAsiaTheme="minorHAnsi" w:hAnsiTheme="minorHAnsi" w:cstheme="minorHAnsi"/>
          <w:lang w:val="es-ES" w:eastAsia="en-US"/>
        </w:rPr>
        <w:t>NIM</w:t>
      </w:r>
      <w:r w:rsidR="00E66D56">
        <w:rPr>
          <w:rFonts w:asciiTheme="minorHAnsi" w:eastAsiaTheme="minorHAnsi" w:hAnsiTheme="minorHAnsi" w:cstheme="minorHAnsi"/>
          <w:lang w:val="es-ES" w:eastAsia="en-US"/>
        </w:rPr>
        <w:t xml:space="preserve"> por sus</w:t>
      </w:r>
      <w:r w:rsidR="007926F8">
        <w:rPr>
          <w:rFonts w:asciiTheme="minorHAnsi" w:eastAsiaTheme="minorHAnsi" w:hAnsiTheme="minorHAnsi" w:cstheme="minorHAnsi"/>
          <w:lang w:val="es-ES" w:eastAsia="en-US"/>
        </w:rPr>
        <w:t xml:space="preserve"> siglas en </w:t>
      </w:r>
      <w:r>
        <w:rPr>
          <w:rFonts w:asciiTheme="minorHAnsi" w:eastAsiaTheme="minorHAnsi" w:hAnsiTheme="minorHAnsi" w:cstheme="minorHAnsi"/>
          <w:lang w:val="es-ES" w:eastAsia="en-US"/>
        </w:rPr>
        <w:t>inglés</w:t>
      </w:r>
      <w:r w:rsidR="007926F8">
        <w:rPr>
          <w:rFonts w:asciiTheme="minorHAnsi" w:eastAsiaTheme="minorHAnsi" w:hAnsiTheme="minorHAnsi" w:cstheme="minorHAnsi"/>
          <w:lang w:val="es-ES" w:eastAsia="en-US"/>
        </w:rPr>
        <w:t>)</w:t>
      </w:r>
      <w:r w:rsidR="00372D53" w:rsidRPr="0059540A">
        <w:rPr>
          <w:rFonts w:asciiTheme="minorHAnsi" w:eastAsiaTheme="minorHAnsi" w:hAnsiTheme="minorHAnsi" w:cstheme="minorHAnsi"/>
          <w:lang w:val="es-ES" w:eastAsia="en-US"/>
        </w:rPr>
        <w:t xml:space="preserve">. </w:t>
      </w:r>
      <w:r w:rsidR="000C3CBA" w:rsidRPr="0059540A">
        <w:rPr>
          <w:rFonts w:asciiTheme="minorHAnsi" w:eastAsiaTheme="minorHAnsi" w:hAnsiTheme="minorHAnsi" w:cstheme="minorHAnsi"/>
          <w:lang w:val="es-ES" w:eastAsia="en-US"/>
        </w:rPr>
        <w:t>La modalidad de implementación para actividades apoyadas por ONU Medio Ambiente es una combinación de apoyo técnico directo e implementación nacional. En el caso de FAO, su modalidad de implementación es ejecución directa, lo que significa que todos los fondos son manejados directamente</w:t>
      </w:r>
      <w:r w:rsidR="007926F8">
        <w:rPr>
          <w:rFonts w:asciiTheme="minorHAnsi" w:eastAsiaTheme="minorHAnsi" w:hAnsiTheme="minorHAnsi" w:cstheme="minorHAnsi"/>
          <w:lang w:val="es-ES" w:eastAsia="en-US"/>
        </w:rPr>
        <w:t xml:space="preserve"> por la FAO</w:t>
      </w:r>
      <w:r w:rsidR="000C3CBA" w:rsidRPr="0059540A">
        <w:rPr>
          <w:rFonts w:asciiTheme="minorHAnsi" w:eastAsiaTheme="minorHAnsi" w:hAnsiTheme="minorHAnsi" w:cstheme="minorHAnsi"/>
          <w:lang w:val="es-ES" w:eastAsia="en-US"/>
        </w:rPr>
        <w:t xml:space="preserve"> y no por una tercera parte operacional.</w:t>
      </w:r>
    </w:p>
    <w:p w14:paraId="3560753A" w14:textId="77777777" w:rsidR="00C8441F" w:rsidRPr="0059540A" w:rsidRDefault="00C8441F" w:rsidP="008C29E3">
      <w:pPr>
        <w:spacing w:after="160" w:line="20" w:lineRule="atLeast"/>
        <w:ind w:left="567" w:right="1182"/>
        <w:jc w:val="both"/>
        <w:rPr>
          <w:rFonts w:asciiTheme="minorHAnsi" w:eastAsiaTheme="minorHAnsi" w:hAnsiTheme="minorHAnsi" w:cstheme="minorHAnsi"/>
          <w:lang w:val="es-ES" w:eastAsia="en-US"/>
        </w:rPr>
      </w:pPr>
    </w:p>
    <w:p w14:paraId="507E0D1C" w14:textId="77777777" w:rsidR="008211A2" w:rsidRPr="0059540A" w:rsidRDefault="00194C26" w:rsidP="00601C38">
      <w:pPr>
        <w:pStyle w:val="Ttulo1"/>
        <w:numPr>
          <w:ilvl w:val="0"/>
          <w:numId w:val="28"/>
        </w:numPr>
        <w:ind w:left="993" w:right="1182"/>
        <w:rPr>
          <w:lang w:val="es-ES" w:eastAsia="en-US"/>
        </w:rPr>
      </w:pPr>
      <w:bookmarkStart w:id="7" w:name="_Toc55234840"/>
      <w:r w:rsidRPr="0059540A">
        <w:rPr>
          <w:lang w:val="es-ES" w:eastAsia="en-US"/>
        </w:rPr>
        <w:t>H</w:t>
      </w:r>
      <w:r w:rsidR="008211A2" w:rsidRPr="0059540A">
        <w:rPr>
          <w:lang w:val="es-ES" w:eastAsia="en-US"/>
        </w:rPr>
        <w:t>allazgos</w:t>
      </w:r>
      <w:bookmarkEnd w:id="7"/>
    </w:p>
    <w:p w14:paraId="0EC9B940" w14:textId="77777777" w:rsidR="00E07258" w:rsidRPr="0059540A" w:rsidRDefault="00E07258" w:rsidP="008C29E3">
      <w:pPr>
        <w:pStyle w:val="Ttulo1"/>
        <w:ind w:left="567" w:right="1182"/>
        <w:rPr>
          <w:lang w:val="es-ES" w:eastAsia="en-US"/>
        </w:rPr>
      </w:pPr>
    </w:p>
    <w:p w14:paraId="6BD48A10" w14:textId="77777777" w:rsidR="008206CB" w:rsidRPr="0059540A" w:rsidRDefault="003A1894" w:rsidP="008C29E3">
      <w:pPr>
        <w:spacing w:after="160" w:line="259" w:lineRule="auto"/>
        <w:ind w:left="567" w:right="1182"/>
        <w:jc w:val="both"/>
        <w:rPr>
          <w:rFonts w:asciiTheme="minorHAnsi" w:eastAsiaTheme="minorHAnsi" w:hAnsiTheme="minorHAnsi" w:cstheme="minorHAnsi"/>
          <w:bCs/>
          <w:lang w:val="es-ES" w:eastAsia="en-US"/>
        </w:rPr>
      </w:pPr>
      <w:r w:rsidRPr="0059540A">
        <w:rPr>
          <w:rFonts w:asciiTheme="minorHAnsi" w:eastAsiaTheme="minorHAnsi" w:hAnsiTheme="minorHAnsi" w:cstheme="minorHAnsi"/>
          <w:bCs/>
          <w:lang w:val="es-ES" w:eastAsia="en-US"/>
        </w:rPr>
        <w:t xml:space="preserve">En base a un análisis detallado sobre el estado de avance </w:t>
      </w:r>
      <w:r w:rsidR="00227DEB" w:rsidRPr="0059540A">
        <w:rPr>
          <w:rFonts w:asciiTheme="minorHAnsi" w:eastAsiaTheme="minorHAnsi" w:hAnsiTheme="minorHAnsi" w:cstheme="minorHAnsi"/>
          <w:bCs/>
          <w:lang w:val="es-ES" w:eastAsia="en-US"/>
        </w:rPr>
        <w:t xml:space="preserve">del </w:t>
      </w:r>
      <w:r w:rsidR="00897982" w:rsidRPr="0059540A">
        <w:rPr>
          <w:rFonts w:asciiTheme="minorHAnsi" w:eastAsiaTheme="minorHAnsi" w:hAnsiTheme="minorHAnsi" w:cstheme="minorHAnsi"/>
          <w:bCs/>
          <w:lang w:val="es-ES" w:eastAsia="en-US"/>
        </w:rPr>
        <w:t>PN</w:t>
      </w:r>
      <w:r w:rsidRPr="0059540A">
        <w:rPr>
          <w:rFonts w:asciiTheme="minorHAnsi" w:eastAsiaTheme="minorHAnsi" w:hAnsiTheme="minorHAnsi" w:cstheme="minorHAnsi"/>
          <w:bCs/>
          <w:lang w:val="es-ES" w:eastAsia="en-US"/>
        </w:rPr>
        <w:t xml:space="preserve">, </w:t>
      </w:r>
      <w:r w:rsidR="008F747F" w:rsidRPr="0059540A">
        <w:rPr>
          <w:rFonts w:asciiTheme="minorHAnsi" w:eastAsiaTheme="minorHAnsi" w:hAnsiTheme="minorHAnsi" w:cstheme="minorHAnsi"/>
          <w:bCs/>
          <w:lang w:val="es-ES" w:eastAsia="en-US"/>
        </w:rPr>
        <w:t xml:space="preserve">así como en base </w:t>
      </w:r>
      <w:r w:rsidR="00601C38" w:rsidRPr="0059540A">
        <w:rPr>
          <w:rFonts w:asciiTheme="minorHAnsi" w:eastAsiaTheme="minorHAnsi" w:hAnsiTheme="minorHAnsi" w:cstheme="minorHAnsi"/>
          <w:bCs/>
          <w:lang w:val="es-ES" w:eastAsia="en-US"/>
        </w:rPr>
        <w:t xml:space="preserve">a </w:t>
      </w:r>
      <w:r w:rsidR="000C7151" w:rsidRPr="0059540A">
        <w:rPr>
          <w:rFonts w:asciiTheme="minorHAnsi" w:eastAsiaTheme="minorHAnsi" w:hAnsiTheme="minorHAnsi" w:cstheme="minorHAnsi"/>
          <w:bCs/>
          <w:lang w:val="es-ES" w:eastAsia="en-US"/>
        </w:rPr>
        <w:t xml:space="preserve">las opiniones y retroalimentación </w:t>
      </w:r>
      <w:r w:rsidR="00636A50" w:rsidRPr="0059540A">
        <w:rPr>
          <w:rFonts w:asciiTheme="minorHAnsi" w:eastAsiaTheme="minorHAnsi" w:hAnsiTheme="minorHAnsi" w:cstheme="minorHAnsi"/>
          <w:bCs/>
          <w:lang w:val="es-ES" w:eastAsia="en-US"/>
        </w:rPr>
        <w:t>recibida en reuniones</w:t>
      </w:r>
      <w:r w:rsidR="00642581" w:rsidRPr="0059540A">
        <w:rPr>
          <w:rFonts w:asciiTheme="minorHAnsi" w:eastAsiaTheme="minorHAnsi" w:hAnsiTheme="minorHAnsi" w:cstheme="minorHAnsi"/>
          <w:bCs/>
          <w:lang w:val="es-ES" w:eastAsia="en-US"/>
        </w:rPr>
        <w:t xml:space="preserve">, </w:t>
      </w:r>
      <w:r w:rsidR="00A36183" w:rsidRPr="0059540A">
        <w:rPr>
          <w:rFonts w:asciiTheme="minorHAnsi" w:eastAsiaTheme="minorHAnsi" w:hAnsiTheme="minorHAnsi" w:cstheme="minorHAnsi"/>
          <w:bCs/>
          <w:lang w:val="es-ES" w:eastAsia="en-US"/>
        </w:rPr>
        <w:t xml:space="preserve">se presenta los siguientes hallazgos. </w:t>
      </w:r>
    </w:p>
    <w:p w14:paraId="53C18265" w14:textId="77777777" w:rsidR="00563A70" w:rsidRPr="0059540A" w:rsidRDefault="00563A70" w:rsidP="008C29E3">
      <w:pPr>
        <w:spacing w:after="160" w:line="259" w:lineRule="auto"/>
        <w:ind w:left="567" w:right="1182"/>
        <w:jc w:val="both"/>
        <w:rPr>
          <w:rFonts w:asciiTheme="minorHAnsi" w:eastAsiaTheme="minorHAnsi" w:hAnsiTheme="minorHAnsi" w:cstheme="minorHAnsi"/>
          <w:bCs/>
          <w:lang w:val="es-ES" w:eastAsia="en-US"/>
        </w:rPr>
      </w:pPr>
    </w:p>
    <w:p w14:paraId="41B43CD3" w14:textId="77777777" w:rsidR="00667336" w:rsidRPr="0059540A" w:rsidRDefault="00A81CE5" w:rsidP="00601C38">
      <w:pPr>
        <w:pStyle w:val="Ttulo2"/>
        <w:numPr>
          <w:ilvl w:val="1"/>
          <w:numId w:val="28"/>
        </w:numPr>
        <w:ind w:left="1276" w:right="1182"/>
        <w:rPr>
          <w:lang w:val="es-ES" w:eastAsia="en-US"/>
        </w:rPr>
      </w:pPr>
      <w:bookmarkStart w:id="8" w:name="_Toc55234841"/>
      <w:r w:rsidRPr="0059540A">
        <w:rPr>
          <w:lang w:val="es-ES" w:eastAsia="en-US"/>
        </w:rPr>
        <w:lastRenderedPageBreak/>
        <w:t>Consideraciones sobre el mérito de una extensión</w:t>
      </w:r>
      <w:bookmarkEnd w:id="8"/>
    </w:p>
    <w:p w14:paraId="3A8E4637" w14:textId="77777777" w:rsidR="007767AE" w:rsidRPr="0059540A" w:rsidRDefault="007767AE" w:rsidP="008C29E3">
      <w:pPr>
        <w:pStyle w:val="Ttulo2"/>
        <w:ind w:left="567" w:right="1182"/>
        <w:rPr>
          <w:lang w:val="es-ES" w:eastAsia="en-US"/>
        </w:rPr>
      </w:pPr>
    </w:p>
    <w:p w14:paraId="7F288478" w14:textId="77777777" w:rsidR="007767AE" w:rsidRPr="0059540A" w:rsidRDefault="00300C3E" w:rsidP="008C29E3">
      <w:pPr>
        <w:spacing w:before="120"/>
        <w:ind w:left="567" w:right="1182"/>
        <w:jc w:val="both"/>
        <w:rPr>
          <w:rFonts w:asciiTheme="minorHAnsi" w:hAnsiTheme="minorHAnsi" w:cstheme="minorHAnsi"/>
          <w:lang w:val="es-ES"/>
        </w:rPr>
      </w:pPr>
      <w:r>
        <w:rPr>
          <w:rFonts w:asciiTheme="minorHAnsi" w:hAnsiTheme="minorHAnsi" w:cstheme="minorHAnsi"/>
          <w:lang w:val="es-ES"/>
        </w:rPr>
        <w:t xml:space="preserve">Desde el segundo trimestre del año en curso, </w:t>
      </w:r>
      <w:r w:rsidR="00D23FC0">
        <w:rPr>
          <w:rFonts w:asciiTheme="minorHAnsi" w:hAnsiTheme="minorHAnsi" w:cstheme="minorHAnsi"/>
          <w:lang w:val="es-ES"/>
        </w:rPr>
        <w:t>se ha evidenciado</w:t>
      </w:r>
      <w:r w:rsidR="007767AE" w:rsidRPr="0059540A">
        <w:rPr>
          <w:rFonts w:asciiTheme="minorHAnsi" w:hAnsiTheme="minorHAnsi" w:cstheme="minorHAnsi"/>
          <w:lang w:val="es-ES"/>
        </w:rPr>
        <w:t xml:space="preserve"> </w:t>
      </w:r>
      <w:r w:rsidR="00D23FC0">
        <w:rPr>
          <w:rFonts w:asciiTheme="minorHAnsi" w:hAnsiTheme="minorHAnsi" w:cstheme="minorHAnsi"/>
          <w:lang w:val="es-ES"/>
        </w:rPr>
        <w:t>una inminente</w:t>
      </w:r>
      <w:r w:rsidR="00D23FC0" w:rsidRPr="0059540A">
        <w:rPr>
          <w:rFonts w:asciiTheme="minorHAnsi" w:hAnsiTheme="minorHAnsi" w:cstheme="minorHAnsi"/>
          <w:lang w:val="es-ES"/>
        </w:rPr>
        <w:t xml:space="preserve"> </w:t>
      </w:r>
      <w:r w:rsidR="007767AE" w:rsidRPr="0059540A">
        <w:rPr>
          <w:rFonts w:asciiTheme="minorHAnsi" w:hAnsiTheme="minorHAnsi" w:cstheme="minorHAnsi"/>
          <w:lang w:val="es-ES"/>
        </w:rPr>
        <w:t>dificultad de concluir procesos (en el año de cierre del PN) que aseguren alcanzar los resultados y productos propuestos con la ejecución del PN en Chile.</w:t>
      </w:r>
      <w:r w:rsidR="00096B5F">
        <w:rPr>
          <w:rFonts w:asciiTheme="minorHAnsi" w:hAnsiTheme="minorHAnsi" w:cstheme="minorHAnsi"/>
          <w:lang w:val="es-ES"/>
        </w:rPr>
        <w:t xml:space="preserve"> </w:t>
      </w:r>
      <w:r w:rsidR="007767AE" w:rsidRPr="0059540A">
        <w:rPr>
          <w:rFonts w:asciiTheme="minorHAnsi" w:hAnsiTheme="minorHAnsi" w:cstheme="minorHAnsi"/>
          <w:lang w:val="es-ES"/>
        </w:rPr>
        <w:t xml:space="preserve">Esta dificultad tiene como origen </w:t>
      </w:r>
      <w:r w:rsidR="00CE14E1">
        <w:rPr>
          <w:rFonts w:asciiTheme="minorHAnsi" w:hAnsiTheme="minorHAnsi" w:cstheme="minorHAnsi"/>
          <w:lang w:val="es-ES"/>
        </w:rPr>
        <w:t xml:space="preserve">las </w:t>
      </w:r>
      <w:r w:rsidR="007767AE" w:rsidRPr="0059540A">
        <w:rPr>
          <w:rFonts w:asciiTheme="minorHAnsi" w:hAnsiTheme="minorHAnsi" w:cstheme="minorHAnsi"/>
          <w:lang w:val="es-ES"/>
        </w:rPr>
        <w:t xml:space="preserve">distintas restricciones impuestas por la autoridad sanitaria </w:t>
      </w:r>
      <w:r w:rsidR="00CE14E1">
        <w:rPr>
          <w:rFonts w:asciiTheme="minorHAnsi" w:hAnsiTheme="minorHAnsi" w:cstheme="minorHAnsi"/>
          <w:lang w:val="es-ES"/>
        </w:rPr>
        <w:t>del pa</w:t>
      </w:r>
      <w:r w:rsidR="001E35FA">
        <w:rPr>
          <w:rFonts w:asciiTheme="minorHAnsi" w:hAnsiTheme="minorHAnsi" w:cstheme="minorHAnsi"/>
          <w:lang w:val="es-ES"/>
        </w:rPr>
        <w:t>í</w:t>
      </w:r>
      <w:r w:rsidR="00CE14E1">
        <w:rPr>
          <w:rFonts w:asciiTheme="minorHAnsi" w:hAnsiTheme="minorHAnsi" w:cstheme="minorHAnsi"/>
          <w:lang w:val="es-ES"/>
        </w:rPr>
        <w:t xml:space="preserve">s </w:t>
      </w:r>
      <w:r w:rsidR="0003606C" w:rsidRPr="0059540A">
        <w:rPr>
          <w:rFonts w:asciiTheme="minorHAnsi" w:hAnsiTheme="minorHAnsi" w:cstheme="minorHAnsi"/>
          <w:lang w:val="es-ES"/>
        </w:rPr>
        <w:t xml:space="preserve">por el </w:t>
      </w:r>
      <w:r w:rsidR="007150D1" w:rsidRPr="0059540A">
        <w:rPr>
          <w:rFonts w:asciiTheme="minorHAnsi" w:hAnsiTheme="minorHAnsi" w:cstheme="minorHAnsi"/>
          <w:lang w:val="es-ES"/>
        </w:rPr>
        <w:t>COVID-</w:t>
      </w:r>
      <w:r w:rsidR="0003606C" w:rsidRPr="0059540A">
        <w:rPr>
          <w:rFonts w:asciiTheme="minorHAnsi" w:hAnsiTheme="minorHAnsi" w:cstheme="minorHAnsi"/>
          <w:lang w:val="es-ES"/>
        </w:rPr>
        <w:t xml:space="preserve">19 </w:t>
      </w:r>
      <w:r w:rsidR="007767AE" w:rsidRPr="0059540A">
        <w:rPr>
          <w:rFonts w:asciiTheme="minorHAnsi" w:hAnsiTheme="minorHAnsi" w:cstheme="minorHAnsi"/>
          <w:lang w:val="es-ES"/>
        </w:rPr>
        <w:t xml:space="preserve">que, en algunos casos, se vio acrecentada por problemas globales de financiamiento </w:t>
      </w:r>
      <w:r w:rsidR="001E35FA">
        <w:rPr>
          <w:rFonts w:asciiTheme="minorHAnsi" w:hAnsiTheme="minorHAnsi" w:cstheme="minorHAnsi"/>
          <w:lang w:val="es-ES"/>
        </w:rPr>
        <w:t>de</w:t>
      </w:r>
      <w:r w:rsidR="007767AE" w:rsidRPr="0059540A">
        <w:rPr>
          <w:rFonts w:asciiTheme="minorHAnsi" w:hAnsiTheme="minorHAnsi" w:cstheme="minorHAnsi"/>
          <w:lang w:val="es-ES"/>
        </w:rPr>
        <w:t xml:space="preserve"> ONU-REDD y por el estallido social en Chile</w:t>
      </w:r>
      <w:r w:rsidR="004D0699">
        <w:rPr>
          <w:rFonts w:asciiTheme="minorHAnsi" w:hAnsiTheme="minorHAnsi" w:cstheme="minorHAnsi"/>
          <w:lang w:val="es-ES"/>
        </w:rPr>
        <w:t xml:space="preserve">, </w:t>
      </w:r>
      <w:r w:rsidR="00B5534D">
        <w:rPr>
          <w:rFonts w:asciiTheme="minorHAnsi" w:hAnsiTheme="minorHAnsi" w:cstheme="minorHAnsi"/>
          <w:lang w:val="es-ES"/>
        </w:rPr>
        <w:t>que inició</w:t>
      </w:r>
      <w:r w:rsidR="002606BF">
        <w:rPr>
          <w:rFonts w:asciiTheme="minorHAnsi" w:hAnsiTheme="minorHAnsi" w:cstheme="minorHAnsi"/>
          <w:lang w:val="es-ES"/>
        </w:rPr>
        <w:t xml:space="preserve"> en Octubre de 2019 y que desencadenó una desestabilidad social en los mese</w:t>
      </w:r>
      <w:r w:rsidR="00F66635">
        <w:rPr>
          <w:rFonts w:asciiTheme="minorHAnsi" w:hAnsiTheme="minorHAnsi" w:cstheme="minorHAnsi"/>
          <w:lang w:val="es-ES"/>
        </w:rPr>
        <w:t>s posteriores</w:t>
      </w:r>
      <w:r w:rsidR="0003606C" w:rsidRPr="0059540A">
        <w:rPr>
          <w:rFonts w:asciiTheme="minorHAnsi" w:hAnsiTheme="minorHAnsi" w:cstheme="minorHAnsi"/>
          <w:lang w:val="es-ES"/>
        </w:rPr>
        <w:t>.</w:t>
      </w:r>
    </w:p>
    <w:p w14:paraId="506EDD4A" w14:textId="77777777" w:rsidR="007767AE" w:rsidRPr="0059540A" w:rsidRDefault="007767AE" w:rsidP="008C29E3">
      <w:pPr>
        <w:pStyle w:val="Ttulo2"/>
        <w:ind w:left="567" w:right="1182"/>
        <w:rPr>
          <w:lang w:val="es-ES" w:eastAsia="en-US"/>
        </w:rPr>
      </w:pPr>
    </w:p>
    <w:p w14:paraId="482C36B9" w14:textId="77777777" w:rsidR="00B2068F" w:rsidRPr="0059540A" w:rsidRDefault="00B2068F" w:rsidP="008C29E3">
      <w:pPr>
        <w:pStyle w:val="Ttulo2"/>
        <w:ind w:left="567" w:right="1182"/>
        <w:rPr>
          <w:lang w:val="es-ES" w:eastAsia="en-US"/>
        </w:rPr>
      </w:pPr>
    </w:p>
    <w:p w14:paraId="633C450D" w14:textId="77777777" w:rsidR="00B2068F" w:rsidRPr="0059540A" w:rsidRDefault="00E52D5F" w:rsidP="00601C38">
      <w:pPr>
        <w:pStyle w:val="Ttulo3"/>
        <w:numPr>
          <w:ilvl w:val="2"/>
          <w:numId w:val="28"/>
        </w:numPr>
        <w:spacing w:before="67" w:line="292" w:lineRule="auto"/>
        <w:ind w:left="1276" w:right="1182"/>
        <w:jc w:val="both"/>
        <w:rPr>
          <w:rFonts w:asciiTheme="minorHAnsi" w:hAnsiTheme="minorHAnsi" w:cstheme="minorHAnsi"/>
          <w:szCs w:val="22"/>
          <w:lang w:val="es-ES"/>
        </w:rPr>
      </w:pPr>
      <w:bookmarkStart w:id="9" w:name="_Toc55234842"/>
      <w:r w:rsidRPr="0059540A">
        <w:rPr>
          <w:lang w:val="es-ES"/>
        </w:rPr>
        <w:t>COVID-19</w:t>
      </w:r>
      <w:bookmarkEnd w:id="9"/>
    </w:p>
    <w:p w14:paraId="1A31E881" w14:textId="77777777" w:rsidR="00935569" w:rsidRPr="0059540A" w:rsidRDefault="000E509C" w:rsidP="008C29E3">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t xml:space="preserve">Chile ha sido fuertemente afectado </w:t>
      </w:r>
      <w:r>
        <w:rPr>
          <w:rFonts w:asciiTheme="minorHAnsi" w:hAnsiTheme="minorHAnsi" w:cstheme="minorHAnsi"/>
          <w:lang w:val="es-ES"/>
        </w:rPr>
        <w:t>por</w:t>
      </w:r>
      <w:r w:rsidR="00B4562C" w:rsidRPr="0059540A">
        <w:rPr>
          <w:rFonts w:asciiTheme="minorHAnsi" w:hAnsiTheme="minorHAnsi" w:cstheme="minorHAnsi"/>
          <w:lang w:val="es-ES"/>
        </w:rPr>
        <w:t xml:space="preserve"> la pandemia</w:t>
      </w:r>
      <w:r w:rsidR="00A87740" w:rsidRPr="0059540A">
        <w:rPr>
          <w:rFonts w:asciiTheme="minorHAnsi" w:hAnsiTheme="minorHAnsi" w:cstheme="minorHAnsi"/>
          <w:lang w:val="es-ES"/>
        </w:rPr>
        <w:t xml:space="preserve"> desde marzo del 2020</w:t>
      </w:r>
      <w:r w:rsidR="00396CED" w:rsidRPr="0059540A">
        <w:rPr>
          <w:rFonts w:asciiTheme="minorHAnsi" w:hAnsiTheme="minorHAnsi" w:cstheme="minorHAnsi"/>
          <w:lang w:val="es-ES"/>
        </w:rPr>
        <w:t>,</w:t>
      </w:r>
      <w:r w:rsidR="00B4562C" w:rsidRPr="0059540A">
        <w:rPr>
          <w:rFonts w:asciiTheme="minorHAnsi" w:hAnsiTheme="minorHAnsi" w:cstheme="minorHAnsi"/>
          <w:lang w:val="es-ES"/>
        </w:rPr>
        <w:t xml:space="preserve"> </w:t>
      </w:r>
      <w:r w:rsidR="00FE3819" w:rsidRPr="0059540A">
        <w:rPr>
          <w:rFonts w:asciiTheme="minorHAnsi" w:hAnsiTheme="minorHAnsi" w:cstheme="minorHAnsi"/>
          <w:lang w:val="es-ES"/>
        </w:rPr>
        <w:t xml:space="preserve">con un total a la fecha de </w:t>
      </w:r>
      <w:r w:rsidR="00FD2B87" w:rsidRPr="0059540A">
        <w:rPr>
          <w:rFonts w:asciiTheme="minorHAnsi" w:hAnsiTheme="minorHAnsi" w:cstheme="minorHAnsi"/>
          <w:lang w:val="es-ES"/>
        </w:rPr>
        <w:t xml:space="preserve">485.372 </w:t>
      </w:r>
      <w:r w:rsidR="00A71A1D" w:rsidRPr="0059540A">
        <w:rPr>
          <w:rFonts w:asciiTheme="minorHAnsi" w:hAnsiTheme="minorHAnsi" w:cstheme="minorHAnsi"/>
          <w:lang w:val="es-ES"/>
        </w:rPr>
        <w:t xml:space="preserve">casos </w:t>
      </w:r>
      <w:r w:rsidR="00FD2B87" w:rsidRPr="0059540A">
        <w:rPr>
          <w:rFonts w:asciiTheme="minorHAnsi" w:hAnsiTheme="minorHAnsi" w:cstheme="minorHAnsi"/>
          <w:lang w:val="es-ES"/>
        </w:rPr>
        <w:t xml:space="preserve">registrados </w:t>
      </w:r>
      <w:r w:rsidR="00A71A1D" w:rsidRPr="0059540A">
        <w:rPr>
          <w:rFonts w:asciiTheme="minorHAnsi" w:hAnsiTheme="minorHAnsi" w:cstheme="minorHAnsi"/>
          <w:lang w:val="es-ES"/>
        </w:rPr>
        <w:t xml:space="preserve">y </w:t>
      </w:r>
      <w:r w:rsidR="00BA1831" w:rsidRPr="0059540A">
        <w:rPr>
          <w:rFonts w:asciiTheme="minorHAnsi" w:hAnsiTheme="minorHAnsi" w:cstheme="minorHAnsi"/>
          <w:lang w:val="es-ES"/>
        </w:rPr>
        <w:t xml:space="preserve">13.434 </w:t>
      </w:r>
      <w:r w:rsidR="00A87740" w:rsidRPr="0059540A">
        <w:rPr>
          <w:rFonts w:asciiTheme="minorHAnsi" w:hAnsiTheme="minorHAnsi" w:cstheme="minorHAnsi"/>
          <w:lang w:val="es-ES"/>
        </w:rPr>
        <w:t>fallecimientos asociados al virus</w:t>
      </w:r>
      <w:r w:rsidR="009B54F9">
        <w:rPr>
          <w:rFonts w:asciiTheme="minorHAnsi" w:hAnsiTheme="minorHAnsi" w:cstheme="minorHAnsi"/>
          <w:lang w:val="es-ES"/>
        </w:rPr>
        <w:t>.</w:t>
      </w:r>
      <w:r w:rsidR="009B54F9" w:rsidRPr="0059540A">
        <w:rPr>
          <w:rFonts w:asciiTheme="minorHAnsi" w:hAnsiTheme="minorHAnsi" w:cstheme="minorHAnsi"/>
          <w:lang w:val="es-ES"/>
        </w:rPr>
        <w:t xml:space="preserve"> </w:t>
      </w:r>
      <w:r w:rsidR="009B54F9">
        <w:rPr>
          <w:rFonts w:asciiTheme="minorHAnsi" w:hAnsiTheme="minorHAnsi" w:cstheme="minorHAnsi"/>
          <w:lang w:val="es-ES"/>
        </w:rPr>
        <w:t>C</w:t>
      </w:r>
      <w:r w:rsidR="009B54F9" w:rsidRPr="0059540A">
        <w:rPr>
          <w:rFonts w:asciiTheme="minorHAnsi" w:hAnsiTheme="minorHAnsi" w:cstheme="minorHAnsi"/>
          <w:lang w:val="es-ES"/>
        </w:rPr>
        <w:t xml:space="preserve">on </w:t>
      </w:r>
      <w:r w:rsidR="00935569" w:rsidRPr="0059540A">
        <w:rPr>
          <w:rFonts w:asciiTheme="minorHAnsi" w:hAnsiTheme="minorHAnsi" w:cstheme="minorHAnsi"/>
          <w:lang w:val="es-ES"/>
        </w:rPr>
        <w:t>estas cifras</w:t>
      </w:r>
      <w:r w:rsidR="009B54F9">
        <w:rPr>
          <w:rFonts w:asciiTheme="minorHAnsi" w:hAnsiTheme="minorHAnsi" w:cstheme="minorHAnsi"/>
          <w:lang w:val="es-ES"/>
        </w:rPr>
        <w:t>,</w:t>
      </w:r>
      <w:r w:rsidR="002E1057" w:rsidRPr="0059540A">
        <w:rPr>
          <w:rFonts w:asciiTheme="minorHAnsi" w:hAnsiTheme="minorHAnsi" w:cstheme="minorHAnsi"/>
          <w:lang w:val="es-ES"/>
        </w:rPr>
        <w:t xml:space="preserve"> </w:t>
      </w:r>
      <w:r w:rsidR="00EA1063" w:rsidRPr="0059540A">
        <w:rPr>
          <w:rFonts w:asciiTheme="minorHAnsi" w:hAnsiTheme="minorHAnsi" w:cstheme="minorHAnsi"/>
          <w:lang w:val="es-ES"/>
        </w:rPr>
        <w:t>el país</w:t>
      </w:r>
      <w:r w:rsidR="00935569" w:rsidRPr="0059540A">
        <w:rPr>
          <w:rFonts w:asciiTheme="minorHAnsi" w:hAnsiTheme="minorHAnsi" w:cstheme="minorHAnsi"/>
          <w:lang w:val="es-ES"/>
        </w:rPr>
        <w:t xml:space="preserve"> se ubica</w:t>
      </w:r>
      <w:r w:rsidR="002E1057" w:rsidRPr="0059540A">
        <w:rPr>
          <w:rFonts w:asciiTheme="minorHAnsi" w:hAnsiTheme="minorHAnsi" w:cstheme="minorHAnsi"/>
          <w:lang w:val="es-ES"/>
        </w:rPr>
        <w:t xml:space="preserve"> </w:t>
      </w:r>
      <w:r w:rsidR="009B54F9">
        <w:rPr>
          <w:rFonts w:asciiTheme="minorHAnsi" w:hAnsiTheme="minorHAnsi" w:cstheme="minorHAnsi"/>
          <w:lang w:val="es-ES"/>
        </w:rPr>
        <w:t xml:space="preserve">en </w:t>
      </w:r>
      <w:r w:rsidR="002E1057" w:rsidRPr="0059540A">
        <w:rPr>
          <w:rFonts w:asciiTheme="minorHAnsi" w:hAnsiTheme="minorHAnsi" w:cstheme="minorHAnsi"/>
          <w:lang w:val="es-ES"/>
        </w:rPr>
        <w:t xml:space="preserve">el quinto </w:t>
      </w:r>
      <w:r w:rsidR="00EA1063" w:rsidRPr="0059540A">
        <w:rPr>
          <w:rFonts w:asciiTheme="minorHAnsi" w:hAnsiTheme="minorHAnsi" w:cstheme="minorHAnsi"/>
          <w:lang w:val="es-ES"/>
        </w:rPr>
        <w:t xml:space="preserve">lugar </w:t>
      </w:r>
      <w:r w:rsidR="008515C2" w:rsidRPr="0059540A">
        <w:rPr>
          <w:rFonts w:asciiTheme="minorHAnsi" w:hAnsiTheme="minorHAnsi" w:cstheme="minorHAnsi"/>
          <w:lang w:val="es-ES"/>
        </w:rPr>
        <w:t xml:space="preserve">a nivel </w:t>
      </w:r>
      <w:r w:rsidR="00EE2851" w:rsidRPr="0059540A">
        <w:rPr>
          <w:rFonts w:asciiTheme="minorHAnsi" w:hAnsiTheme="minorHAnsi" w:cstheme="minorHAnsi"/>
          <w:lang w:val="es-ES"/>
        </w:rPr>
        <w:t>mundial</w:t>
      </w:r>
      <w:r w:rsidR="003E3F94" w:rsidRPr="0059540A">
        <w:rPr>
          <w:rFonts w:asciiTheme="minorHAnsi" w:hAnsiTheme="minorHAnsi" w:cstheme="minorHAnsi"/>
          <w:lang w:val="es-ES"/>
        </w:rPr>
        <w:t xml:space="preserve"> en </w:t>
      </w:r>
      <w:r w:rsidR="002963FA">
        <w:rPr>
          <w:rFonts w:asciiTheme="minorHAnsi" w:hAnsiTheme="minorHAnsi" w:cstheme="minorHAnsi"/>
          <w:lang w:val="es-ES"/>
        </w:rPr>
        <w:t>cuanto a</w:t>
      </w:r>
      <w:r w:rsidR="002963FA" w:rsidRPr="0059540A">
        <w:rPr>
          <w:rFonts w:asciiTheme="minorHAnsi" w:hAnsiTheme="minorHAnsi" w:cstheme="minorHAnsi"/>
          <w:lang w:val="es-ES"/>
        </w:rPr>
        <w:t xml:space="preserve"> n</w:t>
      </w:r>
      <w:r w:rsidR="002963FA">
        <w:rPr>
          <w:rFonts w:asciiTheme="minorHAnsi" w:hAnsiTheme="minorHAnsi" w:cstheme="minorHAnsi"/>
          <w:lang w:val="es-ES"/>
        </w:rPr>
        <w:t>ú</w:t>
      </w:r>
      <w:r w:rsidR="002963FA" w:rsidRPr="0059540A">
        <w:rPr>
          <w:rFonts w:asciiTheme="minorHAnsi" w:hAnsiTheme="minorHAnsi" w:cstheme="minorHAnsi"/>
          <w:lang w:val="es-ES"/>
        </w:rPr>
        <w:t xml:space="preserve">mero </w:t>
      </w:r>
      <w:r w:rsidR="003E3F94" w:rsidRPr="0059540A">
        <w:rPr>
          <w:rFonts w:asciiTheme="minorHAnsi" w:hAnsiTheme="minorHAnsi" w:cstheme="minorHAnsi"/>
          <w:lang w:val="es-ES"/>
        </w:rPr>
        <w:t xml:space="preserve">de muertes per </w:t>
      </w:r>
      <w:r w:rsidR="00EE2851" w:rsidRPr="0059540A">
        <w:rPr>
          <w:rFonts w:asciiTheme="minorHAnsi" w:hAnsiTheme="minorHAnsi" w:cstheme="minorHAnsi"/>
          <w:lang w:val="es-ES"/>
        </w:rPr>
        <w:t>cápita</w:t>
      </w:r>
      <w:r w:rsidR="00EA1063" w:rsidRPr="0059540A">
        <w:rPr>
          <w:rFonts w:asciiTheme="minorHAnsi" w:hAnsiTheme="minorHAnsi" w:cstheme="minorHAnsi"/>
          <w:lang w:val="es-ES"/>
        </w:rPr>
        <w:t xml:space="preserve">. </w:t>
      </w:r>
      <w:r w:rsidR="00A43FAB" w:rsidRPr="0059540A">
        <w:rPr>
          <w:rFonts w:asciiTheme="minorHAnsi" w:hAnsiTheme="minorHAnsi" w:cstheme="minorHAnsi"/>
          <w:lang w:val="es-ES"/>
        </w:rPr>
        <w:t>Adicionalmente</w:t>
      </w:r>
      <w:r w:rsidR="008515C2" w:rsidRPr="0059540A">
        <w:rPr>
          <w:rFonts w:asciiTheme="minorHAnsi" w:hAnsiTheme="minorHAnsi" w:cstheme="minorHAnsi"/>
          <w:lang w:val="es-ES"/>
        </w:rPr>
        <w:t>,</w:t>
      </w:r>
      <w:r w:rsidR="00A43FAB" w:rsidRPr="0059540A">
        <w:rPr>
          <w:rFonts w:asciiTheme="minorHAnsi" w:hAnsiTheme="minorHAnsi" w:cstheme="minorHAnsi"/>
          <w:lang w:val="es-ES"/>
        </w:rPr>
        <w:t xml:space="preserve"> uno de </w:t>
      </w:r>
      <w:r w:rsidR="00BF10FF" w:rsidRPr="0059540A">
        <w:rPr>
          <w:rFonts w:asciiTheme="minorHAnsi" w:hAnsiTheme="minorHAnsi" w:cstheme="minorHAnsi"/>
          <w:lang w:val="es-ES"/>
        </w:rPr>
        <w:t xml:space="preserve">los efectos colaterales de la </w:t>
      </w:r>
      <w:r w:rsidR="00EE2851" w:rsidRPr="0059540A">
        <w:rPr>
          <w:rFonts w:asciiTheme="minorHAnsi" w:hAnsiTheme="minorHAnsi" w:cstheme="minorHAnsi"/>
          <w:lang w:val="es-ES"/>
        </w:rPr>
        <w:t>pandemia</w:t>
      </w:r>
      <w:r w:rsidR="00BF10FF" w:rsidRPr="0059540A">
        <w:rPr>
          <w:rFonts w:asciiTheme="minorHAnsi" w:hAnsiTheme="minorHAnsi" w:cstheme="minorHAnsi"/>
          <w:lang w:val="es-ES"/>
        </w:rPr>
        <w:t xml:space="preserve"> se ha reflejado en la tasa de </w:t>
      </w:r>
      <w:r w:rsidR="00EE2851" w:rsidRPr="0059540A">
        <w:rPr>
          <w:rFonts w:asciiTheme="minorHAnsi" w:hAnsiTheme="minorHAnsi" w:cstheme="minorHAnsi"/>
          <w:lang w:val="es-ES"/>
        </w:rPr>
        <w:t>cesantía</w:t>
      </w:r>
      <w:r w:rsidR="00BF10FF" w:rsidRPr="0059540A">
        <w:rPr>
          <w:rFonts w:asciiTheme="minorHAnsi" w:hAnsiTheme="minorHAnsi" w:cstheme="minorHAnsi"/>
          <w:lang w:val="es-ES"/>
        </w:rPr>
        <w:t xml:space="preserve"> </w:t>
      </w:r>
      <w:r w:rsidR="00EA1063" w:rsidRPr="0059540A">
        <w:rPr>
          <w:rFonts w:asciiTheme="minorHAnsi" w:hAnsiTheme="minorHAnsi" w:cstheme="minorHAnsi"/>
          <w:lang w:val="es-ES"/>
        </w:rPr>
        <w:t xml:space="preserve">nacional </w:t>
      </w:r>
      <w:r w:rsidR="00EE2851" w:rsidRPr="0059540A">
        <w:rPr>
          <w:rFonts w:asciiTheme="minorHAnsi" w:hAnsiTheme="minorHAnsi" w:cstheme="minorHAnsi"/>
          <w:lang w:val="es-ES"/>
        </w:rPr>
        <w:t>donde</w:t>
      </w:r>
      <w:r w:rsidR="00EA1063" w:rsidRPr="0059540A">
        <w:rPr>
          <w:rFonts w:asciiTheme="minorHAnsi" w:hAnsiTheme="minorHAnsi" w:cstheme="minorHAnsi"/>
          <w:lang w:val="es-ES"/>
        </w:rPr>
        <w:t>,</w:t>
      </w:r>
      <w:r w:rsidR="00BF10FF" w:rsidRPr="0059540A">
        <w:rPr>
          <w:rFonts w:asciiTheme="minorHAnsi" w:hAnsiTheme="minorHAnsi" w:cstheme="minorHAnsi"/>
          <w:lang w:val="es-ES"/>
        </w:rPr>
        <w:t xml:space="preserve"> a la fecha</w:t>
      </w:r>
      <w:r w:rsidR="00EA1063" w:rsidRPr="0059540A">
        <w:rPr>
          <w:rFonts w:asciiTheme="minorHAnsi" w:hAnsiTheme="minorHAnsi" w:cstheme="minorHAnsi"/>
          <w:lang w:val="es-ES"/>
        </w:rPr>
        <w:t>,</w:t>
      </w:r>
      <w:r w:rsidR="00EE2851" w:rsidRPr="0059540A">
        <w:rPr>
          <w:rFonts w:asciiTheme="minorHAnsi" w:hAnsiTheme="minorHAnsi" w:cstheme="minorHAnsi"/>
          <w:lang w:val="es-ES"/>
        </w:rPr>
        <w:t xml:space="preserve"> el Instituto Nacional de Estadísticas (INE)</w:t>
      </w:r>
      <w:r w:rsidR="00BF10FF" w:rsidRPr="0059540A">
        <w:rPr>
          <w:rFonts w:asciiTheme="minorHAnsi" w:hAnsiTheme="minorHAnsi" w:cstheme="minorHAnsi"/>
          <w:lang w:val="es-ES"/>
        </w:rPr>
        <w:t xml:space="preserve"> </w:t>
      </w:r>
      <w:r w:rsidR="008515C2" w:rsidRPr="0059540A">
        <w:rPr>
          <w:rFonts w:asciiTheme="minorHAnsi" w:hAnsiTheme="minorHAnsi" w:cstheme="minorHAnsi"/>
          <w:lang w:val="es-ES"/>
        </w:rPr>
        <w:t>indicó</w:t>
      </w:r>
      <w:r w:rsidR="00A36F97" w:rsidRPr="0059540A">
        <w:rPr>
          <w:rFonts w:asciiTheme="minorHAnsi" w:hAnsiTheme="minorHAnsi" w:cstheme="minorHAnsi"/>
          <w:lang w:val="es-ES"/>
        </w:rPr>
        <w:t xml:space="preserve"> que la tasa de desocupación en el país llegó al 12,9% en el período junio-agosto</w:t>
      </w:r>
      <w:r w:rsidR="00F02A91" w:rsidRPr="0059540A">
        <w:rPr>
          <w:rFonts w:asciiTheme="minorHAnsi" w:hAnsiTheme="minorHAnsi" w:cstheme="minorHAnsi"/>
          <w:lang w:val="es-ES"/>
        </w:rPr>
        <w:t>, lo que</w:t>
      </w:r>
      <w:r w:rsidR="00433965" w:rsidRPr="0059540A">
        <w:rPr>
          <w:rFonts w:asciiTheme="minorHAnsi" w:hAnsiTheme="minorHAnsi" w:cstheme="minorHAnsi"/>
          <w:lang w:val="es-ES"/>
        </w:rPr>
        <w:t>, si bien</w:t>
      </w:r>
      <w:r w:rsidR="00A36F97" w:rsidRPr="0059540A">
        <w:rPr>
          <w:rFonts w:asciiTheme="minorHAnsi" w:hAnsiTheme="minorHAnsi" w:cstheme="minorHAnsi"/>
          <w:lang w:val="es-ES"/>
        </w:rPr>
        <w:t xml:space="preserve"> representa una leve mejoría con respecto al trimestre anterior</w:t>
      </w:r>
      <w:r w:rsidR="00C77D85">
        <w:rPr>
          <w:rFonts w:asciiTheme="minorHAnsi" w:hAnsiTheme="minorHAnsi" w:cstheme="minorHAnsi"/>
          <w:lang w:val="es-ES"/>
        </w:rPr>
        <w:t>,</w:t>
      </w:r>
      <w:r w:rsidR="00A36F97" w:rsidRPr="0059540A">
        <w:rPr>
          <w:rFonts w:asciiTheme="minorHAnsi" w:hAnsiTheme="minorHAnsi" w:cstheme="minorHAnsi"/>
          <w:lang w:val="es-ES"/>
        </w:rPr>
        <w:t xml:space="preserve"> en </w:t>
      </w:r>
      <w:r w:rsidR="00C77D85">
        <w:rPr>
          <w:rFonts w:asciiTheme="minorHAnsi" w:hAnsiTheme="minorHAnsi" w:cstheme="minorHAnsi"/>
          <w:lang w:val="es-ES"/>
        </w:rPr>
        <w:t xml:space="preserve">el </w:t>
      </w:r>
      <w:r w:rsidR="00A36F97" w:rsidRPr="0059540A">
        <w:rPr>
          <w:rFonts w:asciiTheme="minorHAnsi" w:hAnsiTheme="minorHAnsi" w:cstheme="minorHAnsi"/>
          <w:lang w:val="es-ES"/>
        </w:rPr>
        <w:t>que la cifra alcanzó un 13,1%</w:t>
      </w:r>
      <w:r w:rsidR="00611A59" w:rsidRPr="0059540A">
        <w:rPr>
          <w:rFonts w:asciiTheme="minorHAnsi" w:hAnsiTheme="minorHAnsi" w:cstheme="minorHAnsi"/>
          <w:lang w:val="es-ES"/>
        </w:rPr>
        <w:t xml:space="preserve">, </w:t>
      </w:r>
      <w:r w:rsidR="00A36F97" w:rsidRPr="0059540A">
        <w:rPr>
          <w:rFonts w:asciiTheme="minorHAnsi" w:hAnsiTheme="minorHAnsi" w:cstheme="minorHAnsi"/>
          <w:lang w:val="es-ES"/>
        </w:rPr>
        <w:t xml:space="preserve">la tasa </w:t>
      </w:r>
      <w:r w:rsidR="00611A59" w:rsidRPr="0059540A">
        <w:rPr>
          <w:rFonts w:asciiTheme="minorHAnsi" w:hAnsiTheme="minorHAnsi" w:cstheme="minorHAnsi"/>
          <w:lang w:val="es-ES"/>
        </w:rPr>
        <w:t xml:space="preserve">de desempleo </w:t>
      </w:r>
      <w:r w:rsidR="00A36F97" w:rsidRPr="0059540A">
        <w:rPr>
          <w:rFonts w:asciiTheme="minorHAnsi" w:hAnsiTheme="minorHAnsi" w:cstheme="minorHAnsi"/>
          <w:lang w:val="es-ES"/>
        </w:rPr>
        <w:t>se incrementó en 5,3 puntos porcentuales (pp.) en doce meses.</w:t>
      </w:r>
    </w:p>
    <w:p w14:paraId="07B15C1B" w14:textId="77777777" w:rsidR="00FA2CED" w:rsidRPr="0059540A" w:rsidRDefault="00FA2CED" w:rsidP="008C29E3">
      <w:pPr>
        <w:spacing w:before="120"/>
        <w:ind w:left="567" w:right="1182"/>
        <w:jc w:val="both"/>
        <w:rPr>
          <w:rFonts w:asciiTheme="minorHAnsi" w:hAnsiTheme="minorHAnsi" w:cstheme="minorHAnsi"/>
          <w:lang w:val="es-ES"/>
        </w:rPr>
      </w:pPr>
    </w:p>
    <w:p w14:paraId="3A2736F9" w14:textId="77777777" w:rsidR="00FA2CED" w:rsidRPr="0059540A" w:rsidRDefault="00FA2CED" w:rsidP="00260CA4">
      <w:pPr>
        <w:pStyle w:val="Ttulo3"/>
        <w:numPr>
          <w:ilvl w:val="2"/>
          <w:numId w:val="28"/>
        </w:numPr>
        <w:spacing w:before="67" w:line="292" w:lineRule="auto"/>
        <w:ind w:left="1276" w:right="1182"/>
        <w:jc w:val="both"/>
        <w:rPr>
          <w:lang w:val="es-ES"/>
        </w:rPr>
      </w:pPr>
      <w:bookmarkStart w:id="10" w:name="_Toc55234843"/>
      <w:r w:rsidRPr="0059540A">
        <w:rPr>
          <w:lang w:val="es-ES"/>
        </w:rPr>
        <w:t>Estallido Social</w:t>
      </w:r>
      <w:bookmarkEnd w:id="10"/>
    </w:p>
    <w:p w14:paraId="0D74CD05" w14:textId="77777777" w:rsidR="00C8441F" w:rsidRDefault="008E5AD0" w:rsidP="008C29E3">
      <w:pPr>
        <w:spacing w:before="120"/>
        <w:ind w:left="567" w:right="1182"/>
        <w:jc w:val="both"/>
        <w:rPr>
          <w:rFonts w:asciiTheme="minorHAnsi" w:hAnsiTheme="minorHAnsi" w:cstheme="minorHAnsi"/>
          <w:lang w:val="es-ES"/>
        </w:rPr>
      </w:pPr>
      <w:r>
        <w:rPr>
          <w:rFonts w:asciiTheme="minorHAnsi" w:hAnsiTheme="minorHAnsi" w:cstheme="minorHAnsi"/>
          <w:lang w:val="es-ES"/>
        </w:rPr>
        <w:t>E</w:t>
      </w:r>
      <w:r w:rsidR="006B7DCF" w:rsidRPr="0059540A">
        <w:rPr>
          <w:rFonts w:asciiTheme="minorHAnsi" w:hAnsiTheme="minorHAnsi" w:cstheme="minorHAnsi"/>
          <w:lang w:val="es-ES"/>
        </w:rPr>
        <w:t xml:space="preserve">l estallido social en </w:t>
      </w:r>
      <w:r w:rsidR="007B2EE0" w:rsidRPr="0059540A">
        <w:rPr>
          <w:rFonts w:asciiTheme="minorHAnsi" w:hAnsiTheme="minorHAnsi" w:cstheme="minorHAnsi"/>
          <w:lang w:val="es-ES"/>
        </w:rPr>
        <w:t>C</w:t>
      </w:r>
      <w:r w:rsidR="006B7DCF" w:rsidRPr="0059540A">
        <w:rPr>
          <w:rFonts w:asciiTheme="minorHAnsi" w:hAnsiTheme="minorHAnsi" w:cstheme="minorHAnsi"/>
          <w:lang w:val="es-ES"/>
        </w:rPr>
        <w:t>hile</w:t>
      </w:r>
      <w:r w:rsidR="00206C97" w:rsidRPr="0059540A">
        <w:rPr>
          <w:rFonts w:asciiTheme="minorHAnsi" w:hAnsiTheme="minorHAnsi" w:cstheme="minorHAnsi"/>
          <w:lang w:val="es-ES"/>
        </w:rPr>
        <w:t xml:space="preserve"> </w:t>
      </w:r>
      <w:r w:rsidR="006B7DCF" w:rsidRPr="0059540A">
        <w:rPr>
          <w:rFonts w:asciiTheme="minorHAnsi" w:hAnsiTheme="minorHAnsi" w:cstheme="minorHAnsi"/>
          <w:lang w:val="es-ES"/>
        </w:rPr>
        <w:t>comenzó en octubre del 2019</w:t>
      </w:r>
      <w:r w:rsidR="00B24FFA" w:rsidRPr="0059540A">
        <w:rPr>
          <w:rFonts w:asciiTheme="minorHAnsi" w:hAnsiTheme="minorHAnsi" w:cstheme="minorHAnsi"/>
          <w:lang w:val="es-ES"/>
        </w:rPr>
        <w:t xml:space="preserve"> y </w:t>
      </w:r>
      <w:r w:rsidR="007B2EE0" w:rsidRPr="0059540A">
        <w:rPr>
          <w:rFonts w:asciiTheme="minorHAnsi" w:hAnsiTheme="minorHAnsi" w:cstheme="minorHAnsi"/>
          <w:lang w:val="es-ES"/>
        </w:rPr>
        <w:t>desencaden</w:t>
      </w:r>
      <w:r w:rsidR="00006257" w:rsidRPr="0059540A">
        <w:rPr>
          <w:rFonts w:asciiTheme="minorHAnsi" w:hAnsiTheme="minorHAnsi" w:cstheme="minorHAnsi"/>
          <w:lang w:val="es-ES"/>
        </w:rPr>
        <w:t xml:space="preserve">ó </w:t>
      </w:r>
      <w:r w:rsidR="007B2EE0" w:rsidRPr="0059540A">
        <w:rPr>
          <w:rFonts w:asciiTheme="minorHAnsi" w:hAnsiTheme="minorHAnsi" w:cstheme="minorHAnsi"/>
          <w:lang w:val="es-ES"/>
        </w:rPr>
        <w:t>masivas manifestaciones</w:t>
      </w:r>
      <w:r w:rsidR="00D012CC" w:rsidRPr="0059540A">
        <w:rPr>
          <w:rFonts w:asciiTheme="minorHAnsi" w:hAnsiTheme="minorHAnsi" w:cstheme="minorHAnsi"/>
          <w:lang w:val="es-ES"/>
        </w:rPr>
        <w:t xml:space="preserve"> sociales</w:t>
      </w:r>
      <w:r w:rsidR="007B2EE0" w:rsidRPr="0059540A">
        <w:rPr>
          <w:rFonts w:asciiTheme="minorHAnsi" w:hAnsiTheme="minorHAnsi" w:cstheme="minorHAnsi"/>
          <w:lang w:val="es-ES"/>
        </w:rPr>
        <w:t>, restricciones de movimiento</w:t>
      </w:r>
      <w:r w:rsidR="00006257" w:rsidRPr="0059540A">
        <w:rPr>
          <w:rFonts w:asciiTheme="minorHAnsi" w:hAnsiTheme="minorHAnsi" w:cstheme="minorHAnsi"/>
          <w:lang w:val="es-ES"/>
        </w:rPr>
        <w:t xml:space="preserve"> a los ciudadanos</w:t>
      </w:r>
      <w:r w:rsidR="007B2EE0" w:rsidRPr="0059540A">
        <w:rPr>
          <w:rFonts w:asciiTheme="minorHAnsi" w:hAnsiTheme="minorHAnsi" w:cstheme="minorHAnsi"/>
          <w:lang w:val="es-ES"/>
        </w:rPr>
        <w:t xml:space="preserve"> y </w:t>
      </w:r>
      <w:r w:rsidR="00155A20" w:rsidRPr="0059540A">
        <w:rPr>
          <w:rFonts w:asciiTheme="minorHAnsi" w:hAnsiTheme="minorHAnsi" w:cstheme="minorHAnsi"/>
          <w:lang w:val="es-ES"/>
        </w:rPr>
        <w:t>p</w:t>
      </w:r>
      <w:r w:rsidR="00155A20">
        <w:rPr>
          <w:rFonts w:asciiTheme="minorHAnsi" w:hAnsiTheme="minorHAnsi" w:cstheme="minorHAnsi"/>
          <w:lang w:val="es-ES"/>
        </w:rPr>
        <w:t>é</w:t>
      </w:r>
      <w:r w:rsidR="00155A20" w:rsidRPr="0059540A">
        <w:rPr>
          <w:rFonts w:asciiTheme="minorHAnsi" w:hAnsiTheme="minorHAnsi" w:cstheme="minorHAnsi"/>
          <w:lang w:val="es-ES"/>
        </w:rPr>
        <w:t xml:space="preserve">rdidas </w:t>
      </w:r>
      <w:r w:rsidR="007B2EE0" w:rsidRPr="0059540A">
        <w:rPr>
          <w:rFonts w:asciiTheme="minorHAnsi" w:hAnsiTheme="minorHAnsi" w:cstheme="minorHAnsi"/>
          <w:lang w:val="es-ES"/>
        </w:rPr>
        <w:t>económicas significativas</w:t>
      </w:r>
      <w:r w:rsidR="00B24FFA" w:rsidRPr="0059540A">
        <w:rPr>
          <w:rFonts w:asciiTheme="minorHAnsi" w:hAnsiTheme="minorHAnsi" w:cstheme="minorHAnsi"/>
          <w:lang w:val="es-ES"/>
        </w:rPr>
        <w:t>, entre otros</w:t>
      </w:r>
      <w:r w:rsidR="007B2EE0" w:rsidRPr="0059540A">
        <w:rPr>
          <w:rFonts w:asciiTheme="minorHAnsi" w:hAnsiTheme="minorHAnsi" w:cstheme="minorHAnsi"/>
          <w:lang w:val="es-ES"/>
        </w:rPr>
        <w:t xml:space="preserve">. </w:t>
      </w:r>
      <w:r w:rsidR="00D012CC" w:rsidRPr="0059540A">
        <w:rPr>
          <w:rFonts w:asciiTheme="minorHAnsi" w:hAnsiTheme="minorHAnsi" w:cstheme="minorHAnsi"/>
          <w:lang w:val="es-ES"/>
        </w:rPr>
        <w:t>Una de las</w:t>
      </w:r>
      <w:r w:rsidR="00615570" w:rsidRPr="0059540A">
        <w:rPr>
          <w:rFonts w:asciiTheme="minorHAnsi" w:hAnsiTheme="minorHAnsi" w:cstheme="minorHAnsi"/>
          <w:lang w:val="es-ES"/>
        </w:rPr>
        <w:t xml:space="preserve"> consecuencias m</w:t>
      </w:r>
      <w:r w:rsidR="00FB45D5" w:rsidRPr="0059540A">
        <w:rPr>
          <w:rFonts w:asciiTheme="minorHAnsi" w:hAnsiTheme="minorHAnsi" w:cstheme="minorHAnsi"/>
          <w:lang w:val="es-ES"/>
        </w:rPr>
        <w:t>á</w:t>
      </w:r>
      <w:r w:rsidR="00615570" w:rsidRPr="0059540A">
        <w:rPr>
          <w:rFonts w:asciiTheme="minorHAnsi" w:hAnsiTheme="minorHAnsi" w:cstheme="minorHAnsi"/>
          <w:lang w:val="es-ES"/>
        </w:rPr>
        <w:t xml:space="preserve">s significativas del estallido ha sido la </w:t>
      </w:r>
      <w:r w:rsidR="000966B6" w:rsidRPr="0059540A">
        <w:rPr>
          <w:rFonts w:asciiTheme="minorHAnsi" w:hAnsiTheme="minorHAnsi" w:cstheme="minorHAnsi"/>
          <w:lang w:val="es-ES"/>
        </w:rPr>
        <w:t>programación</w:t>
      </w:r>
      <w:r w:rsidR="00615570" w:rsidRPr="0059540A">
        <w:rPr>
          <w:rFonts w:asciiTheme="minorHAnsi" w:hAnsiTheme="minorHAnsi" w:cstheme="minorHAnsi"/>
          <w:lang w:val="es-ES"/>
        </w:rPr>
        <w:t xml:space="preserve"> de un plebiscito </w:t>
      </w:r>
      <w:r w:rsidR="00AB2537">
        <w:rPr>
          <w:rFonts w:asciiTheme="minorHAnsi" w:hAnsiTheme="minorHAnsi" w:cstheme="minorHAnsi"/>
          <w:lang w:val="es-ES"/>
        </w:rPr>
        <w:t xml:space="preserve">para el </w:t>
      </w:r>
      <w:r w:rsidR="00AB2537" w:rsidRPr="0059540A">
        <w:rPr>
          <w:rFonts w:asciiTheme="minorHAnsi" w:hAnsiTheme="minorHAnsi" w:cstheme="minorHAnsi"/>
          <w:lang w:val="es-ES"/>
        </w:rPr>
        <w:t>25 de octubre del presente</w:t>
      </w:r>
      <w:r w:rsidR="00C8441F">
        <w:rPr>
          <w:rFonts w:asciiTheme="minorHAnsi" w:hAnsiTheme="minorHAnsi" w:cstheme="minorHAnsi"/>
          <w:lang w:val="es-ES"/>
        </w:rPr>
        <w:t xml:space="preserve"> año</w:t>
      </w:r>
      <w:r w:rsidR="00AB2537">
        <w:rPr>
          <w:rFonts w:asciiTheme="minorHAnsi" w:hAnsiTheme="minorHAnsi" w:cstheme="minorHAnsi"/>
          <w:lang w:val="es-ES"/>
        </w:rPr>
        <w:t>,</w:t>
      </w:r>
      <w:r w:rsidR="00AB2537" w:rsidRPr="0059540A">
        <w:rPr>
          <w:rFonts w:asciiTheme="minorHAnsi" w:hAnsiTheme="minorHAnsi" w:cstheme="minorHAnsi"/>
          <w:lang w:val="es-ES"/>
        </w:rPr>
        <w:t xml:space="preserve"> </w:t>
      </w:r>
      <w:r w:rsidR="000966B6" w:rsidRPr="0059540A">
        <w:rPr>
          <w:rFonts w:asciiTheme="minorHAnsi" w:hAnsiTheme="minorHAnsi" w:cstheme="minorHAnsi"/>
          <w:lang w:val="es-ES"/>
        </w:rPr>
        <w:t xml:space="preserve">en el </w:t>
      </w:r>
      <w:r w:rsidR="00AB2537">
        <w:rPr>
          <w:rFonts w:asciiTheme="minorHAnsi" w:hAnsiTheme="minorHAnsi" w:cstheme="minorHAnsi"/>
          <w:lang w:val="es-ES"/>
        </w:rPr>
        <w:t>que</w:t>
      </w:r>
      <w:r w:rsidR="00AB2537" w:rsidRPr="0059540A">
        <w:rPr>
          <w:rFonts w:asciiTheme="minorHAnsi" w:hAnsiTheme="minorHAnsi" w:cstheme="minorHAnsi"/>
          <w:lang w:val="es-ES"/>
        </w:rPr>
        <w:t xml:space="preserve"> </w:t>
      </w:r>
      <w:r w:rsidR="000966B6" w:rsidRPr="0059540A">
        <w:rPr>
          <w:rFonts w:asciiTheme="minorHAnsi" w:hAnsiTheme="minorHAnsi" w:cstheme="minorHAnsi"/>
          <w:lang w:val="es-ES"/>
        </w:rPr>
        <w:t xml:space="preserve">se </w:t>
      </w:r>
      <w:r w:rsidR="002B6FA7" w:rsidRPr="0059540A">
        <w:rPr>
          <w:rFonts w:asciiTheme="minorHAnsi" w:hAnsiTheme="minorHAnsi" w:cstheme="minorHAnsi"/>
          <w:lang w:val="es-ES"/>
        </w:rPr>
        <w:t>votará</w:t>
      </w:r>
      <w:r w:rsidR="000966B6" w:rsidRPr="0059540A">
        <w:rPr>
          <w:rFonts w:asciiTheme="minorHAnsi" w:hAnsiTheme="minorHAnsi" w:cstheme="minorHAnsi"/>
          <w:lang w:val="es-ES"/>
        </w:rPr>
        <w:t xml:space="preserve"> sobre la posibilidad de redactar una nueva constitución. </w:t>
      </w:r>
    </w:p>
    <w:p w14:paraId="2E6DFBA9" w14:textId="77777777" w:rsidR="00FA2CED" w:rsidRPr="0059540A" w:rsidRDefault="00FA2CED" w:rsidP="008C29E3">
      <w:pPr>
        <w:spacing w:before="120"/>
        <w:ind w:left="567" w:right="1182"/>
        <w:jc w:val="both"/>
        <w:rPr>
          <w:rFonts w:asciiTheme="minorHAnsi" w:hAnsiTheme="minorHAnsi" w:cstheme="minorHAnsi"/>
          <w:lang w:val="es-ES"/>
        </w:rPr>
      </w:pPr>
    </w:p>
    <w:p w14:paraId="4C5C41DC" w14:textId="77777777" w:rsidR="00FA2CED" w:rsidRPr="0059540A" w:rsidRDefault="00FA2CED" w:rsidP="00260CA4">
      <w:pPr>
        <w:pStyle w:val="Ttulo3"/>
        <w:numPr>
          <w:ilvl w:val="2"/>
          <w:numId w:val="28"/>
        </w:numPr>
        <w:ind w:left="1276" w:right="1182"/>
        <w:rPr>
          <w:lang w:val="es-ES"/>
        </w:rPr>
      </w:pPr>
      <w:bookmarkStart w:id="11" w:name="_Toc55234844"/>
      <w:r w:rsidRPr="0059540A">
        <w:rPr>
          <w:lang w:val="es-ES"/>
        </w:rPr>
        <w:t xml:space="preserve">Problemas globales de financiamiento </w:t>
      </w:r>
      <w:r w:rsidR="0055735D">
        <w:rPr>
          <w:lang w:val="es-ES"/>
        </w:rPr>
        <w:t>del Programa</w:t>
      </w:r>
      <w:r w:rsidRPr="0059540A">
        <w:rPr>
          <w:lang w:val="es-ES"/>
        </w:rPr>
        <w:t xml:space="preserve"> ONU-REDD</w:t>
      </w:r>
      <w:bookmarkEnd w:id="11"/>
    </w:p>
    <w:p w14:paraId="0A5768FF" w14:textId="77777777" w:rsidR="003C451B" w:rsidRPr="0059540A" w:rsidRDefault="00650D02" w:rsidP="003C451B">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t xml:space="preserve">Finalmente, los problemas globales de financiamiento </w:t>
      </w:r>
      <w:r w:rsidR="000E4388">
        <w:rPr>
          <w:rFonts w:asciiTheme="minorHAnsi" w:hAnsiTheme="minorHAnsi" w:cstheme="minorHAnsi"/>
          <w:lang w:val="es-ES"/>
        </w:rPr>
        <w:t>de</w:t>
      </w:r>
      <w:r w:rsidRPr="0059540A">
        <w:rPr>
          <w:rFonts w:asciiTheme="minorHAnsi" w:hAnsiTheme="minorHAnsi" w:cstheme="minorHAnsi"/>
          <w:lang w:val="es-ES"/>
        </w:rPr>
        <w:t>l</w:t>
      </w:r>
      <w:r w:rsidR="000E4388">
        <w:rPr>
          <w:rFonts w:asciiTheme="minorHAnsi" w:hAnsiTheme="minorHAnsi" w:cstheme="minorHAnsi"/>
          <w:lang w:val="es-ES"/>
        </w:rPr>
        <w:t xml:space="preserve"> Programa</w:t>
      </w:r>
      <w:r w:rsidRPr="0059540A">
        <w:rPr>
          <w:rFonts w:asciiTheme="minorHAnsi" w:hAnsiTheme="minorHAnsi" w:cstheme="minorHAnsi"/>
          <w:lang w:val="es-ES"/>
        </w:rPr>
        <w:t xml:space="preserve"> ONU-REDD</w:t>
      </w:r>
      <w:r w:rsidR="000E4388">
        <w:rPr>
          <w:rFonts w:asciiTheme="minorHAnsi" w:hAnsiTheme="minorHAnsi" w:cstheme="minorHAnsi"/>
          <w:lang w:val="es-ES"/>
        </w:rPr>
        <w:t>,</w:t>
      </w:r>
      <w:r w:rsidR="001D700E" w:rsidRPr="0059540A">
        <w:rPr>
          <w:rFonts w:asciiTheme="minorHAnsi" w:hAnsiTheme="minorHAnsi" w:cstheme="minorHAnsi"/>
          <w:lang w:val="es-ES"/>
        </w:rPr>
        <w:t xml:space="preserve"> llevaron a </w:t>
      </w:r>
      <w:r w:rsidR="0068200D">
        <w:rPr>
          <w:rFonts w:asciiTheme="minorHAnsi" w:hAnsiTheme="minorHAnsi" w:cstheme="minorHAnsi"/>
          <w:lang w:val="es-ES"/>
        </w:rPr>
        <w:t>una</w:t>
      </w:r>
      <w:r w:rsidR="0068200D" w:rsidRPr="0059540A">
        <w:rPr>
          <w:rFonts w:asciiTheme="minorHAnsi" w:hAnsiTheme="minorHAnsi" w:cstheme="minorHAnsi"/>
          <w:lang w:val="es-ES"/>
        </w:rPr>
        <w:t xml:space="preserve"> </w:t>
      </w:r>
      <w:r w:rsidR="001D700E" w:rsidRPr="0059540A">
        <w:rPr>
          <w:rFonts w:asciiTheme="minorHAnsi" w:hAnsiTheme="minorHAnsi" w:cstheme="minorHAnsi"/>
          <w:lang w:val="es-ES"/>
        </w:rPr>
        <w:t xml:space="preserve">falta </w:t>
      </w:r>
      <w:r w:rsidR="00A436D2" w:rsidRPr="0059540A">
        <w:rPr>
          <w:rFonts w:asciiTheme="minorHAnsi" w:hAnsiTheme="minorHAnsi" w:cstheme="minorHAnsi"/>
          <w:lang w:val="es-ES"/>
        </w:rPr>
        <w:t>d</w:t>
      </w:r>
      <w:r w:rsidR="001D700E" w:rsidRPr="0059540A">
        <w:rPr>
          <w:rFonts w:asciiTheme="minorHAnsi" w:hAnsiTheme="minorHAnsi" w:cstheme="minorHAnsi"/>
          <w:lang w:val="es-ES"/>
        </w:rPr>
        <w:t xml:space="preserve">e </w:t>
      </w:r>
      <w:r w:rsidR="00003EE5" w:rsidRPr="0059540A">
        <w:rPr>
          <w:rFonts w:asciiTheme="minorHAnsi" w:hAnsiTheme="minorHAnsi" w:cstheme="minorHAnsi"/>
          <w:lang w:val="es-ES"/>
        </w:rPr>
        <w:t>fondos</w:t>
      </w:r>
      <w:r w:rsidR="001D700E" w:rsidRPr="0059540A">
        <w:rPr>
          <w:rFonts w:asciiTheme="minorHAnsi" w:hAnsiTheme="minorHAnsi" w:cstheme="minorHAnsi"/>
          <w:lang w:val="es-ES"/>
        </w:rPr>
        <w:t xml:space="preserve"> </w:t>
      </w:r>
      <w:r w:rsidR="00A436D2" w:rsidRPr="0059540A">
        <w:rPr>
          <w:rFonts w:asciiTheme="minorHAnsi" w:hAnsiTheme="minorHAnsi" w:cstheme="minorHAnsi"/>
          <w:lang w:val="es-ES"/>
        </w:rPr>
        <w:t xml:space="preserve">para ejecutar las acciones </w:t>
      </w:r>
      <w:r w:rsidR="00396CED" w:rsidRPr="0059540A">
        <w:rPr>
          <w:rFonts w:asciiTheme="minorHAnsi" w:hAnsiTheme="minorHAnsi" w:cstheme="minorHAnsi"/>
          <w:lang w:val="es-ES"/>
        </w:rPr>
        <w:t>planificadas</w:t>
      </w:r>
      <w:r w:rsidR="00003EE5" w:rsidRPr="0059540A">
        <w:rPr>
          <w:rFonts w:asciiTheme="minorHAnsi" w:hAnsiTheme="minorHAnsi" w:cstheme="minorHAnsi"/>
          <w:lang w:val="es-ES"/>
        </w:rPr>
        <w:t xml:space="preserve"> en los tiempos establecidos</w:t>
      </w:r>
      <w:r w:rsidR="00DE6AA9" w:rsidRPr="0059540A">
        <w:rPr>
          <w:rFonts w:asciiTheme="minorHAnsi" w:hAnsiTheme="minorHAnsi" w:cstheme="minorHAnsi"/>
          <w:lang w:val="es-ES"/>
        </w:rPr>
        <w:t>,</w:t>
      </w:r>
      <w:r w:rsidR="00003EE5" w:rsidRPr="0059540A">
        <w:rPr>
          <w:rFonts w:asciiTheme="minorHAnsi" w:hAnsiTheme="minorHAnsi" w:cstheme="minorHAnsi"/>
          <w:lang w:val="es-ES"/>
        </w:rPr>
        <w:t xml:space="preserve"> ya que </w:t>
      </w:r>
      <w:r w:rsidR="00DE6AA9" w:rsidRPr="0059540A">
        <w:rPr>
          <w:rFonts w:asciiTheme="minorHAnsi" w:hAnsiTheme="minorHAnsi" w:cstheme="minorHAnsi"/>
          <w:lang w:val="es-ES"/>
        </w:rPr>
        <w:t xml:space="preserve">hubo un </w:t>
      </w:r>
      <w:r w:rsidR="00003EE5" w:rsidRPr="0059540A">
        <w:rPr>
          <w:rFonts w:asciiTheme="minorHAnsi" w:hAnsiTheme="minorHAnsi" w:cstheme="minorHAnsi"/>
          <w:lang w:val="es-ES"/>
        </w:rPr>
        <w:t>notable</w:t>
      </w:r>
      <w:r w:rsidR="00DE6AA9" w:rsidRPr="0059540A">
        <w:rPr>
          <w:rFonts w:asciiTheme="minorHAnsi" w:hAnsiTheme="minorHAnsi" w:cstheme="minorHAnsi"/>
          <w:lang w:val="es-ES"/>
        </w:rPr>
        <w:t xml:space="preserve"> atraso</w:t>
      </w:r>
      <w:r w:rsidR="00003EE5" w:rsidRPr="0059540A">
        <w:rPr>
          <w:rFonts w:asciiTheme="minorHAnsi" w:hAnsiTheme="minorHAnsi" w:cstheme="minorHAnsi"/>
          <w:lang w:val="es-ES"/>
        </w:rPr>
        <w:t xml:space="preserve"> </w:t>
      </w:r>
      <w:r w:rsidR="00DE6AA9" w:rsidRPr="0059540A">
        <w:rPr>
          <w:rFonts w:asciiTheme="minorHAnsi" w:hAnsiTheme="minorHAnsi" w:cstheme="minorHAnsi"/>
          <w:lang w:val="es-ES"/>
        </w:rPr>
        <w:t xml:space="preserve">en </w:t>
      </w:r>
      <w:r w:rsidR="00003EE5" w:rsidRPr="0059540A">
        <w:rPr>
          <w:rFonts w:asciiTheme="minorHAnsi" w:hAnsiTheme="minorHAnsi" w:cstheme="minorHAnsi"/>
          <w:lang w:val="es-ES"/>
        </w:rPr>
        <w:t>l</w:t>
      </w:r>
      <w:r w:rsidR="00DE6AA9" w:rsidRPr="0059540A">
        <w:rPr>
          <w:rFonts w:asciiTheme="minorHAnsi" w:hAnsiTheme="minorHAnsi" w:cstheme="minorHAnsi"/>
          <w:lang w:val="es-ES"/>
        </w:rPr>
        <w:t>a</w:t>
      </w:r>
      <w:r w:rsidR="00003EE5" w:rsidRPr="0059540A">
        <w:rPr>
          <w:rFonts w:asciiTheme="minorHAnsi" w:hAnsiTheme="minorHAnsi" w:cstheme="minorHAnsi"/>
          <w:lang w:val="es-ES"/>
        </w:rPr>
        <w:t xml:space="preserve"> llegada </w:t>
      </w:r>
      <w:r w:rsidR="00DE6AA9" w:rsidRPr="0059540A">
        <w:rPr>
          <w:rFonts w:asciiTheme="minorHAnsi" w:hAnsiTheme="minorHAnsi" w:cstheme="minorHAnsi"/>
          <w:lang w:val="es-ES"/>
        </w:rPr>
        <w:t>d</w:t>
      </w:r>
      <w:r w:rsidR="00003EE5" w:rsidRPr="0059540A">
        <w:rPr>
          <w:rFonts w:asciiTheme="minorHAnsi" w:hAnsiTheme="minorHAnsi" w:cstheme="minorHAnsi"/>
          <w:lang w:val="es-ES"/>
        </w:rPr>
        <w:t>e los fondos a CONAF y a los beneficiarios de los proyectos de Pago por Servicios Ambientales (PSA).</w:t>
      </w:r>
    </w:p>
    <w:p w14:paraId="5663AA78" w14:textId="77777777" w:rsidR="00A436D2" w:rsidRPr="0059540A" w:rsidRDefault="00935569" w:rsidP="003C451B">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br/>
      </w:r>
      <w:r w:rsidR="00CA1326" w:rsidRPr="0059540A">
        <w:rPr>
          <w:rFonts w:asciiTheme="minorHAnsi" w:hAnsiTheme="minorHAnsi" w:cstheme="minorHAnsi"/>
          <w:lang w:val="es-ES"/>
        </w:rPr>
        <w:t>Lo</w:t>
      </w:r>
      <w:r w:rsidR="008D5FBB">
        <w:rPr>
          <w:rFonts w:asciiTheme="minorHAnsi" w:hAnsiTheme="minorHAnsi" w:cstheme="minorHAnsi"/>
          <w:lang w:val="es-ES"/>
        </w:rPr>
        <w:t xml:space="preserve">s tres puntos arriba mencionados </w:t>
      </w:r>
      <w:r w:rsidR="00CA1326" w:rsidRPr="0059540A">
        <w:rPr>
          <w:rFonts w:asciiTheme="minorHAnsi" w:hAnsiTheme="minorHAnsi" w:cstheme="minorHAnsi"/>
          <w:lang w:val="es-ES"/>
        </w:rPr>
        <w:t>desencadena</w:t>
      </w:r>
      <w:r w:rsidR="008D5FBB">
        <w:rPr>
          <w:rFonts w:asciiTheme="minorHAnsi" w:hAnsiTheme="minorHAnsi" w:cstheme="minorHAnsi"/>
          <w:lang w:val="es-ES"/>
        </w:rPr>
        <w:t>ron</w:t>
      </w:r>
      <w:r w:rsidR="00CA1326" w:rsidRPr="0059540A">
        <w:rPr>
          <w:rFonts w:asciiTheme="minorHAnsi" w:hAnsiTheme="minorHAnsi" w:cstheme="minorHAnsi"/>
          <w:lang w:val="es-ES"/>
        </w:rPr>
        <w:t xml:space="preserve"> una serie de situaciones que han afectado el normal desempeño del PN, donde se destacan:</w:t>
      </w:r>
    </w:p>
    <w:p w14:paraId="488FA166"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lastRenderedPageBreak/>
        <w:t>Incertidumbre y miedo generalizado de la población</w:t>
      </w:r>
      <w:r w:rsidR="006D1558" w:rsidRPr="0059540A">
        <w:rPr>
          <w:rFonts w:asciiTheme="minorHAnsi" w:hAnsiTheme="minorHAnsi" w:cstheme="minorHAnsi"/>
          <w:lang w:val="es-ES"/>
        </w:rPr>
        <w:t xml:space="preserve"> debido a la </w:t>
      </w:r>
      <w:r w:rsidR="00440A22" w:rsidRPr="0059540A">
        <w:rPr>
          <w:rFonts w:asciiTheme="minorHAnsi" w:hAnsiTheme="minorHAnsi" w:cstheme="minorHAnsi"/>
          <w:lang w:val="es-ES"/>
        </w:rPr>
        <w:t>situación</w:t>
      </w:r>
      <w:r w:rsidR="006D1558" w:rsidRPr="0059540A">
        <w:rPr>
          <w:rFonts w:asciiTheme="minorHAnsi" w:hAnsiTheme="minorHAnsi" w:cstheme="minorHAnsi"/>
          <w:lang w:val="es-ES"/>
        </w:rPr>
        <w:t xml:space="preserve"> sanitaria, social y económica</w:t>
      </w:r>
      <w:r w:rsidRPr="0059540A">
        <w:rPr>
          <w:rFonts w:asciiTheme="minorHAnsi" w:hAnsiTheme="minorHAnsi" w:cstheme="minorHAnsi"/>
          <w:lang w:val="es-ES"/>
        </w:rPr>
        <w:t>.</w:t>
      </w:r>
    </w:p>
    <w:p w14:paraId="492F9DCC"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 xml:space="preserve">Distanciamiento social, incluyendo el cierre de </w:t>
      </w:r>
      <w:r w:rsidR="006D1558" w:rsidRPr="0059540A">
        <w:rPr>
          <w:rFonts w:asciiTheme="minorHAnsi" w:hAnsiTheme="minorHAnsi" w:cstheme="minorHAnsi"/>
          <w:lang w:val="es-ES"/>
        </w:rPr>
        <w:t>establecimientos educativos</w:t>
      </w:r>
      <w:r w:rsidRPr="0059540A">
        <w:rPr>
          <w:rFonts w:asciiTheme="minorHAnsi" w:hAnsiTheme="minorHAnsi" w:cstheme="minorHAnsi"/>
          <w:lang w:val="es-ES"/>
        </w:rPr>
        <w:t>, el distanciamiento social en los lugares de trabajo y el aplazamiento o cancelación de reuniones presenciales.</w:t>
      </w:r>
    </w:p>
    <w:p w14:paraId="42C5697C"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Aislamiento domiciliario voluntario u obligatorio</w:t>
      </w:r>
      <w:r w:rsidR="003C451B" w:rsidRPr="0059540A">
        <w:rPr>
          <w:rFonts w:asciiTheme="minorHAnsi" w:hAnsiTheme="minorHAnsi" w:cstheme="minorHAnsi"/>
          <w:lang w:val="es-ES"/>
        </w:rPr>
        <w:t xml:space="preserve"> de los ciudadanos</w:t>
      </w:r>
      <w:r w:rsidRPr="0059540A">
        <w:rPr>
          <w:rFonts w:asciiTheme="minorHAnsi" w:hAnsiTheme="minorHAnsi" w:cstheme="minorHAnsi"/>
          <w:lang w:val="es-ES"/>
        </w:rPr>
        <w:t>.</w:t>
      </w:r>
    </w:p>
    <w:p w14:paraId="2A6C93BD"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 xml:space="preserve">Restricciones de </w:t>
      </w:r>
      <w:r w:rsidR="00C54C95" w:rsidRPr="0059540A">
        <w:rPr>
          <w:rFonts w:asciiTheme="minorHAnsi" w:hAnsiTheme="minorHAnsi" w:cstheme="minorHAnsi"/>
          <w:lang w:val="es-ES"/>
        </w:rPr>
        <w:t xml:space="preserve">desplazamiento tanto dentro como fuera del </w:t>
      </w:r>
      <w:r w:rsidR="003C451B" w:rsidRPr="0059540A">
        <w:rPr>
          <w:rFonts w:asciiTheme="minorHAnsi" w:hAnsiTheme="minorHAnsi" w:cstheme="minorHAnsi"/>
          <w:lang w:val="es-ES"/>
        </w:rPr>
        <w:t>país</w:t>
      </w:r>
      <w:r w:rsidR="00C54C95" w:rsidRPr="0059540A">
        <w:rPr>
          <w:rFonts w:asciiTheme="minorHAnsi" w:hAnsiTheme="minorHAnsi" w:cstheme="minorHAnsi"/>
          <w:lang w:val="es-ES"/>
        </w:rPr>
        <w:t>.</w:t>
      </w:r>
    </w:p>
    <w:p w14:paraId="226C7D66"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Restricciones de tránsito al interior de cada región (toques de queda, cuarentenas, cordones sanitarios formales y no formales, etc.).</w:t>
      </w:r>
    </w:p>
    <w:p w14:paraId="37136D53" w14:textId="77777777" w:rsidR="00396CED" w:rsidRPr="0059540A" w:rsidRDefault="000918BF"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Aislamiento e i</w:t>
      </w:r>
      <w:r w:rsidR="00396CED" w:rsidRPr="0059540A">
        <w:rPr>
          <w:rFonts w:asciiTheme="minorHAnsi" w:hAnsiTheme="minorHAnsi" w:cstheme="minorHAnsi"/>
          <w:lang w:val="es-ES"/>
        </w:rPr>
        <w:t>mposibilidad de poder acceder a algunos territorios.</w:t>
      </w:r>
    </w:p>
    <w:p w14:paraId="7F55D6A0"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Dificultad de poder ejecutar actividades de implementación territorial, donde se destacan: planes de manejo forestal, planes de restauración ecológica, planes hidrológicos forestales, plan de control de vegetación de especies invasoras, plan de colecta y almacenamiento de semillas y de propagación de especies al interior de viveros, planes de monitoreo y seguimiento y reporte de las intervenciones, entre otros.</w:t>
      </w:r>
    </w:p>
    <w:p w14:paraId="1B17B149"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Imposibilidad de realizar asistencia técnica a los beneficiarios.</w:t>
      </w:r>
    </w:p>
    <w:p w14:paraId="76F90C6A"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Dificultad de ejecutar monitoreo y evaluación en terreno de las acciones ejecutadas.</w:t>
      </w:r>
    </w:p>
    <w:p w14:paraId="4B5E48FA"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Imposibilidad de evaluar servicios ecosistémicos</w:t>
      </w:r>
      <w:r w:rsidR="00AF32E0" w:rsidRPr="0059540A">
        <w:rPr>
          <w:rFonts w:asciiTheme="minorHAnsi" w:hAnsiTheme="minorHAnsi" w:cstheme="minorHAnsi"/>
          <w:lang w:val="es-ES"/>
        </w:rPr>
        <w:t xml:space="preserve"> asociados</w:t>
      </w:r>
      <w:r w:rsidRPr="0059540A">
        <w:rPr>
          <w:rFonts w:asciiTheme="minorHAnsi" w:hAnsiTheme="minorHAnsi" w:cstheme="minorHAnsi"/>
          <w:lang w:val="es-ES"/>
        </w:rPr>
        <w:t>.</w:t>
      </w:r>
    </w:p>
    <w:p w14:paraId="7B226C11"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 xml:space="preserve">Restricciones de </w:t>
      </w:r>
      <w:r w:rsidR="00670FD4">
        <w:rPr>
          <w:rFonts w:asciiTheme="minorHAnsi" w:hAnsiTheme="minorHAnsi" w:cstheme="minorHAnsi"/>
          <w:lang w:val="es-ES"/>
        </w:rPr>
        <w:t>reuniones presenciales</w:t>
      </w:r>
      <w:r w:rsidR="00670FD4" w:rsidRPr="0059540A">
        <w:rPr>
          <w:rFonts w:asciiTheme="minorHAnsi" w:hAnsiTheme="minorHAnsi" w:cstheme="minorHAnsi"/>
          <w:lang w:val="es-ES"/>
        </w:rPr>
        <w:t xml:space="preserve"> </w:t>
      </w:r>
      <w:r w:rsidRPr="0059540A">
        <w:rPr>
          <w:rFonts w:asciiTheme="minorHAnsi" w:hAnsiTheme="minorHAnsi" w:cstheme="minorHAnsi"/>
          <w:lang w:val="es-ES"/>
        </w:rPr>
        <w:t>con los beneficiarios, socios estratégicos de cada uno de los proyectos de implementación con el objeto de asegurar la continuidad de las iniciativas (estrategia de salida), consultores y trabajadores en general.</w:t>
      </w:r>
    </w:p>
    <w:p w14:paraId="7298D2CA"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Dificultad de poder ejecutar los planes de difusión y sensibilización, de capacitación y formación de capacidades y de participación ciudadana.</w:t>
      </w:r>
    </w:p>
    <w:p w14:paraId="6BDB9115"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Interrupción de algunas de las cadenas de suministro, que dificultan la adquisición de bienes y servicios</w:t>
      </w:r>
    </w:p>
    <w:p w14:paraId="6159BCA7"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Imposibilidad de contratación de personal (calificado y no calificados) y consultorías.</w:t>
      </w:r>
    </w:p>
    <w:p w14:paraId="4AA72D68" w14:textId="77777777" w:rsidR="00396CED" w:rsidRPr="0059540A" w:rsidRDefault="00DB1442"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Ajuste generalizado del presupuesto estatal enfocado a los sectores prioritarios (salud, social, entre otros) lo que gener</w:t>
      </w:r>
      <w:r w:rsidR="00FA0914" w:rsidRPr="0059540A">
        <w:rPr>
          <w:rFonts w:asciiTheme="minorHAnsi" w:hAnsiTheme="minorHAnsi" w:cstheme="minorHAnsi"/>
          <w:lang w:val="es-ES"/>
        </w:rPr>
        <w:t>ó</w:t>
      </w:r>
      <w:r w:rsidRPr="0059540A">
        <w:rPr>
          <w:rFonts w:asciiTheme="minorHAnsi" w:hAnsiTheme="minorHAnsi" w:cstheme="minorHAnsi"/>
          <w:lang w:val="es-ES"/>
        </w:rPr>
        <w:t xml:space="preserve"> la no priorización</w:t>
      </w:r>
      <w:r w:rsidR="00396CED" w:rsidRPr="0059540A">
        <w:rPr>
          <w:rFonts w:asciiTheme="minorHAnsi" w:hAnsiTheme="minorHAnsi" w:cstheme="minorHAnsi"/>
          <w:lang w:val="es-ES"/>
        </w:rPr>
        <w:t xml:space="preserve"> de </w:t>
      </w:r>
      <w:r w:rsidRPr="0059540A">
        <w:rPr>
          <w:rFonts w:asciiTheme="minorHAnsi" w:hAnsiTheme="minorHAnsi" w:cstheme="minorHAnsi"/>
          <w:lang w:val="es-ES"/>
        </w:rPr>
        <w:t>las acciones referidas</w:t>
      </w:r>
      <w:r w:rsidR="00396CED" w:rsidRPr="0059540A">
        <w:rPr>
          <w:rFonts w:asciiTheme="minorHAnsi" w:hAnsiTheme="minorHAnsi" w:cstheme="minorHAnsi"/>
          <w:lang w:val="es-ES"/>
        </w:rPr>
        <w:t xml:space="preserve"> </w:t>
      </w:r>
      <w:r w:rsidRPr="0059540A">
        <w:rPr>
          <w:rFonts w:asciiTheme="minorHAnsi" w:hAnsiTheme="minorHAnsi" w:cstheme="minorHAnsi"/>
          <w:lang w:val="es-ES"/>
        </w:rPr>
        <w:t xml:space="preserve">a temáticas de </w:t>
      </w:r>
      <w:r w:rsidR="00C8441F" w:rsidRPr="0059540A">
        <w:rPr>
          <w:rFonts w:asciiTheme="minorHAnsi" w:hAnsiTheme="minorHAnsi" w:cstheme="minorHAnsi"/>
          <w:lang w:val="es-ES"/>
        </w:rPr>
        <w:t>cambio climático y ambiental</w:t>
      </w:r>
      <w:r w:rsidRPr="0059540A">
        <w:rPr>
          <w:rFonts w:asciiTheme="minorHAnsi" w:hAnsiTheme="minorHAnsi" w:cstheme="minorHAnsi"/>
          <w:lang w:val="es-ES"/>
        </w:rPr>
        <w:t xml:space="preserve">. </w:t>
      </w:r>
    </w:p>
    <w:p w14:paraId="0A85C75A"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 xml:space="preserve">Restricciones que dificultan </w:t>
      </w:r>
      <w:r w:rsidR="00DB1442" w:rsidRPr="0059540A">
        <w:rPr>
          <w:rFonts w:asciiTheme="minorHAnsi" w:hAnsiTheme="minorHAnsi" w:cstheme="minorHAnsi"/>
          <w:lang w:val="es-ES"/>
        </w:rPr>
        <w:t xml:space="preserve">contratación y </w:t>
      </w:r>
      <w:r w:rsidRPr="0059540A">
        <w:rPr>
          <w:rFonts w:asciiTheme="minorHAnsi" w:hAnsiTheme="minorHAnsi" w:cstheme="minorHAnsi"/>
          <w:lang w:val="es-ES"/>
        </w:rPr>
        <w:t xml:space="preserve">pago </w:t>
      </w:r>
      <w:r w:rsidR="00DB1442" w:rsidRPr="0059540A">
        <w:rPr>
          <w:rFonts w:asciiTheme="minorHAnsi" w:hAnsiTheme="minorHAnsi" w:cstheme="minorHAnsi"/>
          <w:lang w:val="es-ES"/>
        </w:rPr>
        <w:t>de</w:t>
      </w:r>
      <w:r w:rsidRPr="0059540A">
        <w:rPr>
          <w:rFonts w:asciiTheme="minorHAnsi" w:hAnsiTheme="minorHAnsi" w:cstheme="minorHAnsi"/>
          <w:lang w:val="es-ES"/>
        </w:rPr>
        <w:t xml:space="preserve"> consultores.</w:t>
      </w:r>
    </w:p>
    <w:p w14:paraId="493D6FA2"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lastRenderedPageBreak/>
        <w:t>Imposibilidad de ejecutar obras menores asociadas a infraestructura de soporte de los proyectos.</w:t>
      </w:r>
    </w:p>
    <w:p w14:paraId="54F06C92" w14:textId="77777777" w:rsidR="00396CED" w:rsidRPr="0059540A" w:rsidRDefault="00396CED" w:rsidP="002B6FA7">
      <w:pPr>
        <w:pStyle w:val="Prrafodelista"/>
        <w:numPr>
          <w:ilvl w:val="0"/>
          <w:numId w:val="30"/>
        </w:numPr>
        <w:spacing w:before="120" w:line="259" w:lineRule="auto"/>
        <w:ind w:left="1276" w:right="1182" w:hanging="357"/>
        <w:rPr>
          <w:rFonts w:asciiTheme="minorHAnsi" w:hAnsiTheme="minorHAnsi" w:cstheme="minorHAnsi"/>
          <w:lang w:val="es-ES"/>
        </w:rPr>
      </w:pPr>
      <w:r w:rsidRPr="0059540A">
        <w:rPr>
          <w:rFonts w:asciiTheme="minorHAnsi" w:hAnsiTheme="minorHAnsi" w:cstheme="minorHAnsi"/>
          <w:lang w:val="es-ES"/>
        </w:rPr>
        <w:t>Imposibilidad de presentar proyectos para búsqueda de financiamiento ya sea del estado y/o privado (estrategia de salida).</w:t>
      </w:r>
    </w:p>
    <w:p w14:paraId="26820B43" w14:textId="77777777" w:rsidR="0065608D" w:rsidRPr="0059540A" w:rsidRDefault="0065608D" w:rsidP="008C29E3">
      <w:pPr>
        <w:ind w:left="567" w:right="1182"/>
        <w:rPr>
          <w:lang w:val="es-ES"/>
        </w:rPr>
      </w:pPr>
    </w:p>
    <w:p w14:paraId="65F6C43B" w14:textId="77777777" w:rsidR="0065608D" w:rsidRPr="0059540A" w:rsidRDefault="0065608D" w:rsidP="008C29E3">
      <w:pPr>
        <w:ind w:left="567" w:right="1182"/>
        <w:rPr>
          <w:lang w:val="es-ES"/>
        </w:rPr>
      </w:pPr>
    </w:p>
    <w:p w14:paraId="46D302CB" w14:textId="77777777" w:rsidR="007C6CB8" w:rsidRPr="0059540A" w:rsidRDefault="007C6CB8" w:rsidP="00FA5C7F">
      <w:pPr>
        <w:pStyle w:val="Ttulo2"/>
        <w:numPr>
          <w:ilvl w:val="1"/>
          <w:numId w:val="28"/>
        </w:numPr>
        <w:ind w:left="1276" w:right="1182"/>
        <w:rPr>
          <w:lang w:val="es-ES"/>
        </w:rPr>
      </w:pPr>
      <w:bookmarkStart w:id="12" w:name="_Toc55234845"/>
      <w:r w:rsidRPr="0059540A">
        <w:rPr>
          <w:lang w:val="es-ES" w:eastAsia="en-US"/>
        </w:rPr>
        <w:t>Impactos generados por el COVID-19 en el año de cierre del PN:</w:t>
      </w:r>
      <w:bookmarkEnd w:id="12"/>
    </w:p>
    <w:p w14:paraId="281F0D26" w14:textId="77777777" w:rsidR="00873C77" w:rsidRPr="0059540A" w:rsidRDefault="00873C77" w:rsidP="008C29E3">
      <w:pPr>
        <w:spacing w:before="120"/>
        <w:ind w:left="567" w:right="1182"/>
        <w:jc w:val="both"/>
        <w:rPr>
          <w:rFonts w:asciiTheme="minorHAnsi" w:hAnsiTheme="minorHAnsi" w:cstheme="minorHAnsi"/>
          <w:lang w:val="es-ES"/>
        </w:rPr>
      </w:pPr>
    </w:p>
    <w:p w14:paraId="4A4837C1" w14:textId="77777777" w:rsidR="007C6CB8" w:rsidRPr="0059540A" w:rsidRDefault="007C6CB8" w:rsidP="008C29E3">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t xml:space="preserve">El PN busca </w:t>
      </w:r>
      <w:r w:rsidRPr="0059540A">
        <w:rPr>
          <w:rFonts w:asciiTheme="minorHAnsi" w:eastAsia="Calibri" w:hAnsiTheme="minorHAnsi" w:cstheme="minorHAnsi"/>
          <w:color w:val="000000"/>
          <w:lang w:val="es-ES"/>
        </w:rPr>
        <w:t xml:space="preserve">apoyar las brechas tanto de política pública, fortalecimiento de capacidades, asociatividad y cooperación vinculada a la ENCCRV, fortaleciendo la generación de información y difusión en el proceso. </w:t>
      </w:r>
    </w:p>
    <w:p w14:paraId="4F8FD5DB" w14:textId="77777777" w:rsidR="007C6CB8" w:rsidRPr="0059540A" w:rsidRDefault="007C6CB8" w:rsidP="008C29E3">
      <w:pPr>
        <w:spacing w:before="120"/>
        <w:ind w:left="567" w:right="1182"/>
        <w:jc w:val="both"/>
        <w:rPr>
          <w:rFonts w:asciiTheme="minorHAnsi" w:hAnsiTheme="minorHAnsi" w:cstheme="minorHAnsi"/>
          <w:lang w:val="es-ES"/>
        </w:rPr>
      </w:pPr>
      <w:r w:rsidRPr="0059540A">
        <w:rPr>
          <w:rFonts w:asciiTheme="minorHAnsi" w:eastAsia="Calibri" w:hAnsiTheme="minorHAnsi" w:cstheme="minorHAnsi"/>
          <w:color w:val="000000"/>
          <w:lang w:val="es-ES"/>
        </w:rPr>
        <w:t>En consecuencia, es vital para asegurar el cumplimiento de dichos objetivos</w:t>
      </w:r>
      <w:r w:rsidR="00581AFA" w:rsidRPr="0059540A">
        <w:rPr>
          <w:rFonts w:asciiTheme="minorHAnsi" w:eastAsia="Calibri" w:hAnsiTheme="minorHAnsi" w:cstheme="minorHAnsi"/>
          <w:color w:val="000000"/>
          <w:lang w:val="es-ES"/>
        </w:rPr>
        <w:t xml:space="preserve"> </w:t>
      </w:r>
      <w:r w:rsidRPr="0059540A">
        <w:rPr>
          <w:rFonts w:asciiTheme="minorHAnsi" w:eastAsia="Calibri" w:hAnsiTheme="minorHAnsi" w:cstheme="minorHAnsi"/>
          <w:color w:val="000000"/>
          <w:lang w:val="es-ES"/>
        </w:rPr>
        <w:t xml:space="preserve">el iniciar </w:t>
      </w:r>
      <w:r w:rsidR="005950F8" w:rsidRPr="0059540A">
        <w:rPr>
          <w:rFonts w:asciiTheme="minorHAnsi" w:eastAsia="Calibri" w:hAnsiTheme="minorHAnsi" w:cstheme="minorHAnsi"/>
          <w:color w:val="000000"/>
          <w:lang w:val="es-ES"/>
        </w:rPr>
        <w:t>el proceso de</w:t>
      </w:r>
      <w:r w:rsidRPr="0059540A">
        <w:rPr>
          <w:rFonts w:asciiTheme="minorHAnsi" w:eastAsia="Calibri" w:hAnsiTheme="minorHAnsi" w:cstheme="minorHAnsi"/>
          <w:color w:val="000000"/>
          <w:lang w:val="es-ES"/>
        </w:rPr>
        <w:t xml:space="preserve"> cierre de </w:t>
      </w:r>
      <w:r w:rsidR="005950F8" w:rsidRPr="0059540A">
        <w:rPr>
          <w:rFonts w:asciiTheme="minorHAnsi" w:eastAsia="Calibri" w:hAnsiTheme="minorHAnsi" w:cstheme="minorHAnsi"/>
          <w:color w:val="000000"/>
          <w:lang w:val="es-ES"/>
        </w:rPr>
        <w:t xml:space="preserve">las actividades una vez ya se hayan ejecutado </w:t>
      </w:r>
      <w:r w:rsidR="00581AFA" w:rsidRPr="0059540A">
        <w:rPr>
          <w:rFonts w:asciiTheme="minorHAnsi" w:eastAsia="Calibri" w:hAnsiTheme="minorHAnsi" w:cstheme="minorHAnsi"/>
          <w:color w:val="000000"/>
          <w:lang w:val="es-ES"/>
        </w:rPr>
        <w:t xml:space="preserve">correctamente </w:t>
      </w:r>
      <w:r w:rsidR="00DE13AA" w:rsidRPr="0059540A">
        <w:rPr>
          <w:rFonts w:asciiTheme="minorHAnsi" w:eastAsia="Calibri" w:hAnsiTheme="minorHAnsi" w:cstheme="minorHAnsi"/>
          <w:color w:val="000000"/>
          <w:lang w:val="es-ES"/>
        </w:rPr>
        <w:t xml:space="preserve">las acciones programadas en los componentes </w:t>
      </w:r>
      <w:r w:rsidR="00581AFA" w:rsidRPr="0059540A">
        <w:rPr>
          <w:rFonts w:asciiTheme="minorHAnsi" w:eastAsia="Calibri" w:hAnsiTheme="minorHAnsi" w:cstheme="minorHAnsi"/>
          <w:color w:val="000000"/>
          <w:lang w:val="es-ES"/>
        </w:rPr>
        <w:t>d</w:t>
      </w:r>
      <w:r w:rsidR="00DE13AA" w:rsidRPr="0059540A">
        <w:rPr>
          <w:rFonts w:asciiTheme="minorHAnsi" w:eastAsia="Calibri" w:hAnsiTheme="minorHAnsi" w:cstheme="minorHAnsi"/>
          <w:color w:val="000000"/>
          <w:lang w:val="es-ES"/>
        </w:rPr>
        <w:t>el Programa. Al respecto</w:t>
      </w:r>
      <w:r w:rsidR="00581AFA" w:rsidRPr="0059540A">
        <w:rPr>
          <w:rFonts w:asciiTheme="minorHAnsi" w:eastAsia="Calibri" w:hAnsiTheme="minorHAnsi" w:cstheme="minorHAnsi"/>
          <w:color w:val="000000"/>
          <w:lang w:val="es-ES"/>
        </w:rPr>
        <w:t xml:space="preserve"> hoy estas acciones</w:t>
      </w:r>
      <w:r w:rsidR="00DE13AA" w:rsidRPr="0059540A">
        <w:rPr>
          <w:rFonts w:asciiTheme="minorHAnsi" w:eastAsia="Calibri" w:hAnsiTheme="minorHAnsi" w:cstheme="minorHAnsi"/>
          <w:color w:val="000000"/>
          <w:lang w:val="es-ES"/>
        </w:rPr>
        <w:t xml:space="preserve">, </w:t>
      </w:r>
      <w:r w:rsidRPr="0059540A">
        <w:rPr>
          <w:rFonts w:asciiTheme="minorHAnsi" w:eastAsia="Calibri" w:hAnsiTheme="minorHAnsi" w:cstheme="minorHAnsi"/>
          <w:color w:val="000000"/>
          <w:lang w:val="es-ES"/>
        </w:rPr>
        <w:t xml:space="preserve">se ven </w:t>
      </w:r>
      <w:r w:rsidR="00A1484E" w:rsidRPr="0059540A">
        <w:rPr>
          <w:rFonts w:asciiTheme="minorHAnsi" w:eastAsia="Calibri" w:hAnsiTheme="minorHAnsi" w:cstheme="minorHAnsi"/>
          <w:color w:val="000000"/>
          <w:lang w:val="es-ES"/>
        </w:rPr>
        <w:t>afectad</w:t>
      </w:r>
      <w:r w:rsidR="00A1484E">
        <w:rPr>
          <w:rFonts w:asciiTheme="minorHAnsi" w:eastAsia="Calibri" w:hAnsiTheme="minorHAnsi" w:cstheme="minorHAnsi"/>
          <w:color w:val="000000"/>
          <w:lang w:val="es-ES"/>
        </w:rPr>
        <w:t>a</w:t>
      </w:r>
      <w:r w:rsidR="00A1484E" w:rsidRPr="0059540A">
        <w:rPr>
          <w:rFonts w:asciiTheme="minorHAnsi" w:eastAsia="Calibri" w:hAnsiTheme="minorHAnsi" w:cstheme="minorHAnsi"/>
          <w:color w:val="000000"/>
          <w:lang w:val="es-ES"/>
        </w:rPr>
        <w:t xml:space="preserve">s </w:t>
      </w:r>
      <w:r w:rsidRPr="0059540A">
        <w:rPr>
          <w:rFonts w:asciiTheme="minorHAnsi" w:eastAsia="Calibri" w:hAnsiTheme="minorHAnsi" w:cstheme="minorHAnsi"/>
          <w:color w:val="000000"/>
          <w:lang w:val="es-ES"/>
        </w:rPr>
        <w:t xml:space="preserve">por </w:t>
      </w:r>
      <w:r w:rsidRPr="0059540A">
        <w:rPr>
          <w:rFonts w:asciiTheme="minorHAnsi" w:hAnsiTheme="minorHAnsi" w:cstheme="minorHAnsi"/>
          <w:lang w:val="es-ES"/>
        </w:rPr>
        <w:t xml:space="preserve">demoras e interrupciones en la planificación y gestión estratégica del proyecto, producto de las </w:t>
      </w:r>
      <w:r w:rsidRPr="0059540A">
        <w:rPr>
          <w:rFonts w:asciiTheme="minorHAnsi" w:eastAsia="Calibri" w:hAnsiTheme="minorHAnsi" w:cstheme="minorHAnsi"/>
          <w:color w:val="000000"/>
          <w:lang w:val="es-ES"/>
        </w:rPr>
        <w:t xml:space="preserve">distintas restricciones que el COVID-19 </w:t>
      </w:r>
      <w:r w:rsidR="007150D1" w:rsidRPr="0059540A">
        <w:rPr>
          <w:rFonts w:asciiTheme="minorHAnsi" w:eastAsia="Calibri" w:hAnsiTheme="minorHAnsi" w:cstheme="minorHAnsi"/>
          <w:color w:val="000000"/>
          <w:lang w:val="es-ES"/>
        </w:rPr>
        <w:t>ha</w:t>
      </w:r>
      <w:r w:rsidRPr="0059540A">
        <w:rPr>
          <w:rFonts w:asciiTheme="minorHAnsi" w:eastAsia="Calibri" w:hAnsiTheme="minorHAnsi" w:cstheme="minorHAnsi"/>
          <w:color w:val="000000"/>
          <w:lang w:val="es-ES"/>
        </w:rPr>
        <w:t xml:space="preserve"> generado en el país, y que se ven acrecentados por </w:t>
      </w:r>
      <w:r w:rsidRPr="0059540A">
        <w:rPr>
          <w:rFonts w:asciiTheme="minorHAnsi" w:hAnsiTheme="minorHAnsi" w:cstheme="minorHAnsi"/>
          <w:lang w:val="es-ES"/>
        </w:rPr>
        <w:t xml:space="preserve">los problemas globales de financiamiento asociados al </w:t>
      </w:r>
      <w:r w:rsidR="008A51C5">
        <w:rPr>
          <w:rFonts w:asciiTheme="minorHAnsi" w:hAnsiTheme="minorHAnsi" w:cstheme="minorHAnsi"/>
          <w:lang w:val="es-ES"/>
        </w:rPr>
        <w:t xml:space="preserve">Programa </w:t>
      </w:r>
      <w:r w:rsidRPr="0059540A">
        <w:rPr>
          <w:rFonts w:asciiTheme="minorHAnsi" w:hAnsiTheme="minorHAnsi" w:cstheme="minorHAnsi"/>
          <w:lang w:val="es-ES"/>
        </w:rPr>
        <w:t xml:space="preserve">ONU-REDD y por el estallido social. </w:t>
      </w:r>
    </w:p>
    <w:p w14:paraId="5C0C1E3B" w14:textId="77777777" w:rsidR="00581AFA" w:rsidRPr="0059540A" w:rsidRDefault="00581AFA" w:rsidP="008C29E3">
      <w:pPr>
        <w:spacing w:before="120"/>
        <w:ind w:left="567" w:right="1182"/>
        <w:jc w:val="both"/>
        <w:rPr>
          <w:rFonts w:asciiTheme="minorHAnsi" w:hAnsiTheme="minorHAnsi" w:cstheme="minorHAnsi"/>
          <w:lang w:val="es-ES"/>
        </w:rPr>
      </w:pPr>
    </w:p>
    <w:p w14:paraId="57F097F2" w14:textId="77777777" w:rsidR="007C6CB8" w:rsidRPr="0059540A" w:rsidRDefault="00581AFA" w:rsidP="008C29E3">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t>Al respecto, l</w:t>
      </w:r>
      <w:r w:rsidR="007C6CB8" w:rsidRPr="0059540A">
        <w:rPr>
          <w:rFonts w:asciiTheme="minorHAnsi" w:hAnsiTheme="minorHAnsi" w:cstheme="minorHAnsi"/>
          <w:lang w:val="es-ES"/>
        </w:rPr>
        <w:t xml:space="preserve">os </w:t>
      </w:r>
      <w:r w:rsidR="00425179">
        <w:rPr>
          <w:rFonts w:asciiTheme="minorHAnsi" w:hAnsiTheme="minorHAnsi" w:cstheme="minorHAnsi"/>
          <w:lang w:val="es-ES"/>
        </w:rPr>
        <w:t xml:space="preserve">avances </w:t>
      </w:r>
      <w:r w:rsidR="00965A55">
        <w:rPr>
          <w:rFonts w:asciiTheme="minorHAnsi" w:hAnsiTheme="minorHAnsi" w:cstheme="minorHAnsi"/>
          <w:lang w:val="es-ES"/>
        </w:rPr>
        <w:t xml:space="preserve">y </w:t>
      </w:r>
      <w:r w:rsidR="007C6CB8" w:rsidRPr="0059540A">
        <w:rPr>
          <w:rFonts w:asciiTheme="minorHAnsi" w:hAnsiTheme="minorHAnsi" w:cstheme="minorHAnsi"/>
          <w:lang w:val="es-ES"/>
        </w:rPr>
        <w:t xml:space="preserve">procesos que se han visto impactados </w:t>
      </w:r>
      <w:r w:rsidR="00965A55">
        <w:rPr>
          <w:rFonts w:asciiTheme="minorHAnsi" w:hAnsiTheme="minorHAnsi" w:cstheme="minorHAnsi"/>
          <w:lang w:val="es-ES"/>
        </w:rPr>
        <w:t>se presentan a continuación.</w:t>
      </w:r>
    </w:p>
    <w:p w14:paraId="440208F0" w14:textId="77777777" w:rsidR="000255DF" w:rsidRPr="0059540A" w:rsidRDefault="000255DF" w:rsidP="00B569FA">
      <w:pPr>
        <w:spacing w:before="120"/>
        <w:ind w:left="567" w:right="1182"/>
        <w:jc w:val="both"/>
        <w:rPr>
          <w:rFonts w:asciiTheme="minorHAnsi" w:hAnsiTheme="minorHAnsi" w:cstheme="minorHAnsi"/>
          <w:lang w:val="es-ES"/>
        </w:rPr>
      </w:pPr>
    </w:p>
    <w:p w14:paraId="1D1DB9DA" w14:textId="77777777" w:rsidR="007C6CB8" w:rsidRPr="0059540A" w:rsidRDefault="000255DF" w:rsidP="0057740E">
      <w:pPr>
        <w:pStyle w:val="Ttulo3"/>
        <w:ind w:left="567" w:right="1182"/>
        <w:jc w:val="both"/>
        <w:rPr>
          <w:rFonts w:asciiTheme="minorHAnsi" w:hAnsiTheme="minorHAnsi"/>
          <w:lang w:val="es-ES"/>
        </w:rPr>
      </w:pPr>
      <w:bookmarkStart w:id="13" w:name="_Toc55234846"/>
      <w:r w:rsidRPr="0059540A">
        <w:rPr>
          <w:rFonts w:asciiTheme="minorHAnsi" w:hAnsiTheme="minorHAnsi"/>
          <w:lang w:val="es-ES"/>
        </w:rPr>
        <w:t xml:space="preserve">2.2.1 </w:t>
      </w:r>
      <w:r w:rsidR="001E0823" w:rsidRPr="0059540A">
        <w:rPr>
          <w:rFonts w:asciiTheme="minorHAnsi" w:hAnsiTheme="minorHAnsi"/>
          <w:u w:val="single"/>
          <w:lang w:val="es-ES"/>
        </w:rPr>
        <w:t>Resultado 1:</w:t>
      </w:r>
      <w:r w:rsidR="001E0823" w:rsidRPr="0059540A">
        <w:rPr>
          <w:rFonts w:asciiTheme="minorHAnsi" w:hAnsiTheme="minorHAnsi"/>
          <w:lang w:val="es-ES"/>
        </w:rPr>
        <w:t xml:space="preserve"> Sistema Integrado </w:t>
      </w:r>
      <w:r w:rsidR="00581AFA" w:rsidRPr="0059540A">
        <w:rPr>
          <w:rFonts w:asciiTheme="minorHAnsi" w:hAnsiTheme="minorHAnsi"/>
          <w:lang w:val="es-ES"/>
        </w:rPr>
        <w:t>d</w:t>
      </w:r>
      <w:r w:rsidR="001E0823" w:rsidRPr="0059540A">
        <w:rPr>
          <w:rFonts w:asciiTheme="minorHAnsi" w:hAnsiTheme="minorHAnsi"/>
          <w:lang w:val="es-ES"/>
        </w:rPr>
        <w:t xml:space="preserve">e Monitoreo </w:t>
      </w:r>
      <w:r w:rsidR="004E1D13" w:rsidRPr="0059540A">
        <w:rPr>
          <w:rFonts w:asciiTheme="minorHAnsi" w:hAnsiTheme="minorHAnsi"/>
          <w:lang w:val="es-ES"/>
        </w:rPr>
        <w:t xml:space="preserve">y </w:t>
      </w:r>
      <w:r w:rsidR="001E0823" w:rsidRPr="0059540A">
        <w:rPr>
          <w:rFonts w:asciiTheme="minorHAnsi" w:hAnsiTheme="minorHAnsi"/>
          <w:lang w:val="es-ES"/>
        </w:rPr>
        <w:t>Evaluación Forestal (</w:t>
      </w:r>
      <w:r w:rsidR="00581AFA" w:rsidRPr="0059540A">
        <w:rPr>
          <w:rFonts w:asciiTheme="minorHAnsi" w:hAnsiTheme="minorHAnsi"/>
          <w:lang w:val="es-ES"/>
        </w:rPr>
        <w:t>SNMF</w:t>
      </w:r>
      <w:r w:rsidR="001E0823" w:rsidRPr="0059540A">
        <w:rPr>
          <w:rFonts w:asciiTheme="minorHAnsi" w:hAnsiTheme="minorHAnsi"/>
          <w:lang w:val="es-ES"/>
        </w:rPr>
        <w:t xml:space="preserve">) Fortalecido </w:t>
      </w:r>
      <w:r w:rsidR="00581AFA" w:rsidRPr="0059540A">
        <w:rPr>
          <w:rFonts w:asciiTheme="minorHAnsi" w:hAnsiTheme="minorHAnsi"/>
          <w:lang w:val="es-ES"/>
        </w:rPr>
        <w:t>e</w:t>
      </w:r>
      <w:r w:rsidR="001E0823" w:rsidRPr="0059540A">
        <w:rPr>
          <w:rFonts w:asciiTheme="minorHAnsi" w:hAnsiTheme="minorHAnsi"/>
          <w:lang w:val="es-ES"/>
        </w:rPr>
        <w:t xml:space="preserve">n </w:t>
      </w:r>
      <w:r w:rsidR="00581AFA" w:rsidRPr="0059540A">
        <w:rPr>
          <w:rFonts w:asciiTheme="minorHAnsi" w:hAnsiTheme="minorHAnsi"/>
          <w:lang w:val="es-ES"/>
        </w:rPr>
        <w:t>l</w:t>
      </w:r>
      <w:r w:rsidR="001E0823" w:rsidRPr="0059540A">
        <w:rPr>
          <w:rFonts w:asciiTheme="minorHAnsi" w:hAnsiTheme="minorHAnsi"/>
          <w:lang w:val="es-ES"/>
        </w:rPr>
        <w:t xml:space="preserve">a Componente </w:t>
      </w:r>
      <w:r w:rsidR="00581AFA" w:rsidRPr="0059540A">
        <w:rPr>
          <w:rFonts w:asciiTheme="minorHAnsi" w:hAnsiTheme="minorHAnsi"/>
          <w:lang w:val="es-ES"/>
        </w:rPr>
        <w:t>d</w:t>
      </w:r>
      <w:r w:rsidR="001E0823" w:rsidRPr="0059540A">
        <w:rPr>
          <w:rFonts w:asciiTheme="minorHAnsi" w:hAnsiTheme="minorHAnsi"/>
          <w:lang w:val="es-ES"/>
        </w:rPr>
        <w:t xml:space="preserve">e Cambio </w:t>
      </w:r>
      <w:r w:rsidR="004E1D13" w:rsidRPr="0059540A">
        <w:rPr>
          <w:rFonts w:asciiTheme="minorHAnsi" w:hAnsiTheme="minorHAnsi"/>
          <w:lang w:val="es-ES"/>
        </w:rPr>
        <w:t xml:space="preserve">de </w:t>
      </w:r>
      <w:r w:rsidR="001E0823" w:rsidRPr="0059540A">
        <w:rPr>
          <w:rFonts w:asciiTheme="minorHAnsi" w:hAnsiTheme="minorHAnsi"/>
          <w:lang w:val="es-ES"/>
        </w:rPr>
        <w:t xml:space="preserve">Uso </w:t>
      </w:r>
      <w:r w:rsidR="004E1D13" w:rsidRPr="0059540A">
        <w:rPr>
          <w:rFonts w:asciiTheme="minorHAnsi" w:hAnsiTheme="minorHAnsi"/>
          <w:lang w:val="es-ES"/>
        </w:rPr>
        <w:t xml:space="preserve">del </w:t>
      </w:r>
      <w:r w:rsidR="001E0823" w:rsidRPr="0059540A">
        <w:rPr>
          <w:rFonts w:asciiTheme="minorHAnsi" w:hAnsiTheme="minorHAnsi"/>
          <w:lang w:val="es-ES"/>
        </w:rPr>
        <w:t xml:space="preserve">Suelo, </w:t>
      </w:r>
      <w:r w:rsidR="00581AFA" w:rsidRPr="0059540A">
        <w:rPr>
          <w:rFonts w:asciiTheme="minorHAnsi" w:hAnsiTheme="minorHAnsi"/>
          <w:lang w:val="es-ES"/>
        </w:rPr>
        <w:t>p</w:t>
      </w:r>
      <w:r w:rsidR="001E0823" w:rsidRPr="0059540A">
        <w:rPr>
          <w:rFonts w:asciiTheme="minorHAnsi" w:hAnsiTheme="minorHAnsi"/>
          <w:lang w:val="es-ES"/>
        </w:rPr>
        <w:t xml:space="preserve">ara </w:t>
      </w:r>
      <w:r w:rsidR="00581AFA" w:rsidRPr="0059540A">
        <w:rPr>
          <w:rFonts w:asciiTheme="minorHAnsi" w:hAnsiTheme="minorHAnsi"/>
          <w:lang w:val="es-ES"/>
        </w:rPr>
        <w:t>m</w:t>
      </w:r>
      <w:r w:rsidR="001E0823" w:rsidRPr="0059540A">
        <w:rPr>
          <w:rFonts w:asciiTheme="minorHAnsi" w:hAnsiTheme="minorHAnsi"/>
          <w:lang w:val="es-ES"/>
        </w:rPr>
        <w:t xml:space="preserve">edir </w:t>
      </w:r>
      <w:r w:rsidR="00581AFA" w:rsidRPr="0059540A">
        <w:rPr>
          <w:rFonts w:asciiTheme="minorHAnsi" w:hAnsiTheme="minorHAnsi"/>
          <w:lang w:val="es-ES"/>
        </w:rPr>
        <w:t>y r</w:t>
      </w:r>
      <w:r w:rsidR="001E0823" w:rsidRPr="0059540A">
        <w:rPr>
          <w:rFonts w:asciiTheme="minorHAnsi" w:hAnsiTheme="minorHAnsi"/>
          <w:lang w:val="es-ES"/>
        </w:rPr>
        <w:t xml:space="preserve">eportar </w:t>
      </w:r>
      <w:r w:rsidR="00581AFA" w:rsidRPr="0059540A">
        <w:rPr>
          <w:rFonts w:asciiTheme="minorHAnsi" w:hAnsiTheme="minorHAnsi"/>
          <w:lang w:val="es-ES"/>
        </w:rPr>
        <w:t>l</w:t>
      </w:r>
      <w:r w:rsidR="001E0823" w:rsidRPr="0059540A">
        <w:rPr>
          <w:rFonts w:asciiTheme="minorHAnsi" w:hAnsiTheme="minorHAnsi"/>
          <w:lang w:val="es-ES"/>
        </w:rPr>
        <w:t xml:space="preserve">as </w:t>
      </w:r>
      <w:r w:rsidR="00581AFA" w:rsidRPr="0059540A">
        <w:rPr>
          <w:rFonts w:asciiTheme="minorHAnsi" w:hAnsiTheme="minorHAnsi"/>
          <w:lang w:val="es-ES"/>
        </w:rPr>
        <w:t>a</w:t>
      </w:r>
      <w:r w:rsidR="001E0823" w:rsidRPr="0059540A">
        <w:rPr>
          <w:rFonts w:asciiTheme="minorHAnsi" w:hAnsiTheme="minorHAnsi"/>
          <w:lang w:val="es-ES"/>
        </w:rPr>
        <w:t xml:space="preserve">cciones </w:t>
      </w:r>
      <w:r w:rsidR="00581AFA" w:rsidRPr="0059540A">
        <w:rPr>
          <w:rFonts w:asciiTheme="minorHAnsi" w:hAnsiTheme="minorHAnsi"/>
          <w:lang w:val="es-ES"/>
        </w:rPr>
        <w:t>d</w:t>
      </w:r>
      <w:r w:rsidR="001E0823" w:rsidRPr="0059540A">
        <w:rPr>
          <w:rFonts w:asciiTheme="minorHAnsi" w:hAnsiTheme="minorHAnsi"/>
          <w:lang w:val="es-ES"/>
        </w:rPr>
        <w:t xml:space="preserve">e </w:t>
      </w:r>
      <w:r w:rsidR="00581AFA" w:rsidRPr="0059540A">
        <w:rPr>
          <w:rFonts w:asciiTheme="minorHAnsi" w:hAnsiTheme="minorHAnsi"/>
          <w:lang w:val="es-ES"/>
        </w:rPr>
        <w:t>m</w:t>
      </w:r>
      <w:r w:rsidR="001E0823" w:rsidRPr="0059540A">
        <w:rPr>
          <w:rFonts w:asciiTheme="minorHAnsi" w:hAnsiTheme="minorHAnsi"/>
          <w:lang w:val="es-ES"/>
        </w:rPr>
        <w:t xml:space="preserve">itigación </w:t>
      </w:r>
      <w:r w:rsidR="00581AFA" w:rsidRPr="0059540A">
        <w:rPr>
          <w:rFonts w:asciiTheme="minorHAnsi" w:hAnsiTheme="minorHAnsi"/>
          <w:lang w:val="es-ES"/>
        </w:rPr>
        <w:t>d</w:t>
      </w:r>
      <w:r w:rsidR="001E0823" w:rsidRPr="0059540A">
        <w:rPr>
          <w:rFonts w:asciiTheme="minorHAnsi" w:hAnsiTheme="minorHAnsi"/>
          <w:lang w:val="es-ES"/>
        </w:rPr>
        <w:t>el Sector Forestal.</w:t>
      </w:r>
      <w:bookmarkEnd w:id="13"/>
      <w:r w:rsidR="001E0823" w:rsidRPr="0059540A">
        <w:rPr>
          <w:rFonts w:asciiTheme="minorHAnsi" w:hAnsiTheme="minorHAnsi"/>
          <w:lang w:val="es-ES"/>
        </w:rPr>
        <w:t xml:space="preserve"> </w:t>
      </w:r>
    </w:p>
    <w:p w14:paraId="186FB1CC" w14:textId="77777777" w:rsidR="00581AFA" w:rsidRPr="0059540A" w:rsidRDefault="00581AFA" w:rsidP="008C29E3">
      <w:pPr>
        <w:spacing w:before="60" w:line="259" w:lineRule="auto"/>
        <w:ind w:left="567" w:right="1182"/>
        <w:jc w:val="both"/>
        <w:rPr>
          <w:rFonts w:asciiTheme="minorHAnsi" w:hAnsiTheme="minorHAnsi" w:cstheme="minorHAnsi"/>
          <w:b/>
          <w:bCs/>
          <w:lang w:val="es-ES"/>
        </w:rPr>
      </w:pPr>
    </w:p>
    <w:p w14:paraId="10048B2C" w14:textId="77777777" w:rsidR="00D03E5B" w:rsidRPr="0059540A" w:rsidRDefault="00B51277" w:rsidP="008C29E3">
      <w:pPr>
        <w:spacing w:before="60" w:line="259" w:lineRule="auto"/>
        <w:ind w:left="567" w:right="1182"/>
        <w:jc w:val="both"/>
        <w:rPr>
          <w:rFonts w:asciiTheme="minorHAnsi" w:hAnsiTheme="minorHAnsi" w:cstheme="minorHAnsi"/>
          <w:b/>
          <w:bCs/>
          <w:u w:val="single"/>
          <w:lang w:val="es-ES"/>
        </w:rPr>
      </w:pPr>
      <w:r w:rsidRPr="0059540A">
        <w:rPr>
          <w:rFonts w:asciiTheme="minorHAnsi" w:hAnsiTheme="minorHAnsi" w:cstheme="minorHAnsi"/>
          <w:b/>
          <w:bCs/>
          <w:u w:val="single"/>
          <w:lang w:val="es-ES"/>
        </w:rPr>
        <w:t>Avanc</w:t>
      </w:r>
      <w:r w:rsidR="00D1099C" w:rsidRPr="0059540A">
        <w:rPr>
          <w:rFonts w:asciiTheme="minorHAnsi" w:hAnsiTheme="minorHAnsi" w:cstheme="minorHAnsi"/>
          <w:b/>
          <w:bCs/>
          <w:u w:val="single"/>
          <w:lang w:val="es-ES"/>
        </w:rPr>
        <w:t>e</w:t>
      </w:r>
      <w:r w:rsidRPr="0059540A">
        <w:rPr>
          <w:rFonts w:asciiTheme="minorHAnsi" w:hAnsiTheme="minorHAnsi" w:cstheme="minorHAnsi"/>
          <w:b/>
          <w:bCs/>
          <w:u w:val="single"/>
          <w:lang w:val="es-ES"/>
        </w:rPr>
        <w:t>s:</w:t>
      </w:r>
      <w:r w:rsidR="00D1099C" w:rsidRPr="0059540A">
        <w:rPr>
          <w:rFonts w:asciiTheme="minorHAnsi" w:hAnsiTheme="minorHAnsi" w:cstheme="minorHAnsi"/>
          <w:b/>
          <w:bCs/>
          <w:u w:val="single"/>
          <w:lang w:val="es-ES"/>
        </w:rPr>
        <w:t xml:space="preserve"> </w:t>
      </w:r>
    </w:p>
    <w:p w14:paraId="195BC2F8" w14:textId="77777777" w:rsidR="00D656F7" w:rsidRPr="0059540A" w:rsidRDefault="00CE3E45"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Nivel de Referencia de Emisiones Forestales / Nivel de Referencia Forestal (NREF/NRF): </w:t>
      </w:r>
    </w:p>
    <w:p w14:paraId="70536F78" w14:textId="77777777" w:rsidR="006E5DD9" w:rsidRPr="0059540A" w:rsidRDefault="00CE3E45" w:rsidP="002E5A00">
      <w:pPr>
        <w:pStyle w:val="Prrafodelista"/>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Chile consignó su primer NREF/NRF subnacional en enero de 2016. El NREF/NRF es un insumo clave que permitió al país, en septiembre de 2018, presentar el Primer Anexo Técnico de Resultados REDD+ junto al tercer BUR nacional, el cual </w:t>
      </w:r>
      <w:r w:rsidR="0007767E">
        <w:rPr>
          <w:rFonts w:asciiTheme="minorHAnsi" w:hAnsiTheme="minorHAnsi" w:cstheme="minorHAnsi"/>
          <w:lang w:val="es-ES"/>
        </w:rPr>
        <w:t>pasó por el proceso de revisión técnica</w:t>
      </w:r>
      <w:r w:rsidRPr="0059540A">
        <w:rPr>
          <w:rFonts w:asciiTheme="minorHAnsi" w:hAnsiTheme="minorHAnsi" w:cstheme="minorHAnsi"/>
          <w:lang w:val="es-ES"/>
        </w:rPr>
        <w:t xml:space="preserve"> </w:t>
      </w:r>
      <w:r w:rsidR="0007767E">
        <w:rPr>
          <w:rFonts w:asciiTheme="minorHAnsi" w:hAnsiTheme="minorHAnsi" w:cstheme="minorHAnsi"/>
          <w:lang w:val="es-ES"/>
        </w:rPr>
        <w:t xml:space="preserve">de </w:t>
      </w:r>
      <w:r w:rsidRPr="0059540A">
        <w:rPr>
          <w:rFonts w:asciiTheme="minorHAnsi" w:hAnsiTheme="minorHAnsi" w:cstheme="minorHAnsi"/>
          <w:lang w:val="es-ES"/>
        </w:rPr>
        <w:t>los expertos de la CMNUCC en agosto de 2019.</w:t>
      </w:r>
      <w:r w:rsidR="00FE31D7" w:rsidRPr="0059540A">
        <w:rPr>
          <w:rFonts w:asciiTheme="minorHAnsi" w:hAnsiTheme="minorHAnsi" w:cstheme="minorHAnsi"/>
          <w:lang w:val="es-ES"/>
        </w:rPr>
        <w:t xml:space="preserve"> Este anexo fue </w:t>
      </w:r>
      <w:r w:rsidR="00D3507E" w:rsidRPr="0059540A">
        <w:rPr>
          <w:rFonts w:asciiTheme="minorHAnsi" w:hAnsiTheme="minorHAnsi" w:cstheme="minorHAnsi"/>
          <w:lang w:val="es-ES"/>
        </w:rPr>
        <w:t xml:space="preserve">uno de los </w:t>
      </w:r>
      <w:r w:rsidR="004E1D13" w:rsidRPr="0059540A">
        <w:rPr>
          <w:rFonts w:asciiTheme="minorHAnsi" w:hAnsiTheme="minorHAnsi" w:cstheme="minorHAnsi"/>
          <w:lang w:val="es-ES"/>
        </w:rPr>
        <w:t>elementos y requisito</w:t>
      </w:r>
      <w:r w:rsidR="00022C6A">
        <w:rPr>
          <w:rFonts w:asciiTheme="minorHAnsi" w:hAnsiTheme="minorHAnsi" w:cstheme="minorHAnsi"/>
          <w:lang w:val="es-ES"/>
        </w:rPr>
        <w:t>s</w:t>
      </w:r>
      <w:r w:rsidR="004E1D13" w:rsidRPr="0059540A">
        <w:rPr>
          <w:rFonts w:asciiTheme="minorHAnsi" w:hAnsiTheme="minorHAnsi" w:cstheme="minorHAnsi"/>
          <w:lang w:val="es-ES"/>
        </w:rPr>
        <w:t xml:space="preserve"> </w:t>
      </w:r>
      <w:r w:rsidR="00D3507E" w:rsidRPr="0059540A">
        <w:rPr>
          <w:rFonts w:asciiTheme="minorHAnsi" w:hAnsiTheme="minorHAnsi" w:cstheme="minorHAnsi"/>
          <w:lang w:val="es-ES"/>
        </w:rPr>
        <w:t>base</w:t>
      </w:r>
      <w:r w:rsidR="00FE31D7" w:rsidRPr="0059540A">
        <w:rPr>
          <w:rFonts w:asciiTheme="minorHAnsi" w:hAnsiTheme="minorHAnsi" w:cstheme="minorHAnsi"/>
          <w:lang w:val="es-ES"/>
        </w:rPr>
        <w:t xml:space="preserve"> para poder optar a los pag</w:t>
      </w:r>
      <w:r w:rsidR="00D3507E" w:rsidRPr="0059540A">
        <w:rPr>
          <w:rFonts w:asciiTheme="minorHAnsi" w:hAnsiTheme="minorHAnsi" w:cstheme="minorHAnsi"/>
          <w:lang w:val="es-ES"/>
        </w:rPr>
        <w:t xml:space="preserve">os </w:t>
      </w:r>
      <w:r w:rsidR="00FE31D7" w:rsidRPr="0059540A">
        <w:rPr>
          <w:rFonts w:asciiTheme="minorHAnsi" w:hAnsiTheme="minorHAnsi" w:cstheme="minorHAnsi"/>
          <w:lang w:val="es-ES"/>
        </w:rPr>
        <w:t>basados por resultados del Fondo Verde para el Clima (FVC)</w:t>
      </w:r>
      <w:r w:rsidR="00D3507E" w:rsidRPr="0059540A">
        <w:rPr>
          <w:rFonts w:asciiTheme="minorHAnsi" w:hAnsiTheme="minorHAnsi" w:cstheme="minorHAnsi"/>
          <w:lang w:val="es-ES"/>
        </w:rPr>
        <w:t xml:space="preserve"> </w:t>
      </w:r>
      <w:r w:rsidR="00D3179C" w:rsidRPr="0059540A">
        <w:rPr>
          <w:rFonts w:asciiTheme="minorHAnsi" w:hAnsiTheme="minorHAnsi" w:cstheme="minorHAnsi"/>
          <w:lang w:val="es-ES"/>
        </w:rPr>
        <w:t>para</w:t>
      </w:r>
      <w:r w:rsidR="00D3507E" w:rsidRPr="0059540A">
        <w:rPr>
          <w:rFonts w:asciiTheme="minorHAnsi" w:hAnsiTheme="minorHAnsi" w:cstheme="minorHAnsi"/>
          <w:lang w:val="es-ES"/>
        </w:rPr>
        <w:t xml:space="preserve"> REDD+. </w:t>
      </w:r>
    </w:p>
    <w:p w14:paraId="4BE84475" w14:textId="77777777" w:rsidR="008539F9" w:rsidRPr="0059540A" w:rsidRDefault="008539F9" w:rsidP="002E5A00">
      <w:pPr>
        <w:pStyle w:val="Prrafodelista"/>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lastRenderedPageBreak/>
        <w:t>A finales del 2019 Chile se adjudicó USD$ 63,</w:t>
      </w:r>
      <w:r w:rsidR="0067276A" w:rsidRPr="0059540A">
        <w:rPr>
          <w:rFonts w:asciiTheme="minorHAnsi" w:hAnsiTheme="minorHAnsi" w:cstheme="minorHAnsi"/>
          <w:lang w:val="es-ES"/>
        </w:rPr>
        <w:t xml:space="preserve">6 </w:t>
      </w:r>
      <w:r w:rsidRPr="0059540A">
        <w:rPr>
          <w:rFonts w:asciiTheme="minorHAnsi" w:hAnsiTheme="minorHAnsi" w:cstheme="minorHAnsi"/>
          <w:lang w:val="es-ES"/>
        </w:rPr>
        <w:t xml:space="preserve">MM del FVC basados en los resultados obtenidos </w:t>
      </w:r>
      <w:r w:rsidR="006E5DD9" w:rsidRPr="0059540A">
        <w:rPr>
          <w:rFonts w:asciiTheme="minorHAnsi" w:hAnsiTheme="minorHAnsi" w:cstheme="minorHAnsi"/>
          <w:lang w:val="es-ES"/>
        </w:rPr>
        <w:t>por la reducción de emisiones d</w:t>
      </w:r>
      <w:r w:rsidRPr="0059540A">
        <w:rPr>
          <w:rFonts w:asciiTheme="minorHAnsi" w:hAnsiTheme="minorHAnsi" w:cstheme="minorHAnsi"/>
          <w:lang w:val="es-ES"/>
        </w:rPr>
        <w:t>el período 2014-2016</w:t>
      </w:r>
      <w:r w:rsidR="0057740E" w:rsidRPr="0059540A">
        <w:rPr>
          <w:rFonts w:asciiTheme="minorHAnsi" w:hAnsiTheme="minorHAnsi" w:cstheme="minorHAnsi"/>
          <w:lang w:val="es-ES"/>
        </w:rPr>
        <w:t>.</w:t>
      </w:r>
    </w:p>
    <w:p w14:paraId="28970BB4" w14:textId="77777777" w:rsidR="008539F9" w:rsidRPr="0059540A" w:rsidRDefault="006E5DD9" w:rsidP="002E5A00">
      <w:pPr>
        <w:pStyle w:val="Prrafodelista"/>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Los </w:t>
      </w:r>
      <w:r w:rsidR="008539F9" w:rsidRPr="0059540A">
        <w:rPr>
          <w:rFonts w:asciiTheme="minorHAnsi" w:hAnsiTheme="minorHAnsi" w:cstheme="minorHAnsi"/>
          <w:lang w:val="es-ES"/>
        </w:rPr>
        <w:t xml:space="preserve">recursos </w:t>
      </w:r>
      <w:r w:rsidR="00364BD5" w:rsidRPr="0059540A">
        <w:rPr>
          <w:rFonts w:asciiTheme="minorHAnsi" w:hAnsiTheme="minorHAnsi" w:cstheme="minorHAnsi"/>
          <w:lang w:val="es-ES"/>
        </w:rPr>
        <w:t>adjudicados</w:t>
      </w:r>
      <w:r w:rsidRPr="0059540A">
        <w:rPr>
          <w:rFonts w:asciiTheme="minorHAnsi" w:hAnsiTheme="minorHAnsi" w:cstheme="minorHAnsi"/>
          <w:lang w:val="es-ES"/>
        </w:rPr>
        <w:t xml:space="preserve"> </w:t>
      </w:r>
      <w:r w:rsidR="008539F9" w:rsidRPr="0059540A">
        <w:rPr>
          <w:rFonts w:asciiTheme="minorHAnsi" w:hAnsiTheme="minorHAnsi" w:cstheme="minorHAnsi"/>
          <w:lang w:val="es-ES"/>
        </w:rPr>
        <w:t xml:space="preserve">serán destinados a financiar acciones en seis regiones del país (Maule, Biobío, Ñuble, Araucanía, Los Ríos y Los Lagos), bajo las siguientes actividades: </w:t>
      </w:r>
    </w:p>
    <w:p w14:paraId="45A8D201" w14:textId="77777777" w:rsidR="008539F9" w:rsidRPr="0059540A" w:rsidRDefault="008539F9" w:rsidP="002E5A00">
      <w:pPr>
        <w:pStyle w:val="Prrafodelista"/>
        <w:numPr>
          <w:ilvl w:val="1"/>
          <w:numId w:val="39"/>
        </w:numPr>
        <w:spacing w:before="60" w:line="259" w:lineRule="auto"/>
        <w:ind w:left="2268" w:right="1182"/>
        <w:rPr>
          <w:rFonts w:asciiTheme="minorHAnsi" w:hAnsiTheme="minorHAnsi" w:cstheme="minorHAnsi"/>
          <w:lang w:val="es-ES"/>
        </w:rPr>
      </w:pPr>
      <w:r w:rsidRPr="0059540A">
        <w:rPr>
          <w:rFonts w:asciiTheme="minorHAnsi" w:hAnsiTheme="minorHAnsi" w:cstheme="minorHAnsi"/>
          <w:lang w:val="es-ES"/>
        </w:rPr>
        <w:t xml:space="preserve">Forestación de 7.688 </w:t>
      </w:r>
      <w:r w:rsidR="000D67D4" w:rsidRPr="0059540A">
        <w:rPr>
          <w:rFonts w:asciiTheme="minorHAnsi" w:hAnsiTheme="minorHAnsi" w:cstheme="minorHAnsi"/>
          <w:lang w:val="es-ES"/>
        </w:rPr>
        <w:t>h</w:t>
      </w:r>
      <w:r w:rsidR="000D67D4">
        <w:rPr>
          <w:rFonts w:asciiTheme="minorHAnsi" w:hAnsiTheme="minorHAnsi" w:cstheme="minorHAnsi"/>
          <w:lang w:val="es-ES"/>
        </w:rPr>
        <w:t>ectáreas</w:t>
      </w:r>
      <w:r w:rsidR="000D67D4" w:rsidRPr="0059540A">
        <w:rPr>
          <w:rFonts w:asciiTheme="minorHAnsi" w:hAnsiTheme="minorHAnsi" w:cstheme="minorHAnsi"/>
          <w:lang w:val="es-ES"/>
        </w:rPr>
        <w:t xml:space="preserve"> </w:t>
      </w:r>
      <w:r w:rsidRPr="0059540A">
        <w:rPr>
          <w:rFonts w:asciiTheme="minorHAnsi" w:hAnsiTheme="minorHAnsi" w:cstheme="minorHAnsi"/>
          <w:lang w:val="es-ES"/>
        </w:rPr>
        <w:t>con especies nativas.</w:t>
      </w:r>
    </w:p>
    <w:p w14:paraId="788D537E" w14:textId="77777777" w:rsidR="008539F9" w:rsidRPr="0059540A" w:rsidRDefault="008539F9" w:rsidP="002E5A00">
      <w:pPr>
        <w:pStyle w:val="Prrafodelista"/>
        <w:numPr>
          <w:ilvl w:val="1"/>
          <w:numId w:val="39"/>
        </w:numPr>
        <w:spacing w:before="60" w:line="259" w:lineRule="auto"/>
        <w:ind w:left="2268" w:right="1182"/>
        <w:rPr>
          <w:rFonts w:asciiTheme="minorHAnsi" w:hAnsiTheme="minorHAnsi" w:cstheme="minorHAnsi"/>
          <w:lang w:val="es-ES"/>
        </w:rPr>
      </w:pPr>
      <w:r w:rsidRPr="0059540A">
        <w:rPr>
          <w:rFonts w:asciiTheme="minorHAnsi" w:hAnsiTheme="minorHAnsi" w:cstheme="minorHAnsi"/>
          <w:lang w:val="es-ES"/>
        </w:rPr>
        <w:t xml:space="preserve">Restauración de 4.271 </w:t>
      </w:r>
      <w:r w:rsidR="000D67D4" w:rsidRPr="0059540A">
        <w:rPr>
          <w:rFonts w:asciiTheme="minorHAnsi" w:hAnsiTheme="minorHAnsi" w:cstheme="minorHAnsi"/>
          <w:lang w:val="es-ES"/>
        </w:rPr>
        <w:t>h</w:t>
      </w:r>
      <w:r w:rsidR="000D67D4">
        <w:rPr>
          <w:rFonts w:asciiTheme="minorHAnsi" w:hAnsiTheme="minorHAnsi" w:cstheme="minorHAnsi"/>
          <w:lang w:val="es-ES"/>
        </w:rPr>
        <w:t>ectáreas</w:t>
      </w:r>
      <w:r w:rsidR="000D67D4" w:rsidRPr="0059540A">
        <w:rPr>
          <w:rFonts w:asciiTheme="minorHAnsi" w:hAnsiTheme="minorHAnsi" w:cstheme="minorHAnsi"/>
          <w:lang w:val="es-ES"/>
        </w:rPr>
        <w:t xml:space="preserve"> </w:t>
      </w:r>
      <w:r w:rsidRPr="0059540A">
        <w:rPr>
          <w:rFonts w:asciiTheme="minorHAnsi" w:hAnsiTheme="minorHAnsi" w:cstheme="minorHAnsi"/>
          <w:lang w:val="es-ES"/>
        </w:rPr>
        <w:t>de bosque nativo</w:t>
      </w:r>
      <w:r w:rsidR="00C474B5" w:rsidRPr="0059540A">
        <w:rPr>
          <w:rFonts w:asciiTheme="minorHAnsi" w:hAnsiTheme="minorHAnsi" w:cstheme="minorHAnsi"/>
          <w:lang w:val="es-ES"/>
        </w:rPr>
        <w:t>.</w:t>
      </w:r>
    </w:p>
    <w:p w14:paraId="60C8EE86" w14:textId="77777777" w:rsidR="008539F9" w:rsidRPr="0059540A" w:rsidRDefault="008539F9" w:rsidP="002E5A00">
      <w:pPr>
        <w:pStyle w:val="Prrafodelista"/>
        <w:numPr>
          <w:ilvl w:val="1"/>
          <w:numId w:val="39"/>
        </w:numPr>
        <w:spacing w:before="60" w:line="259" w:lineRule="auto"/>
        <w:ind w:left="2268" w:right="1182"/>
        <w:rPr>
          <w:rFonts w:asciiTheme="minorHAnsi" w:hAnsiTheme="minorHAnsi" w:cstheme="minorHAnsi"/>
          <w:lang w:val="es-ES"/>
        </w:rPr>
      </w:pPr>
      <w:r w:rsidRPr="0059540A">
        <w:rPr>
          <w:rFonts w:asciiTheme="minorHAnsi" w:hAnsiTheme="minorHAnsi" w:cstheme="minorHAnsi"/>
          <w:lang w:val="es-ES"/>
        </w:rPr>
        <w:t xml:space="preserve">Manejo sustentable de 9.738 </w:t>
      </w:r>
      <w:r w:rsidR="000D67D4" w:rsidRPr="0059540A">
        <w:rPr>
          <w:rFonts w:asciiTheme="minorHAnsi" w:hAnsiTheme="minorHAnsi" w:cstheme="minorHAnsi"/>
          <w:lang w:val="es-ES"/>
        </w:rPr>
        <w:t>h</w:t>
      </w:r>
      <w:r w:rsidR="000D67D4">
        <w:rPr>
          <w:rFonts w:asciiTheme="minorHAnsi" w:hAnsiTheme="minorHAnsi" w:cstheme="minorHAnsi"/>
          <w:lang w:val="es-ES"/>
        </w:rPr>
        <w:t>ectáreas</w:t>
      </w:r>
      <w:r w:rsidR="000D67D4" w:rsidRPr="0059540A">
        <w:rPr>
          <w:rFonts w:asciiTheme="minorHAnsi" w:hAnsiTheme="minorHAnsi" w:cstheme="minorHAnsi"/>
          <w:lang w:val="es-ES"/>
        </w:rPr>
        <w:t xml:space="preserve"> </w:t>
      </w:r>
      <w:r w:rsidRPr="0059540A">
        <w:rPr>
          <w:rFonts w:asciiTheme="minorHAnsi" w:hAnsiTheme="minorHAnsi" w:cstheme="minorHAnsi"/>
          <w:lang w:val="es-ES"/>
        </w:rPr>
        <w:t>de bosque nativo</w:t>
      </w:r>
      <w:r w:rsidR="00C474B5" w:rsidRPr="0059540A">
        <w:rPr>
          <w:rFonts w:asciiTheme="minorHAnsi" w:hAnsiTheme="minorHAnsi" w:cstheme="minorHAnsi"/>
          <w:lang w:val="es-ES"/>
        </w:rPr>
        <w:t>.</w:t>
      </w:r>
      <w:r w:rsidRPr="0059540A">
        <w:rPr>
          <w:rFonts w:asciiTheme="minorHAnsi" w:hAnsiTheme="minorHAnsi" w:cstheme="minorHAnsi"/>
          <w:lang w:val="es-ES"/>
        </w:rPr>
        <w:t xml:space="preserve"> </w:t>
      </w:r>
    </w:p>
    <w:p w14:paraId="17737E4C" w14:textId="77777777" w:rsidR="00CE3E45" w:rsidRPr="0059540A" w:rsidRDefault="008539F9" w:rsidP="002E5A00">
      <w:pPr>
        <w:pStyle w:val="Prrafodelista"/>
        <w:numPr>
          <w:ilvl w:val="1"/>
          <w:numId w:val="39"/>
        </w:numPr>
        <w:spacing w:before="60" w:line="259" w:lineRule="auto"/>
        <w:ind w:left="2268" w:right="1182"/>
        <w:rPr>
          <w:rFonts w:asciiTheme="minorHAnsi" w:hAnsiTheme="minorHAnsi" w:cstheme="minorHAnsi"/>
          <w:lang w:val="es-ES"/>
        </w:rPr>
      </w:pPr>
      <w:r w:rsidRPr="0059540A">
        <w:rPr>
          <w:rFonts w:asciiTheme="minorHAnsi" w:hAnsiTheme="minorHAnsi" w:cstheme="minorHAnsi"/>
          <w:lang w:val="es-ES"/>
        </w:rPr>
        <w:t xml:space="preserve">Impulso de acciones de silvicultura preventiva en 3.844 </w:t>
      </w:r>
      <w:r w:rsidR="000D67D4" w:rsidRPr="0059540A">
        <w:rPr>
          <w:rFonts w:asciiTheme="minorHAnsi" w:hAnsiTheme="minorHAnsi" w:cstheme="minorHAnsi"/>
          <w:lang w:val="es-ES"/>
        </w:rPr>
        <w:t>h</w:t>
      </w:r>
      <w:r w:rsidR="000D67D4">
        <w:rPr>
          <w:rFonts w:asciiTheme="minorHAnsi" w:hAnsiTheme="minorHAnsi" w:cstheme="minorHAnsi"/>
          <w:lang w:val="es-ES"/>
        </w:rPr>
        <w:t>ectáreas</w:t>
      </w:r>
      <w:r w:rsidRPr="0059540A">
        <w:rPr>
          <w:rFonts w:asciiTheme="minorHAnsi" w:hAnsiTheme="minorHAnsi" w:cstheme="minorHAnsi"/>
          <w:lang w:val="es-ES"/>
        </w:rPr>
        <w:t>.</w:t>
      </w:r>
    </w:p>
    <w:p w14:paraId="44C0E780" w14:textId="77777777" w:rsidR="001E6E7C" w:rsidRPr="0059540A" w:rsidRDefault="00CE3E45" w:rsidP="0057740E">
      <w:pPr>
        <w:pStyle w:val="Prrafodelista"/>
        <w:numPr>
          <w:ilvl w:val="0"/>
          <w:numId w:val="41"/>
        </w:numPr>
        <w:spacing w:before="60" w:line="259" w:lineRule="auto"/>
        <w:ind w:right="1182"/>
        <w:rPr>
          <w:rFonts w:asciiTheme="minorHAnsi" w:hAnsiTheme="minorHAnsi" w:cstheme="minorHAnsi"/>
          <w:lang w:val="es-ES"/>
        </w:rPr>
      </w:pPr>
      <w:r w:rsidRPr="0059540A">
        <w:rPr>
          <w:rFonts w:asciiTheme="minorHAnsi" w:hAnsiTheme="minorHAnsi" w:cstheme="minorHAnsi"/>
          <w:lang w:val="es-ES"/>
        </w:rPr>
        <w:t xml:space="preserve">Sistema Nacional de Monitoreo Forestal (SNMF): </w:t>
      </w:r>
    </w:p>
    <w:p w14:paraId="377DF4B0" w14:textId="77777777" w:rsidR="006204B4" w:rsidRPr="0059540A" w:rsidRDefault="006204B4" w:rsidP="002E5A00">
      <w:pPr>
        <w:pStyle w:val="Prrafodelista"/>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Diseño y </w:t>
      </w:r>
      <w:r w:rsidR="00C474B5" w:rsidRPr="0059540A">
        <w:rPr>
          <w:rFonts w:asciiTheme="minorHAnsi" w:hAnsiTheme="minorHAnsi" w:cstheme="minorHAnsi"/>
          <w:lang w:val="es-ES"/>
        </w:rPr>
        <w:t>publicación</w:t>
      </w:r>
      <w:r w:rsidRPr="0059540A">
        <w:rPr>
          <w:rFonts w:asciiTheme="minorHAnsi" w:hAnsiTheme="minorHAnsi" w:cstheme="minorHAnsi"/>
          <w:lang w:val="es-ES"/>
        </w:rPr>
        <w:t xml:space="preserve"> del Sistema de </w:t>
      </w:r>
      <w:r w:rsidR="00C474B5" w:rsidRPr="0059540A">
        <w:rPr>
          <w:rFonts w:asciiTheme="minorHAnsi" w:hAnsiTheme="minorHAnsi" w:cstheme="minorHAnsi"/>
          <w:lang w:val="es-ES"/>
        </w:rPr>
        <w:t>Medición</w:t>
      </w:r>
      <w:r w:rsidRPr="0059540A">
        <w:rPr>
          <w:rFonts w:asciiTheme="minorHAnsi" w:hAnsiTheme="minorHAnsi" w:cstheme="minorHAnsi"/>
          <w:lang w:val="es-ES"/>
        </w:rPr>
        <w:t xml:space="preserve"> y Monitoreo</w:t>
      </w:r>
      <w:r w:rsidR="001E6E7C" w:rsidRPr="0059540A">
        <w:rPr>
          <w:rFonts w:asciiTheme="minorHAnsi" w:hAnsiTheme="minorHAnsi" w:cstheme="minorHAnsi"/>
          <w:lang w:val="es-ES"/>
        </w:rPr>
        <w:t xml:space="preserve"> (SMM)</w:t>
      </w:r>
      <w:r w:rsidRPr="0059540A">
        <w:rPr>
          <w:rFonts w:asciiTheme="minorHAnsi" w:hAnsiTheme="minorHAnsi" w:cstheme="minorHAnsi"/>
          <w:lang w:val="es-ES"/>
        </w:rPr>
        <w:t xml:space="preserve"> de la ENCCRV</w:t>
      </w:r>
      <w:r w:rsidR="00093B77">
        <w:rPr>
          <w:rFonts w:asciiTheme="minorHAnsi" w:hAnsiTheme="minorHAnsi" w:cstheme="minorHAnsi"/>
          <w:lang w:val="es-ES"/>
        </w:rPr>
        <w:t>.</w:t>
      </w:r>
      <w:r w:rsidR="00093B77" w:rsidRPr="0059540A">
        <w:rPr>
          <w:rFonts w:asciiTheme="minorHAnsi" w:hAnsiTheme="minorHAnsi" w:cstheme="minorHAnsi"/>
          <w:lang w:val="es-ES"/>
        </w:rPr>
        <w:t xml:space="preserve"> </w:t>
      </w:r>
      <w:r w:rsidR="00093B77">
        <w:rPr>
          <w:rFonts w:asciiTheme="minorHAnsi" w:hAnsiTheme="minorHAnsi" w:cstheme="minorHAnsi"/>
          <w:lang w:val="es-ES"/>
        </w:rPr>
        <w:t>E</w:t>
      </w:r>
      <w:r w:rsidR="00093B77" w:rsidRPr="0059540A">
        <w:rPr>
          <w:rFonts w:asciiTheme="minorHAnsi" w:hAnsiTheme="minorHAnsi" w:cstheme="minorHAnsi"/>
          <w:lang w:val="es-ES"/>
        </w:rPr>
        <w:t xml:space="preserve">l </w:t>
      </w:r>
      <w:r w:rsidR="009A280F" w:rsidRPr="0059540A">
        <w:rPr>
          <w:rFonts w:asciiTheme="minorHAnsi" w:hAnsiTheme="minorHAnsi" w:cstheme="minorHAnsi"/>
          <w:lang w:val="es-ES"/>
        </w:rPr>
        <w:t xml:space="preserve">SMM contiene una serie de elementos que se relacionan para establecer </w:t>
      </w:r>
      <w:r w:rsidR="00093B77">
        <w:rPr>
          <w:rFonts w:asciiTheme="minorHAnsi" w:hAnsiTheme="minorHAnsi" w:cstheme="minorHAnsi"/>
          <w:lang w:val="es-ES"/>
        </w:rPr>
        <w:t>un</w:t>
      </w:r>
      <w:r w:rsidR="00093B77" w:rsidRPr="0059540A">
        <w:rPr>
          <w:rFonts w:asciiTheme="minorHAnsi" w:hAnsiTheme="minorHAnsi" w:cstheme="minorHAnsi"/>
          <w:lang w:val="es-ES"/>
        </w:rPr>
        <w:t xml:space="preserve"> </w:t>
      </w:r>
      <w:r w:rsidR="009A280F" w:rsidRPr="0059540A">
        <w:rPr>
          <w:rFonts w:asciiTheme="minorHAnsi" w:hAnsiTheme="minorHAnsi" w:cstheme="minorHAnsi"/>
          <w:lang w:val="es-ES"/>
        </w:rPr>
        <w:t xml:space="preserve">mayor detalle y precisión en el enfoque de políticas REDD+. </w:t>
      </w:r>
      <w:r w:rsidR="00A50C5B" w:rsidRPr="0059540A">
        <w:rPr>
          <w:rFonts w:asciiTheme="minorHAnsi" w:hAnsiTheme="minorHAnsi" w:cstheme="minorHAnsi"/>
          <w:lang w:val="es-ES"/>
        </w:rPr>
        <w:t>El SMM in</w:t>
      </w:r>
      <w:r w:rsidR="008230CE" w:rsidRPr="0059540A">
        <w:rPr>
          <w:rFonts w:asciiTheme="minorHAnsi" w:hAnsiTheme="minorHAnsi" w:cstheme="minorHAnsi"/>
          <w:lang w:val="es-ES"/>
        </w:rPr>
        <w:t>cluye</w:t>
      </w:r>
      <w:r w:rsidR="00A50C5B" w:rsidRPr="0059540A">
        <w:rPr>
          <w:rFonts w:asciiTheme="minorHAnsi" w:hAnsiTheme="minorHAnsi" w:cstheme="minorHAnsi"/>
          <w:lang w:val="es-ES"/>
        </w:rPr>
        <w:t xml:space="preserve"> al SNMF, que genera </w:t>
      </w:r>
      <w:r w:rsidR="00527F67" w:rsidRPr="0059540A">
        <w:rPr>
          <w:rFonts w:asciiTheme="minorHAnsi" w:hAnsiTheme="minorHAnsi" w:cstheme="minorHAnsi"/>
          <w:lang w:val="es-ES"/>
        </w:rPr>
        <w:t xml:space="preserve">la </w:t>
      </w:r>
      <w:r w:rsidR="00A50C5B" w:rsidRPr="0059540A">
        <w:rPr>
          <w:rFonts w:asciiTheme="minorHAnsi" w:hAnsiTheme="minorHAnsi" w:cstheme="minorHAnsi"/>
          <w:lang w:val="es-ES"/>
        </w:rPr>
        <w:t xml:space="preserve">información </w:t>
      </w:r>
      <w:r w:rsidR="00527F67" w:rsidRPr="0059540A">
        <w:rPr>
          <w:rFonts w:asciiTheme="minorHAnsi" w:hAnsiTheme="minorHAnsi" w:cstheme="minorHAnsi"/>
          <w:lang w:val="es-ES"/>
        </w:rPr>
        <w:t xml:space="preserve">necesaria para la ejecución de actividades de </w:t>
      </w:r>
      <w:r w:rsidR="002C738B" w:rsidRPr="0059540A">
        <w:rPr>
          <w:rFonts w:asciiTheme="minorHAnsi" w:hAnsiTheme="minorHAnsi" w:cstheme="minorHAnsi"/>
          <w:lang w:val="es-ES"/>
        </w:rPr>
        <w:t>M</w:t>
      </w:r>
      <w:r w:rsidR="002C738B">
        <w:rPr>
          <w:rFonts w:asciiTheme="minorHAnsi" w:hAnsiTheme="minorHAnsi" w:cstheme="minorHAnsi"/>
          <w:lang w:val="es-ES"/>
        </w:rPr>
        <w:t>edición</w:t>
      </w:r>
      <w:r w:rsidR="00A50C5B" w:rsidRPr="0059540A">
        <w:rPr>
          <w:rFonts w:asciiTheme="minorHAnsi" w:hAnsiTheme="minorHAnsi" w:cstheme="minorHAnsi"/>
          <w:lang w:val="es-ES"/>
        </w:rPr>
        <w:t xml:space="preserve">, Reporte y Verificación (MRV), </w:t>
      </w:r>
      <w:r w:rsidR="00527F67" w:rsidRPr="0059540A">
        <w:rPr>
          <w:rFonts w:asciiTheme="minorHAnsi" w:hAnsiTheme="minorHAnsi" w:cstheme="minorHAnsi"/>
          <w:lang w:val="es-ES"/>
        </w:rPr>
        <w:t>cuyo objetivo principal es dar seguimiento a la implementación de la ENCCRV</w:t>
      </w:r>
      <w:r w:rsidR="00B56D96" w:rsidRPr="0059540A">
        <w:rPr>
          <w:rFonts w:asciiTheme="minorHAnsi" w:hAnsiTheme="minorHAnsi" w:cstheme="minorHAnsi"/>
          <w:lang w:val="es-ES"/>
        </w:rPr>
        <w:t xml:space="preserve">, apoyado por diversos sistemas como </w:t>
      </w:r>
      <w:r w:rsidR="00A50C5B" w:rsidRPr="0059540A">
        <w:rPr>
          <w:rFonts w:asciiTheme="minorHAnsi" w:hAnsiTheme="minorHAnsi" w:cstheme="minorHAnsi"/>
          <w:lang w:val="es-ES"/>
        </w:rPr>
        <w:t xml:space="preserve">el </w:t>
      </w:r>
      <w:r w:rsidR="009E1FF1" w:rsidRPr="0059540A">
        <w:rPr>
          <w:rFonts w:asciiTheme="minorHAnsi" w:hAnsiTheme="minorHAnsi" w:cstheme="minorHAnsi"/>
          <w:lang w:val="es-ES"/>
        </w:rPr>
        <w:t>Sistema de Información de Salvaguardas (SIS)</w:t>
      </w:r>
      <w:r w:rsidR="00A50C5B" w:rsidRPr="0059540A">
        <w:rPr>
          <w:rFonts w:asciiTheme="minorHAnsi" w:hAnsiTheme="minorHAnsi" w:cstheme="minorHAnsi"/>
          <w:lang w:val="es-ES"/>
        </w:rPr>
        <w:t xml:space="preserve"> y el Sistema de Co-</w:t>
      </w:r>
      <w:r w:rsidR="009E1FF1" w:rsidRPr="0059540A">
        <w:rPr>
          <w:rFonts w:asciiTheme="minorHAnsi" w:hAnsiTheme="minorHAnsi" w:cstheme="minorHAnsi"/>
          <w:lang w:val="es-ES"/>
        </w:rPr>
        <w:t>beneficios</w:t>
      </w:r>
      <w:r w:rsidR="00B56D96" w:rsidRPr="0059540A">
        <w:rPr>
          <w:rFonts w:asciiTheme="minorHAnsi" w:hAnsiTheme="minorHAnsi" w:cstheme="minorHAnsi"/>
          <w:lang w:val="es-ES"/>
        </w:rPr>
        <w:t>, entre otros</w:t>
      </w:r>
      <w:r w:rsidR="00A50C5B" w:rsidRPr="0059540A">
        <w:rPr>
          <w:rFonts w:asciiTheme="minorHAnsi" w:hAnsiTheme="minorHAnsi" w:cstheme="minorHAnsi"/>
          <w:lang w:val="es-ES"/>
        </w:rPr>
        <w:t>.</w:t>
      </w:r>
    </w:p>
    <w:p w14:paraId="7620DFF2" w14:textId="77777777" w:rsidR="00ED3700" w:rsidRPr="0059540A" w:rsidRDefault="00B86228" w:rsidP="00B86228">
      <w:pPr>
        <w:pStyle w:val="Prrafodelista"/>
        <w:numPr>
          <w:ilvl w:val="0"/>
          <w:numId w:val="41"/>
        </w:numPr>
        <w:spacing w:before="60" w:line="259" w:lineRule="auto"/>
        <w:ind w:right="1182"/>
        <w:rPr>
          <w:rFonts w:asciiTheme="minorHAnsi" w:hAnsiTheme="minorHAnsi" w:cstheme="minorHAnsi"/>
          <w:lang w:val="es-ES"/>
        </w:rPr>
      </w:pPr>
      <w:r w:rsidRPr="0059540A">
        <w:rPr>
          <w:rFonts w:asciiTheme="minorHAnsi" w:hAnsiTheme="minorHAnsi" w:cstheme="minorHAnsi"/>
          <w:lang w:val="es-ES"/>
        </w:rPr>
        <w:t>Desarrollo de un Sistema de Estimación y Evaluación de incertidumbre</w:t>
      </w:r>
    </w:p>
    <w:p w14:paraId="663C4936" w14:textId="77777777" w:rsidR="00B86228" w:rsidRPr="0059540A" w:rsidRDefault="00B86228" w:rsidP="0057740E">
      <w:pPr>
        <w:pStyle w:val="Prrafodelista"/>
        <w:spacing w:before="60" w:line="259" w:lineRule="auto"/>
        <w:ind w:left="1080" w:right="1182"/>
        <w:rPr>
          <w:rFonts w:asciiTheme="minorHAnsi" w:hAnsiTheme="minorHAnsi" w:cstheme="minorHAnsi"/>
          <w:lang w:val="es-ES"/>
        </w:rPr>
      </w:pPr>
      <w:r w:rsidRPr="0059540A">
        <w:rPr>
          <w:rFonts w:asciiTheme="minorHAnsi" w:hAnsiTheme="minorHAnsi" w:cstheme="minorHAnsi"/>
          <w:lang w:val="es-ES"/>
        </w:rPr>
        <w:t xml:space="preserve">Como parte del SMM de la ENCCRV, se </w:t>
      </w:r>
      <w:r w:rsidR="00C616CF" w:rsidRPr="0059540A">
        <w:rPr>
          <w:rFonts w:asciiTheme="minorHAnsi" w:hAnsiTheme="minorHAnsi" w:cstheme="minorHAnsi"/>
          <w:lang w:val="es-ES"/>
        </w:rPr>
        <w:t xml:space="preserve">ha avanzado en el desarrollo de un sistema informático que permita </w:t>
      </w:r>
      <w:r w:rsidR="00584A06">
        <w:rPr>
          <w:rFonts w:asciiTheme="minorHAnsi" w:hAnsiTheme="minorHAnsi" w:cstheme="minorHAnsi"/>
          <w:lang w:val="es-ES"/>
        </w:rPr>
        <w:t>estimar</w:t>
      </w:r>
      <w:r w:rsidR="00584A06" w:rsidRPr="0059540A">
        <w:rPr>
          <w:rFonts w:asciiTheme="minorHAnsi" w:hAnsiTheme="minorHAnsi" w:cstheme="minorHAnsi"/>
          <w:lang w:val="es-ES"/>
        </w:rPr>
        <w:t xml:space="preserve"> </w:t>
      </w:r>
      <w:r w:rsidR="00C616CF" w:rsidRPr="0059540A">
        <w:rPr>
          <w:rFonts w:asciiTheme="minorHAnsi" w:hAnsiTheme="minorHAnsi" w:cstheme="minorHAnsi"/>
          <w:lang w:val="es-ES"/>
        </w:rPr>
        <w:t>de forma semiautomatizada la incertidumbre de mapas de cambio de uso de la tierra y la propagación de los errores asociados a los reportes de monitoreo que el país ejecuta. La herramienta informática está en fase final de desarrollo</w:t>
      </w:r>
      <w:r w:rsidR="00CA4E07" w:rsidRPr="0059540A">
        <w:rPr>
          <w:rFonts w:asciiTheme="minorHAnsi" w:hAnsiTheme="minorHAnsi" w:cstheme="minorHAnsi"/>
          <w:lang w:val="es-ES"/>
        </w:rPr>
        <w:t xml:space="preserve"> y será puesta en marcha en 2021 formando parte de la Plataforma de Información de la ENCCRV.</w:t>
      </w:r>
    </w:p>
    <w:p w14:paraId="31D19806" w14:textId="77777777" w:rsidR="00CE3E45" w:rsidRPr="0059540A" w:rsidRDefault="00D3507E" w:rsidP="008C29E3">
      <w:pPr>
        <w:spacing w:before="60" w:line="259" w:lineRule="auto"/>
        <w:ind w:left="567" w:right="1182"/>
        <w:jc w:val="both"/>
        <w:rPr>
          <w:rFonts w:asciiTheme="minorHAnsi" w:hAnsiTheme="minorHAnsi" w:cstheme="minorHAnsi"/>
          <w:b/>
          <w:bCs/>
          <w:lang w:val="es-ES"/>
        </w:rPr>
      </w:pPr>
      <w:r w:rsidRPr="0059540A">
        <w:rPr>
          <w:rFonts w:asciiTheme="minorHAnsi" w:hAnsiTheme="minorHAnsi" w:cstheme="minorHAnsi"/>
          <w:b/>
          <w:bCs/>
          <w:lang w:val="es-ES"/>
        </w:rPr>
        <w:t xml:space="preserve">Barreras </w:t>
      </w:r>
    </w:p>
    <w:p w14:paraId="50C1FE3D"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Dificultad y ralentización de los procesos que permiten generar el fortalecimiento institucional, de capacidades y las mejoras necesarias para desarrollar los protocolos </w:t>
      </w:r>
      <w:r w:rsidR="00A314F5" w:rsidRPr="0059540A">
        <w:rPr>
          <w:rFonts w:asciiTheme="minorHAnsi" w:hAnsiTheme="minorHAnsi" w:cstheme="minorHAnsi"/>
          <w:lang w:val="es-ES"/>
        </w:rPr>
        <w:t xml:space="preserve">que </w:t>
      </w:r>
      <w:r w:rsidR="00561942" w:rsidRPr="0059540A">
        <w:rPr>
          <w:rFonts w:asciiTheme="minorHAnsi" w:hAnsiTheme="minorHAnsi" w:cstheme="minorHAnsi"/>
          <w:lang w:val="es-ES"/>
        </w:rPr>
        <w:t>hagan operativo</w:t>
      </w:r>
      <w:r w:rsidR="00A314F5" w:rsidRPr="0059540A">
        <w:rPr>
          <w:rFonts w:asciiTheme="minorHAnsi" w:hAnsiTheme="minorHAnsi" w:cstheme="minorHAnsi"/>
          <w:lang w:val="es-ES"/>
        </w:rPr>
        <w:t xml:space="preserve"> el</w:t>
      </w:r>
      <w:r w:rsidRPr="0059540A">
        <w:rPr>
          <w:rFonts w:asciiTheme="minorHAnsi" w:hAnsiTheme="minorHAnsi" w:cstheme="minorHAnsi"/>
          <w:lang w:val="es-ES"/>
        </w:rPr>
        <w:t xml:space="preserve"> SNMF </w:t>
      </w:r>
      <w:r w:rsidR="00A50C5B" w:rsidRPr="0059540A">
        <w:rPr>
          <w:rFonts w:asciiTheme="minorHAnsi" w:hAnsiTheme="minorHAnsi" w:cstheme="minorHAnsi"/>
          <w:lang w:val="es-ES"/>
        </w:rPr>
        <w:t xml:space="preserve">y </w:t>
      </w:r>
      <w:r w:rsidRPr="0059540A">
        <w:rPr>
          <w:rFonts w:asciiTheme="minorHAnsi" w:hAnsiTheme="minorHAnsi" w:cstheme="minorHAnsi"/>
          <w:lang w:val="es-ES"/>
        </w:rPr>
        <w:t xml:space="preserve">que contribuyan </w:t>
      </w:r>
      <w:r w:rsidR="00104A84" w:rsidRPr="0059540A">
        <w:rPr>
          <w:rFonts w:asciiTheme="minorHAnsi" w:hAnsiTheme="minorHAnsi" w:cstheme="minorHAnsi"/>
          <w:lang w:val="es-ES"/>
        </w:rPr>
        <w:t>a garantizar la continuidad de la</w:t>
      </w:r>
      <w:r w:rsidRPr="0059540A">
        <w:rPr>
          <w:rFonts w:asciiTheme="minorHAnsi" w:hAnsiTheme="minorHAnsi" w:cstheme="minorHAnsi"/>
          <w:lang w:val="es-ES"/>
        </w:rPr>
        <w:t xml:space="preserve"> generación de información.</w:t>
      </w:r>
    </w:p>
    <w:p w14:paraId="3D433EC1"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Imposibilidad de desarrollar talleres de sociabilización y diseño de MRV en forma presencial, para lo cual </w:t>
      </w:r>
      <w:r w:rsidR="005C1082" w:rsidRPr="0059540A">
        <w:rPr>
          <w:rFonts w:asciiTheme="minorHAnsi" w:hAnsiTheme="minorHAnsi" w:cstheme="minorHAnsi"/>
          <w:lang w:val="es-ES"/>
        </w:rPr>
        <w:t xml:space="preserve">se </w:t>
      </w:r>
      <w:r w:rsidR="007326CE" w:rsidRPr="0059540A">
        <w:rPr>
          <w:rFonts w:asciiTheme="minorHAnsi" w:hAnsiTheme="minorHAnsi" w:cstheme="minorHAnsi"/>
          <w:lang w:val="es-ES"/>
        </w:rPr>
        <w:t>deberán</w:t>
      </w:r>
      <w:r w:rsidRPr="0059540A">
        <w:rPr>
          <w:rFonts w:asciiTheme="minorHAnsi" w:hAnsiTheme="minorHAnsi" w:cstheme="minorHAnsi"/>
          <w:lang w:val="es-ES"/>
        </w:rPr>
        <w:t xml:space="preserve"> implementar estrategias de video conferencias o </w:t>
      </w:r>
      <w:proofErr w:type="spellStart"/>
      <w:r w:rsidRPr="0059540A">
        <w:rPr>
          <w:rFonts w:asciiTheme="minorHAnsi" w:hAnsiTheme="minorHAnsi" w:cstheme="minorHAnsi"/>
          <w:lang w:val="es-ES"/>
        </w:rPr>
        <w:t>webinars</w:t>
      </w:r>
      <w:proofErr w:type="spellEnd"/>
      <w:r w:rsidR="00FE7305" w:rsidRPr="0059540A">
        <w:rPr>
          <w:rFonts w:asciiTheme="minorHAnsi" w:hAnsiTheme="minorHAnsi" w:cstheme="minorHAnsi"/>
          <w:lang w:val="es-ES"/>
        </w:rPr>
        <w:t xml:space="preserve">. Estos talleres están vinculados a los sistemas que van a monitorear la implementación </w:t>
      </w:r>
      <w:r w:rsidR="00452AC0">
        <w:rPr>
          <w:rFonts w:asciiTheme="minorHAnsi" w:hAnsiTheme="minorHAnsi" w:cstheme="minorHAnsi"/>
          <w:lang w:val="es-ES"/>
        </w:rPr>
        <w:t>d</w:t>
      </w:r>
      <w:r w:rsidR="00FE7305" w:rsidRPr="0059540A">
        <w:rPr>
          <w:rFonts w:asciiTheme="minorHAnsi" w:hAnsiTheme="minorHAnsi" w:cstheme="minorHAnsi"/>
          <w:lang w:val="es-ES"/>
        </w:rPr>
        <w:t>e la ENCCRV</w:t>
      </w:r>
      <w:r w:rsidR="0059482D" w:rsidRPr="0059540A">
        <w:rPr>
          <w:rFonts w:asciiTheme="minorHAnsi" w:hAnsiTheme="minorHAnsi" w:cstheme="minorHAnsi"/>
          <w:lang w:val="es-ES"/>
        </w:rPr>
        <w:t xml:space="preserve">, los cuales están </w:t>
      </w:r>
      <w:r w:rsidR="0059482D" w:rsidRPr="0059540A">
        <w:rPr>
          <w:rFonts w:asciiTheme="minorHAnsi" w:hAnsiTheme="minorHAnsi" w:cstheme="minorHAnsi"/>
          <w:lang w:val="es-ES"/>
        </w:rPr>
        <w:lastRenderedPageBreak/>
        <w:t xml:space="preserve">proceso de desarrollo y que han visto alterada su planificación por la pandemia mundial. </w:t>
      </w:r>
    </w:p>
    <w:p w14:paraId="57CB4EB9"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El apoyo técnico en el desarrollo del protocolo para actualizar las dinámicas de cambio de uso del suelo para aumentar la frecuencia del monitoreo y actualización del catastro </w:t>
      </w:r>
      <w:proofErr w:type="spellStart"/>
      <w:r w:rsidRPr="0059540A">
        <w:rPr>
          <w:rFonts w:asciiTheme="minorHAnsi" w:hAnsiTheme="minorHAnsi" w:cstheme="minorHAnsi"/>
          <w:lang w:val="es-ES"/>
        </w:rPr>
        <w:t>vegetacional</w:t>
      </w:r>
      <w:proofErr w:type="spellEnd"/>
      <w:r w:rsidRPr="0059540A">
        <w:rPr>
          <w:rFonts w:asciiTheme="minorHAnsi" w:hAnsiTheme="minorHAnsi" w:cstheme="minorHAnsi"/>
          <w:lang w:val="es-ES"/>
        </w:rPr>
        <w:t xml:space="preserve"> dependen de los productos generados por </w:t>
      </w:r>
      <w:r w:rsidR="005C1082" w:rsidRPr="0059540A">
        <w:rPr>
          <w:rFonts w:asciiTheme="minorHAnsi" w:hAnsiTheme="minorHAnsi" w:cstheme="minorHAnsi"/>
          <w:lang w:val="es-ES"/>
        </w:rPr>
        <w:t>otra</w:t>
      </w:r>
      <w:r w:rsidRPr="0059540A">
        <w:rPr>
          <w:rFonts w:asciiTheme="minorHAnsi" w:hAnsiTheme="minorHAnsi" w:cstheme="minorHAnsi"/>
          <w:lang w:val="es-ES"/>
        </w:rPr>
        <w:t xml:space="preserve"> licitación</w:t>
      </w:r>
      <w:r w:rsidR="005C1082" w:rsidRPr="0059540A">
        <w:rPr>
          <w:rFonts w:asciiTheme="minorHAnsi" w:hAnsiTheme="minorHAnsi" w:cstheme="minorHAnsi"/>
          <w:lang w:val="es-ES"/>
        </w:rPr>
        <w:t xml:space="preserve"> </w:t>
      </w:r>
      <w:r w:rsidRPr="0059540A">
        <w:rPr>
          <w:rFonts w:asciiTheme="minorHAnsi" w:hAnsiTheme="minorHAnsi" w:cstheme="minorHAnsi"/>
          <w:lang w:val="es-ES"/>
        </w:rPr>
        <w:t xml:space="preserve">que ha sufrido retrasos por </w:t>
      </w:r>
      <w:r w:rsidR="005C1082" w:rsidRPr="0059540A">
        <w:rPr>
          <w:rFonts w:asciiTheme="minorHAnsi" w:hAnsiTheme="minorHAnsi" w:cstheme="minorHAnsi"/>
          <w:lang w:val="es-ES"/>
        </w:rPr>
        <w:t xml:space="preserve">el </w:t>
      </w:r>
      <w:r w:rsidRPr="0059540A">
        <w:rPr>
          <w:rFonts w:asciiTheme="minorHAnsi" w:hAnsiTheme="minorHAnsi" w:cstheme="minorHAnsi"/>
          <w:lang w:val="es-ES"/>
        </w:rPr>
        <w:t>COVID</w:t>
      </w:r>
      <w:r w:rsidR="00B569FA" w:rsidRPr="0059540A">
        <w:rPr>
          <w:rFonts w:asciiTheme="minorHAnsi" w:hAnsiTheme="minorHAnsi" w:cstheme="minorHAnsi"/>
          <w:lang w:val="es-ES"/>
        </w:rPr>
        <w:t>-19</w:t>
      </w:r>
      <w:r w:rsidRPr="0059540A">
        <w:rPr>
          <w:rFonts w:asciiTheme="minorHAnsi" w:hAnsiTheme="minorHAnsi" w:cstheme="minorHAnsi"/>
          <w:lang w:val="es-ES"/>
        </w:rPr>
        <w:t>.</w:t>
      </w:r>
    </w:p>
    <w:p w14:paraId="2D97FC87"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El desarrollo de protocolos de operación que </w:t>
      </w:r>
      <w:r w:rsidR="007326CE" w:rsidRPr="0059540A">
        <w:rPr>
          <w:rFonts w:asciiTheme="minorHAnsi" w:hAnsiTheme="minorHAnsi" w:cstheme="minorHAnsi"/>
          <w:lang w:val="es-ES"/>
        </w:rPr>
        <w:t>permitirán</w:t>
      </w:r>
      <w:r w:rsidRPr="0059540A">
        <w:rPr>
          <w:rFonts w:asciiTheme="minorHAnsi" w:hAnsiTheme="minorHAnsi" w:cstheme="minorHAnsi"/>
          <w:lang w:val="es-ES"/>
        </w:rPr>
        <w:t xml:space="preserve"> </w:t>
      </w:r>
      <w:r w:rsidR="00646528" w:rsidRPr="0059540A">
        <w:rPr>
          <w:rFonts w:asciiTheme="minorHAnsi" w:hAnsiTheme="minorHAnsi" w:cstheme="minorHAnsi"/>
          <w:lang w:val="es-ES"/>
        </w:rPr>
        <w:t xml:space="preserve">la generación </w:t>
      </w:r>
      <w:r w:rsidR="0049366F" w:rsidRPr="0059540A">
        <w:rPr>
          <w:rFonts w:asciiTheme="minorHAnsi" w:hAnsiTheme="minorHAnsi" w:cstheme="minorHAnsi"/>
          <w:lang w:val="es-ES"/>
        </w:rPr>
        <w:t>de</w:t>
      </w:r>
      <w:r w:rsidR="00646528" w:rsidRPr="0059540A">
        <w:rPr>
          <w:rFonts w:asciiTheme="minorHAnsi" w:hAnsiTheme="minorHAnsi" w:cstheme="minorHAnsi"/>
          <w:lang w:val="es-ES"/>
        </w:rPr>
        <w:t xml:space="preserve"> </w:t>
      </w:r>
      <w:r w:rsidRPr="0059540A">
        <w:rPr>
          <w:rFonts w:asciiTheme="minorHAnsi" w:hAnsiTheme="minorHAnsi" w:cstheme="minorHAnsi"/>
          <w:lang w:val="es-ES"/>
        </w:rPr>
        <w:t>marcos de gestión permanente y formal para la interoperabilidad entre los sistemas vigentes en CONAF y otras instituciones vinculadas al sector forestal, dependen de otros procesos que se encuentran en desarrollo y</w:t>
      </w:r>
      <w:r w:rsidR="008B3DCE" w:rsidRPr="0059540A">
        <w:rPr>
          <w:rFonts w:asciiTheme="minorHAnsi" w:hAnsiTheme="minorHAnsi" w:cstheme="minorHAnsi"/>
          <w:lang w:val="es-ES"/>
        </w:rPr>
        <w:t xml:space="preserve"> </w:t>
      </w:r>
      <w:r w:rsidR="00B84843">
        <w:rPr>
          <w:rFonts w:asciiTheme="minorHAnsi" w:hAnsiTheme="minorHAnsi" w:cstheme="minorHAnsi"/>
          <w:lang w:val="es-ES"/>
        </w:rPr>
        <w:t>que</w:t>
      </w:r>
      <w:r w:rsidRPr="0059540A">
        <w:rPr>
          <w:rFonts w:asciiTheme="minorHAnsi" w:hAnsiTheme="minorHAnsi" w:cstheme="minorHAnsi"/>
          <w:lang w:val="es-ES"/>
        </w:rPr>
        <w:t xml:space="preserve"> se han </w:t>
      </w:r>
      <w:r w:rsidR="008B3DCE" w:rsidRPr="0059540A">
        <w:rPr>
          <w:rFonts w:asciiTheme="minorHAnsi" w:hAnsiTheme="minorHAnsi" w:cstheme="minorHAnsi"/>
          <w:lang w:val="es-ES"/>
        </w:rPr>
        <w:t xml:space="preserve">visto </w:t>
      </w:r>
      <w:r w:rsidRPr="0059540A">
        <w:rPr>
          <w:rFonts w:asciiTheme="minorHAnsi" w:hAnsiTheme="minorHAnsi" w:cstheme="minorHAnsi"/>
          <w:lang w:val="es-ES"/>
        </w:rPr>
        <w:t xml:space="preserve">dificultados </w:t>
      </w:r>
      <w:r w:rsidR="008B3DCE" w:rsidRPr="0059540A">
        <w:rPr>
          <w:rFonts w:asciiTheme="minorHAnsi" w:hAnsiTheme="minorHAnsi" w:cstheme="minorHAnsi"/>
          <w:lang w:val="es-ES"/>
        </w:rPr>
        <w:t xml:space="preserve">por </w:t>
      </w:r>
      <w:r w:rsidR="00EC25BE" w:rsidRPr="0059540A">
        <w:rPr>
          <w:rFonts w:asciiTheme="minorHAnsi" w:hAnsiTheme="minorHAnsi" w:cstheme="minorHAnsi"/>
          <w:lang w:val="es-ES"/>
        </w:rPr>
        <w:t>el COVID</w:t>
      </w:r>
      <w:r w:rsidR="00A16B18" w:rsidRPr="0059540A">
        <w:rPr>
          <w:rFonts w:asciiTheme="minorHAnsi" w:hAnsiTheme="minorHAnsi" w:cstheme="minorHAnsi"/>
          <w:lang w:val="es-ES"/>
        </w:rPr>
        <w:t>-19</w:t>
      </w:r>
      <w:r w:rsidR="00EC25BE" w:rsidRPr="0059540A">
        <w:rPr>
          <w:rFonts w:asciiTheme="minorHAnsi" w:hAnsiTheme="minorHAnsi" w:cstheme="minorHAnsi"/>
          <w:lang w:val="es-ES"/>
        </w:rPr>
        <w:t xml:space="preserve">. </w:t>
      </w:r>
    </w:p>
    <w:p w14:paraId="3ABFA168"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La actividad de </w:t>
      </w:r>
      <w:r w:rsidR="00646528" w:rsidRPr="0059540A">
        <w:rPr>
          <w:rFonts w:asciiTheme="minorHAnsi" w:hAnsiTheme="minorHAnsi" w:cstheme="minorHAnsi"/>
          <w:lang w:val="es-ES"/>
        </w:rPr>
        <w:t>ampliación</w:t>
      </w:r>
      <w:r w:rsidRPr="0059540A">
        <w:rPr>
          <w:rFonts w:asciiTheme="minorHAnsi" w:hAnsiTheme="minorHAnsi" w:cstheme="minorHAnsi"/>
          <w:lang w:val="es-ES"/>
        </w:rPr>
        <w:t xml:space="preserve"> de los </w:t>
      </w:r>
      <w:r w:rsidR="00EC25BE" w:rsidRPr="0059540A">
        <w:rPr>
          <w:rFonts w:asciiTheme="minorHAnsi" w:hAnsiTheme="minorHAnsi" w:cstheme="minorHAnsi"/>
          <w:lang w:val="es-ES"/>
        </w:rPr>
        <w:t>NREF/NRF</w:t>
      </w:r>
      <w:r w:rsidRPr="0059540A">
        <w:rPr>
          <w:rFonts w:asciiTheme="minorHAnsi" w:hAnsiTheme="minorHAnsi" w:cstheme="minorHAnsi"/>
          <w:lang w:val="es-ES"/>
        </w:rPr>
        <w:t xml:space="preserve"> (</w:t>
      </w:r>
      <w:r w:rsidR="00646528" w:rsidRPr="0059540A">
        <w:rPr>
          <w:rFonts w:asciiTheme="minorHAnsi" w:hAnsiTheme="minorHAnsi" w:cstheme="minorHAnsi"/>
          <w:lang w:val="es-ES"/>
        </w:rPr>
        <w:t xml:space="preserve">a </w:t>
      </w:r>
      <w:r w:rsidRPr="0059540A">
        <w:rPr>
          <w:rFonts w:asciiTheme="minorHAnsi" w:hAnsiTheme="minorHAnsi" w:cstheme="minorHAnsi"/>
          <w:lang w:val="es-ES"/>
        </w:rPr>
        <w:t>otras regiones</w:t>
      </w:r>
      <w:r w:rsidR="00646528" w:rsidRPr="0059540A">
        <w:rPr>
          <w:rFonts w:asciiTheme="minorHAnsi" w:hAnsiTheme="minorHAnsi" w:cstheme="minorHAnsi"/>
          <w:lang w:val="es-ES"/>
        </w:rPr>
        <w:t xml:space="preserve"> fuera el área de contabilidad</w:t>
      </w:r>
      <w:r w:rsidRPr="0059540A">
        <w:rPr>
          <w:rFonts w:asciiTheme="minorHAnsi" w:hAnsiTheme="minorHAnsi" w:cstheme="minorHAnsi"/>
          <w:lang w:val="es-ES"/>
        </w:rPr>
        <w:t xml:space="preserve">) está </w:t>
      </w:r>
      <w:r w:rsidR="00B216C0" w:rsidRPr="0059540A">
        <w:rPr>
          <w:rFonts w:asciiTheme="minorHAnsi" w:hAnsiTheme="minorHAnsi" w:cstheme="minorHAnsi"/>
          <w:lang w:val="es-ES"/>
        </w:rPr>
        <w:t>vinculada</w:t>
      </w:r>
      <w:r w:rsidRPr="0059540A">
        <w:rPr>
          <w:rFonts w:asciiTheme="minorHAnsi" w:hAnsiTheme="minorHAnsi" w:cstheme="minorHAnsi"/>
          <w:lang w:val="es-ES"/>
        </w:rPr>
        <w:t xml:space="preserve"> los </w:t>
      </w:r>
      <w:r w:rsidR="00634B4E" w:rsidRPr="0059540A">
        <w:rPr>
          <w:rFonts w:asciiTheme="minorHAnsi" w:hAnsiTheme="minorHAnsi" w:cstheme="minorHAnsi"/>
          <w:lang w:val="es-ES"/>
        </w:rPr>
        <w:t>insumo</w:t>
      </w:r>
      <w:r w:rsidR="00A16B18" w:rsidRPr="0059540A">
        <w:rPr>
          <w:rFonts w:asciiTheme="minorHAnsi" w:hAnsiTheme="minorHAnsi" w:cstheme="minorHAnsi"/>
          <w:lang w:val="es-ES"/>
        </w:rPr>
        <w:t>s</w:t>
      </w:r>
      <w:r w:rsidR="00634B4E" w:rsidRPr="0059540A">
        <w:rPr>
          <w:rFonts w:asciiTheme="minorHAnsi" w:hAnsiTheme="minorHAnsi" w:cstheme="minorHAnsi"/>
          <w:lang w:val="es-ES"/>
        </w:rPr>
        <w:t xml:space="preserve"> que se entreguen como </w:t>
      </w:r>
      <w:r w:rsidRPr="0059540A">
        <w:rPr>
          <w:rFonts w:asciiTheme="minorHAnsi" w:hAnsiTheme="minorHAnsi" w:cstheme="minorHAnsi"/>
          <w:lang w:val="es-ES"/>
        </w:rPr>
        <w:t xml:space="preserve">resultados de licitaciones </w:t>
      </w:r>
      <w:r w:rsidR="00634B4E" w:rsidRPr="0059540A">
        <w:rPr>
          <w:rFonts w:asciiTheme="minorHAnsi" w:hAnsiTheme="minorHAnsi" w:cstheme="minorHAnsi"/>
          <w:lang w:val="es-ES"/>
        </w:rPr>
        <w:t xml:space="preserve">financiadas por otros proyectos, </w:t>
      </w:r>
      <w:r w:rsidRPr="0059540A">
        <w:rPr>
          <w:rFonts w:asciiTheme="minorHAnsi" w:hAnsiTheme="minorHAnsi" w:cstheme="minorHAnsi"/>
          <w:lang w:val="es-ES"/>
        </w:rPr>
        <w:t>que se han visto retrasadas por efecto de la pandemia</w:t>
      </w:r>
      <w:r w:rsidR="00634B4E" w:rsidRPr="0059540A">
        <w:rPr>
          <w:rFonts w:asciiTheme="minorHAnsi" w:hAnsiTheme="minorHAnsi" w:cstheme="minorHAnsi"/>
          <w:lang w:val="es-ES"/>
        </w:rPr>
        <w:t xml:space="preserve"> y por la extensión de plazo de dichos proyectos</w:t>
      </w:r>
      <w:r w:rsidRPr="0059540A">
        <w:rPr>
          <w:rFonts w:asciiTheme="minorHAnsi" w:hAnsiTheme="minorHAnsi" w:cstheme="minorHAnsi"/>
          <w:lang w:val="es-ES"/>
        </w:rPr>
        <w:t>. Estas licitaciones se encuentran en curso</w:t>
      </w:r>
      <w:r w:rsidR="00C51BA7" w:rsidRPr="0059540A">
        <w:rPr>
          <w:rFonts w:asciiTheme="minorHAnsi" w:hAnsiTheme="minorHAnsi" w:cstheme="minorHAnsi"/>
          <w:lang w:val="es-ES"/>
        </w:rPr>
        <w:t xml:space="preserve"> </w:t>
      </w:r>
      <w:r w:rsidRPr="0059540A">
        <w:rPr>
          <w:rFonts w:asciiTheme="minorHAnsi" w:hAnsiTheme="minorHAnsi" w:cstheme="minorHAnsi"/>
          <w:lang w:val="es-ES"/>
        </w:rPr>
        <w:t xml:space="preserve">hasta </w:t>
      </w:r>
      <w:r w:rsidR="00634B4E" w:rsidRPr="0059540A">
        <w:rPr>
          <w:rFonts w:asciiTheme="minorHAnsi" w:hAnsiTheme="minorHAnsi" w:cstheme="minorHAnsi"/>
          <w:lang w:val="es-ES"/>
        </w:rPr>
        <w:t>junio de 2021</w:t>
      </w:r>
      <w:r w:rsidR="00204097" w:rsidRPr="0059540A">
        <w:rPr>
          <w:rFonts w:asciiTheme="minorHAnsi" w:hAnsiTheme="minorHAnsi" w:cstheme="minorHAnsi"/>
          <w:lang w:val="es-ES"/>
        </w:rPr>
        <w:t>, fecha en que se iniciará la ejecución de las actividades para la ampliación del NREF/NRF para ser consignado ante la CMNUCC el primer semestre de 2022.</w:t>
      </w:r>
    </w:p>
    <w:p w14:paraId="649FEEDE" w14:textId="77777777" w:rsidR="007C6CB8" w:rsidRPr="0059540A" w:rsidRDefault="007C6CB8" w:rsidP="002E5A00">
      <w:pPr>
        <w:pStyle w:val="Prrafodelista"/>
        <w:numPr>
          <w:ilvl w:val="0"/>
          <w:numId w:val="36"/>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La actividad de apoyo en el desarrollo de herramientas que permitan analizar y evaluar los resultados de las actividades estratégicas a diferentes escalas alineadas con los reportes nacionales se encuentra retrasado por la dependencia </w:t>
      </w:r>
      <w:r w:rsidR="00C2491D" w:rsidRPr="0059540A">
        <w:rPr>
          <w:rFonts w:asciiTheme="minorHAnsi" w:hAnsiTheme="minorHAnsi" w:cstheme="minorHAnsi"/>
          <w:lang w:val="es-ES"/>
        </w:rPr>
        <w:t>de</w:t>
      </w:r>
      <w:r w:rsidRPr="0059540A">
        <w:rPr>
          <w:rFonts w:asciiTheme="minorHAnsi" w:hAnsiTheme="minorHAnsi" w:cstheme="minorHAnsi"/>
          <w:lang w:val="es-ES"/>
        </w:rPr>
        <w:t xml:space="preserve"> otras licitaciones. </w:t>
      </w:r>
    </w:p>
    <w:p w14:paraId="669B9D8D" w14:textId="77777777" w:rsidR="00C51BA7" w:rsidRPr="0059540A" w:rsidRDefault="00C51BA7" w:rsidP="008C29E3">
      <w:pPr>
        <w:pStyle w:val="Prrafodelista"/>
        <w:spacing w:before="60" w:line="259" w:lineRule="auto"/>
        <w:ind w:left="567" w:right="1182"/>
        <w:rPr>
          <w:rFonts w:asciiTheme="minorHAnsi" w:hAnsiTheme="minorHAnsi" w:cstheme="minorHAnsi"/>
          <w:lang w:val="es-ES"/>
        </w:rPr>
      </w:pPr>
    </w:p>
    <w:p w14:paraId="7AF8216E" w14:textId="77777777" w:rsidR="007C6CB8" w:rsidRPr="0059540A" w:rsidRDefault="00020303" w:rsidP="008C29E3">
      <w:pPr>
        <w:pStyle w:val="Ttulo3"/>
        <w:ind w:left="567" w:right="1182"/>
        <w:rPr>
          <w:lang w:val="es-ES"/>
        </w:rPr>
      </w:pPr>
      <w:bookmarkStart w:id="14" w:name="_Toc55234847"/>
      <w:r w:rsidRPr="0059540A">
        <w:rPr>
          <w:lang w:val="es-ES"/>
        </w:rPr>
        <w:t xml:space="preserve">2.2.2. </w:t>
      </w:r>
      <w:r w:rsidRPr="0059540A">
        <w:rPr>
          <w:u w:val="single"/>
          <w:lang w:val="es-ES"/>
        </w:rPr>
        <w:t>Resultado 2:</w:t>
      </w:r>
      <w:r w:rsidRPr="0059540A">
        <w:rPr>
          <w:lang w:val="es-ES"/>
        </w:rPr>
        <w:t xml:space="preserve"> Nuevos Modelos </w:t>
      </w:r>
      <w:r w:rsidR="00E15793" w:rsidRPr="0059540A">
        <w:rPr>
          <w:lang w:val="es-ES"/>
        </w:rPr>
        <w:t>d</w:t>
      </w:r>
      <w:r w:rsidRPr="0059540A">
        <w:rPr>
          <w:lang w:val="es-ES"/>
        </w:rPr>
        <w:t xml:space="preserve">e Gestión Forestal Implementados </w:t>
      </w:r>
      <w:r w:rsidR="00E15793" w:rsidRPr="0059540A">
        <w:rPr>
          <w:lang w:val="es-ES"/>
        </w:rPr>
        <w:t>p</w:t>
      </w:r>
      <w:r w:rsidRPr="0059540A">
        <w:rPr>
          <w:lang w:val="es-ES"/>
        </w:rPr>
        <w:t xml:space="preserve">ara </w:t>
      </w:r>
      <w:r w:rsidR="00E15793" w:rsidRPr="0059540A">
        <w:rPr>
          <w:lang w:val="es-ES"/>
        </w:rPr>
        <w:t>l</w:t>
      </w:r>
      <w:r w:rsidRPr="0059540A">
        <w:rPr>
          <w:lang w:val="es-ES"/>
        </w:rPr>
        <w:t xml:space="preserve">as Medidas </w:t>
      </w:r>
      <w:r w:rsidR="008B6279">
        <w:rPr>
          <w:lang w:val="es-ES"/>
        </w:rPr>
        <w:t>d</w:t>
      </w:r>
      <w:r w:rsidRPr="0059540A">
        <w:rPr>
          <w:lang w:val="es-ES"/>
        </w:rPr>
        <w:t xml:space="preserve">e Acción Directas </w:t>
      </w:r>
      <w:r w:rsidR="00E15793" w:rsidRPr="0059540A">
        <w:rPr>
          <w:lang w:val="es-ES"/>
        </w:rPr>
        <w:t>d</w:t>
      </w:r>
      <w:r w:rsidRPr="0059540A">
        <w:rPr>
          <w:lang w:val="es-ES"/>
        </w:rPr>
        <w:t xml:space="preserve">e </w:t>
      </w:r>
      <w:r w:rsidR="00E15793" w:rsidRPr="0059540A">
        <w:rPr>
          <w:lang w:val="es-ES"/>
        </w:rPr>
        <w:t>l</w:t>
      </w:r>
      <w:r w:rsidRPr="0059540A">
        <w:rPr>
          <w:lang w:val="es-ES"/>
        </w:rPr>
        <w:t>a ENCCRV.</w:t>
      </w:r>
      <w:bookmarkEnd w:id="14"/>
    </w:p>
    <w:p w14:paraId="1C2778CB" w14:textId="77777777" w:rsidR="00044D3C" w:rsidRPr="0059540A" w:rsidRDefault="00044D3C" w:rsidP="008C29E3">
      <w:pPr>
        <w:spacing w:before="60" w:line="259" w:lineRule="auto"/>
        <w:ind w:left="567" w:right="1182"/>
        <w:rPr>
          <w:rFonts w:asciiTheme="minorHAnsi" w:hAnsiTheme="minorHAnsi" w:cstheme="minorHAnsi"/>
          <w:b/>
          <w:bCs/>
          <w:lang w:val="es-ES"/>
        </w:rPr>
      </w:pPr>
    </w:p>
    <w:p w14:paraId="3151B2BA" w14:textId="77777777" w:rsidR="00020303" w:rsidRPr="0059540A" w:rsidRDefault="00020303" w:rsidP="008C29E3">
      <w:pPr>
        <w:spacing w:before="60" w:line="259" w:lineRule="auto"/>
        <w:ind w:left="567" w:right="1182"/>
        <w:rPr>
          <w:rFonts w:asciiTheme="minorHAnsi" w:hAnsiTheme="minorHAnsi" w:cstheme="minorHAnsi"/>
          <w:b/>
          <w:bCs/>
          <w:lang w:val="es-ES"/>
        </w:rPr>
      </w:pPr>
      <w:r w:rsidRPr="0059540A">
        <w:rPr>
          <w:rFonts w:asciiTheme="minorHAnsi" w:hAnsiTheme="minorHAnsi" w:cstheme="minorHAnsi"/>
          <w:b/>
          <w:bCs/>
          <w:lang w:val="es-ES"/>
        </w:rPr>
        <w:t xml:space="preserve">Avances: </w:t>
      </w:r>
    </w:p>
    <w:p w14:paraId="26425F24" w14:textId="77777777" w:rsidR="002F622F" w:rsidRPr="0059540A" w:rsidRDefault="002F622F" w:rsidP="008C29E3">
      <w:pPr>
        <w:spacing w:before="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Dada la diversidad del paisaje de Chile, el PN ha permitido implementar diferentes modelos de gestión forestal, los cuales están orientados a cuantificar, caracterizar, evitar y resolver problemáticas de deforestación y degradación </w:t>
      </w:r>
      <w:r w:rsidR="00C8441F">
        <w:rPr>
          <w:rFonts w:asciiTheme="minorHAnsi" w:hAnsiTheme="minorHAnsi" w:cstheme="minorHAnsi"/>
          <w:lang w:val="es-ES"/>
        </w:rPr>
        <w:t>forestal.</w:t>
      </w:r>
    </w:p>
    <w:p w14:paraId="5B48AC30" w14:textId="77777777" w:rsidR="00E15793" w:rsidRPr="0059540A" w:rsidRDefault="001755B4" w:rsidP="008C29E3">
      <w:pPr>
        <w:spacing w:before="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A través del apoyo del PN </w:t>
      </w:r>
      <w:r w:rsidR="00E15793" w:rsidRPr="0059540A">
        <w:rPr>
          <w:rFonts w:asciiTheme="minorHAnsi" w:hAnsiTheme="minorHAnsi" w:cstheme="minorHAnsi"/>
          <w:lang w:val="es-ES"/>
        </w:rPr>
        <w:t>s</w:t>
      </w:r>
      <w:r w:rsidR="002F622F" w:rsidRPr="0059540A">
        <w:rPr>
          <w:rFonts w:asciiTheme="minorHAnsi" w:hAnsiTheme="minorHAnsi" w:cstheme="minorHAnsi"/>
          <w:lang w:val="es-ES"/>
        </w:rPr>
        <w:t>e logró consolidar</w:t>
      </w:r>
      <w:r w:rsidR="003353F3" w:rsidRPr="0059540A">
        <w:rPr>
          <w:rFonts w:asciiTheme="minorHAnsi" w:hAnsiTheme="minorHAnsi" w:cstheme="minorHAnsi"/>
          <w:lang w:val="es-ES"/>
        </w:rPr>
        <w:t xml:space="preserve"> </w:t>
      </w:r>
      <w:r w:rsidR="002F622F" w:rsidRPr="0059540A">
        <w:rPr>
          <w:rFonts w:asciiTheme="minorHAnsi" w:hAnsiTheme="minorHAnsi" w:cstheme="minorHAnsi"/>
          <w:lang w:val="es-ES"/>
        </w:rPr>
        <w:t xml:space="preserve">la fase de implementación </w:t>
      </w:r>
      <w:r w:rsidR="003353F3" w:rsidRPr="0059540A">
        <w:rPr>
          <w:rFonts w:asciiTheme="minorHAnsi" w:hAnsiTheme="minorHAnsi" w:cstheme="minorHAnsi"/>
          <w:lang w:val="es-ES"/>
        </w:rPr>
        <w:t xml:space="preserve">de la ENCCRV por medio de la </w:t>
      </w:r>
      <w:r w:rsidRPr="0059540A">
        <w:rPr>
          <w:rFonts w:asciiTheme="minorHAnsi" w:hAnsiTheme="minorHAnsi" w:cstheme="minorHAnsi"/>
          <w:lang w:val="es-ES"/>
        </w:rPr>
        <w:t>ejecución</w:t>
      </w:r>
      <w:r w:rsidR="003353F3" w:rsidRPr="0059540A">
        <w:rPr>
          <w:rFonts w:asciiTheme="minorHAnsi" w:hAnsiTheme="minorHAnsi" w:cstheme="minorHAnsi"/>
          <w:lang w:val="es-ES"/>
        </w:rPr>
        <w:t xml:space="preserve"> </w:t>
      </w:r>
      <w:r w:rsidR="002F622F" w:rsidRPr="0059540A">
        <w:rPr>
          <w:rFonts w:asciiTheme="minorHAnsi" w:hAnsiTheme="minorHAnsi" w:cstheme="minorHAnsi"/>
          <w:lang w:val="es-ES"/>
        </w:rPr>
        <w:t>4 modelos de gestión forestal</w:t>
      </w:r>
      <w:r w:rsidR="00B077A0">
        <w:rPr>
          <w:rFonts w:asciiTheme="minorHAnsi" w:hAnsiTheme="minorHAnsi" w:cstheme="minorHAnsi"/>
          <w:lang w:val="es-ES"/>
        </w:rPr>
        <w:t xml:space="preserve"> (proyectos específicos)</w:t>
      </w:r>
      <w:r w:rsidR="002F622F" w:rsidRPr="0059540A">
        <w:rPr>
          <w:rFonts w:asciiTheme="minorHAnsi" w:hAnsiTheme="minorHAnsi" w:cstheme="minorHAnsi"/>
          <w:lang w:val="es-ES"/>
        </w:rPr>
        <w:t xml:space="preserve">, con los cuales se buscó analizar la eficiencia de </w:t>
      </w:r>
      <w:r w:rsidR="00E15793" w:rsidRPr="0059540A">
        <w:rPr>
          <w:rFonts w:asciiTheme="minorHAnsi" w:hAnsiTheme="minorHAnsi" w:cstheme="minorHAnsi"/>
          <w:lang w:val="es-ES"/>
        </w:rPr>
        <w:t xml:space="preserve">la implementación de </w:t>
      </w:r>
      <w:r w:rsidR="002F622F" w:rsidRPr="0059540A">
        <w:rPr>
          <w:rFonts w:asciiTheme="minorHAnsi" w:hAnsiTheme="minorHAnsi" w:cstheme="minorHAnsi"/>
          <w:lang w:val="es-ES"/>
        </w:rPr>
        <w:t>ciertas medidas de acción, conocer con exactitud los costos de implementación</w:t>
      </w:r>
      <w:r w:rsidR="00E15793" w:rsidRPr="0059540A">
        <w:rPr>
          <w:rFonts w:asciiTheme="minorHAnsi" w:hAnsiTheme="minorHAnsi" w:cstheme="minorHAnsi"/>
          <w:lang w:val="es-ES"/>
        </w:rPr>
        <w:t>,</w:t>
      </w:r>
      <w:r w:rsidR="00140EBD">
        <w:rPr>
          <w:rFonts w:asciiTheme="minorHAnsi" w:hAnsiTheme="minorHAnsi" w:cstheme="minorHAnsi"/>
          <w:lang w:val="es-ES"/>
        </w:rPr>
        <w:t xml:space="preserve"> así como</w:t>
      </w:r>
      <w:r w:rsidR="00E15793" w:rsidRPr="0059540A">
        <w:rPr>
          <w:rFonts w:asciiTheme="minorHAnsi" w:hAnsiTheme="minorHAnsi" w:cstheme="minorHAnsi"/>
          <w:lang w:val="es-ES"/>
        </w:rPr>
        <w:t xml:space="preserve"> </w:t>
      </w:r>
      <w:r w:rsidR="002F622F" w:rsidRPr="0059540A">
        <w:rPr>
          <w:rFonts w:asciiTheme="minorHAnsi" w:hAnsiTheme="minorHAnsi" w:cstheme="minorHAnsi"/>
          <w:lang w:val="es-ES"/>
        </w:rPr>
        <w:t xml:space="preserve">fortalecer el marco de monitoreo y seguimiento. </w:t>
      </w:r>
    </w:p>
    <w:p w14:paraId="0E028B8D" w14:textId="77777777" w:rsidR="002F622F" w:rsidRPr="0059540A" w:rsidRDefault="002F622F" w:rsidP="008C29E3">
      <w:pPr>
        <w:spacing w:before="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lastRenderedPageBreak/>
        <w:t xml:space="preserve">En la actualidad, 3 proyectos se encuentran en fase de </w:t>
      </w:r>
      <w:r w:rsidR="001755B4" w:rsidRPr="0059540A">
        <w:rPr>
          <w:rFonts w:asciiTheme="minorHAnsi" w:hAnsiTheme="minorHAnsi" w:cstheme="minorHAnsi"/>
          <w:lang w:val="es-ES"/>
        </w:rPr>
        <w:t>finalización</w:t>
      </w:r>
      <w:r w:rsidR="003353F3" w:rsidRPr="0059540A">
        <w:rPr>
          <w:rFonts w:asciiTheme="minorHAnsi" w:hAnsiTheme="minorHAnsi" w:cstheme="minorHAnsi"/>
          <w:lang w:val="es-ES"/>
        </w:rPr>
        <w:t xml:space="preserve"> y cierre</w:t>
      </w:r>
      <w:r w:rsidR="001E43D9" w:rsidRPr="0059540A">
        <w:rPr>
          <w:rFonts w:asciiTheme="minorHAnsi" w:hAnsiTheme="minorHAnsi" w:cstheme="minorHAnsi"/>
          <w:lang w:val="es-ES"/>
        </w:rPr>
        <w:t xml:space="preserve"> de actividades</w:t>
      </w:r>
      <w:r w:rsidRPr="0059540A">
        <w:rPr>
          <w:rFonts w:asciiTheme="minorHAnsi" w:hAnsiTheme="minorHAnsi" w:cstheme="minorHAnsi"/>
          <w:lang w:val="es-ES"/>
        </w:rPr>
        <w:t xml:space="preserve"> (Coquimbo, RM y Magallanes)</w:t>
      </w:r>
      <w:r w:rsidR="00E15793" w:rsidRPr="0059540A">
        <w:rPr>
          <w:rFonts w:asciiTheme="minorHAnsi" w:hAnsiTheme="minorHAnsi" w:cstheme="minorHAnsi"/>
          <w:lang w:val="es-ES"/>
        </w:rPr>
        <w:t xml:space="preserve"> </w:t>
      </w:r>
      <w:r w:rsidRPr="0059540A">
        <w:rPr>
          <w:rFonts w:asciiTheme="minorHAnsi" w:hAnsiTheme="minorHAnsi" w:cstheme="minorHAnsi"/>
          <w:lang w:val="es-ES"/>
        </w:rPr>
        <w:t>y 1 en fase de implementación (La Araucanía)</w:t>
      </w:r>
      <w:r w:rsidR="00674F0A" w:rsidRPr="0059540A">
        <w:rPr>
          <w:rFonts w:asciiTheme="minorHAnsi" w:hAnsiTheme="minorHAnsi" w:cstheme="minorHAnsi"/>
          <w:lang w:val="es-ES"/>
        </w:rPr>
        <w:t xml:space="preserve">: </w:t>
      </w:r>
    </w:p>
    <w:p w14:paraId="12B05919" w14:textId="77777777" w:rsidR="00674F0A" w:rsidRPr="0059540A" w:rsidRDefault="00674F0A" w:rsidP="002E5A00">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Diseño e implementación de un modelo social y ambiental para la restauración de tierras degradadas de las zonas semiáridas de Chile, desarrollado en conjunto con dos comunidades agrícolas, contándose con más de 220</w:t>
      </w:r>
      <w:r w:rsidR="00160688">
        <w:rPr>
          <w:rFonts w:asciiTheme="minorHAnsi" w:hAnsiTheme="minorHAnsi" w:cstheme="minorHAnsi"/>
          <w:lang w:val="es-ES"/>
        </w:rPr>
        <w:t xml:space="preserve"> </w:t>
      </w:r>
      <w:r w:rsidR="00160688" w:rsidRPr="0059540A">
        <w:rPr>
          <w:rFonts w:asciiTheme="minorHAnsi" w:hAnsiTheme="minorHAnsi" w:cstheme="minorHAnsi"/>
          <w:lang w:val="es-ES"/>
        </w:rPr>
        <w:t>h</w:t>
      </w:r>
      <w:r w:rsidR="00160688">
        <w:rPr>
          <w:rFonts w:asciiTheme="minorHAnsi" w:hAnsiTheme="minorHAnsi" w:cstheme="minorHAnsi"/>
          <w:lang w:val="es-ES"/>
        </w:rPr>
        <w:t>ectáreas</w:t>
      </w:r>
      <w:r w:rsidR="00160688" w:rsidRPr="0059540A">
        <w:rPr>
          <w:rFonts w:asciiTheme="minorHAnsi" w:hAnsiTheme="minorHAnsi" w:cstheme="minorHAnsi"/>
          <w:lang w:val="es-ES"/>
        </w:rPr>
        <w:t xml:space="preserve"> </w:t>
      </w:r>
      <w:r w:rsidR="00772F4A" w:rsidRPr="0059540A">
        <w:rPr>
          <w:rFonts w:asciiTheme="minorHAnsi" w:hAnsiTheme="minorHAnsi" w:cstheme="minorHAnsi"/>
          <w:lang w:val="es-ES"/>
        </w:rPr>
        <w:t xml:space="preserve">bajo </w:t>
      </w:r>
      <w:r w:rsidR="001755B4" w:rsidRPr="0059540A">
        <w:rPr>
          <w:rFonts w:asciiTheme="minorHAnsi" w:hAnsiTheme="minorHAnsi" w:cstheme="minorHAnsi"/>
          <w:lang w:val="es-ES"/>
        </w:rPr>
        <w:t>restauración</w:t>
      </w:r>
      <w:r w:rsidR="00772F4A" w:rsidRPr="0059540A">
        <w:rPr>
          <w:rFonts w:asciiTheme="minorHAnsi" w:hAnsiTheme="minorHAnsi" w:cstheme="minorHAnsi"/>
          <w:lang w:val="es-ES"/>
        </w:rPr>
        <w:t xml:space="preserve"> </w:t>
      </w:r>
      <w:r w:rsidR="001755B4" w:rsidRPr="0059540A">
        <w:rPr>
          <w:rFonts w:asciiTheme="minorHAnsi" w:hAnsiTheme="minorHAnsi" w:cstheme="minorHAnsi"/>
          <w:lang w:val="es-ES"/>
        </w:rPr>
        <w:t>hidrológica</w:t>
      </w:r>
      <w:r w:rsidR="00772F4A" w:rsidRPr="0059540A">
        <w:rPr>
          <w:rFonts w:asciiTheme="minorHAnsi" w:hAnsiTheme="minorHAnsi" w:cstheme="minorHAnsi"/>
          <w:lang w:val="es-ES"/>
        </w:rPr>
        <w:t xml:space="preserve"> forestal </w:t>
      </w:r>
      <w:r w:rsidRPr="0059540A">
        <w:rPr>
          <w:rFonts w:asciiTheme="minorHAnsi" w:hAnsiTheme="minorHAnsi" w:cstheme="minorHAnsi"/>
          <w:lang w:val="es-ES"/>
        </w:rPr>
        <w:t>(Coquimbo).</w:t>
      </w:r>
    </w:p>
    <w:p w14:paraId="1256C264" w14:textId="77777777" w:rsidR="00674F0A" w:rsidRPr="0059540A" w:rsidRDefault="00674F0A" w:rsidP="002E5A00">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Desarrollo de un modelo de gestión forestal sustentable en una microcuenca de la zona semiárida, implementado en conjunto con una comunidad agrícola de </w:t>
      </w:r>
      <w:proofErr w:type="spellStart"/>
      <w:r w:rsidR="002258E3" w:rsidRPr="0059540A">
        <w:rPr>
          <w:rFonts w:asciiTheme="minorHAnsi" w:hAnsiTheme="minorHAnsi" w:cstheme="minorHAnsi"/>
          <w:lang w:val="es-ES"/>
        </w:rPr>
        <w:t>Alhué</w:t>
      </w:r>
      <w:proofErr w:type="spellEnd"/>
      <w:r w:rsidRPr="0059540A">
        <w:rPr>
          <w:rFonts w:asciiTheme="minorHAnsi" w:hAnsiTheme="minorHAnsi" w:cstheme="minorHAnsi"/>
          <w:lang w:val="es-ES"/>
        </w:rPr>
        <w:t>. Con 42</w:t>
      </w:r>
      <w:r w:rsidR="00E97A90">
        <w:rPr>
          <w:rFonts w:asciiTheme="minorHAnsi" w:hAnsiTheme="minorHAnsi" w:cstheme="minorHAnsi"/>
          <w:lang w:val="es-ES"/>
        </w:rPr>
        <w:t xml:space="preserve"> </w:t>
      </w:r>
      <w:r w:rsidR="00E97A90" w:rsidRPr="0059540A">
        <w:rPr>
          <w:rFonts w:asciiTheme="minorHAnsi" w:hAnsiTheme="minorHAnsi" w:cstheme="minorHAnsi"/>
          <w:lang w:val="es-ES"/>
        </w:rPr>
        <w:t>h</w:t>
      </w:r>
      <w:r w:rsidR="00E97A90">
        <w:rPr>
          <w:rFonts w:asciiTheme="minorHAnsi" w:hAnsiTheme="minorHAnsi" w:cstheme="minorHAnsi"/>
          <w:lang w:val="es-ES"/>
        </w:rPr>
        <w:t>ectáreas</w:t>
      </w:r>
      <w:r w:rsidR="00E97A90" w:rsidRPr="0059540A">
        <w:rPr>
          <w:rFonts w:asciiTheme="minorHAnsi" w:hAnsiTheme="minorHAnsi" w:cstheme="minorHAnsi"/>
          <w:lang w:val="es-ES"/>
        </w:rPr>
        <w:t xml:space="preserve"> </w:t>
      </w:r>
      <w:r w:rsidRPr="0059540A">
        <w:rPr>
          <w:rFonts w:asciiTheme="minorHAnsi" w:hAnsiTheme="minorHAnsi" w:cstheme="minorHAnsi"/>
          <w:lang w:val="es-ES"/>
        </w:rPr>
        <w:t xml:space="preserve">de </w:t>
      </w:r>
      <w:r w:rsidR="009E5F1C" w:rsidRPr="0059540A">
        <w:rPr>
          <w:rFonts w:asciiTheme="minorHAnsi" w:hAnsiTheme="minorHAnsi" w:cstheme="minorHAnsi"/>
          <w:lang w:val="es-ES"/>
        </w:rPr>
        <w:t>m</w:t>
      </w:r>
      <w:r w:rsidRPr="0059540A">
        <w:rPr>
          <w:rFonts w:asciiTheme="minorHAnsi" w:hAnsiTheme="minorHAnsi" w:cstheme="minorHAnsi"/>
          <w:lang w:val="es-ES"/>
        </w:rPr>
        <w:t xml:space="preserve">anejo forestal y ejecución de obras de restauración de suelo y agua (Metropolitana). </w:t>
      </w:r>
    </w:p>
    <w:p w14:paraId="256C338C" w14:textId="77777777" w:rsidR="001E43D9" w:rsidRPr="0059540A" w:rsidRDefault="00674F0A" w:rsidP="002E5A00">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Restauración post incendio Parque Nacional </w:t>
      </w:r>
      <w:proofErr w:type="spellStart"/>
      <w:r w:rsidRPr="0059540A">
        <w:rPr>
          <w:rFonts w:asciiTheme="minorHAnsi" w:hAnsiTheme="minorHAnsi" w:cstheme="minorHAnsi"/>
          <w:lang w:val="es-ES"/>
        </w:rPr>
        <w:t>Tolhuaca</w:t>
      </w:r>
      <w:proofErr w:type="spellEnd"/>
      <w:r w:rsidRPr="0059540A">
        <w:rPr>
          <w:rFonts w:asciiTheme="minorHAnsi" w:hAnsiTheme="minorHAnsi" w:cstheme="minorHAnsi"/>
          <w:lang w:val="es-ES"/>
        </w:rPr>
        <w:t xml:space="preserve">, Reserva Nacional </w:t>
      </w:r>
      <w:proofErr w:type="spellStart"/>
      <w:r w:rsidRPr="0059540A">
        <w:rPr>
          <w:rFonts w:asciiTheme="minorHAnsi" w:hAnsiTheme="minorHAnsi" w:cstheme="minorHAnsi"/>
          <w:lang w:val="es-ES"/>
        </w:rPr>
        <w:t>Malleco</w:t>
      </w:r>
      <w:proofErr w:type="spellEnd"/>
      <w:r w:rsidRPr="0059540A">
        <w:rPr>
          <w:rFonts w:asciiTheme="minorHAnsi" w:hAnsiTheme="minorHAnsi" w:cstheme="minorHAnsi"/>
          <w:lang w:val="es-ES"/>
        </w:rPr>
        <w:t xml:space="preserve"> y la Reserva Nacional China Muerta (La Araucanía). A la fecha se han ejecutado 60</w:t>
      </w:r>
      <w:r w:rsidR="00B5737E">
        <w:rPr>
          <w:rFonts w:asciiTheme="minorHAnsi" w:hAnsiTheme="minorHAnsi" w:cstheme="minorHAnsi"/>
          <w:lang w:val="es-ES"/>
        </w:rPr>
        <w:t xml:space="preserve"> </w:t>
      </w:r>
      <w:r w:rsidR="00B5737E" w:rsidRPr="0059540A">
        <w:rPr>
          <w:rFonts w:asciiTheme="minorHAnsi" w:hAnsiTheme="minorHAnsi" w:cstheme="minorHAnsi"/>
          <w:lang w:val="es-ES"/>
        </w:rPr>
        <w:t>h</w:t>
      </w:r>
      <w:r w:rsidR="00B5737E">
        <w:rPr>
          <w:rFonts w:asciiTheme="minorHAnsi" w:hAnsiTheme="minorHAnsi" w:cstheme="minorHAnsi"/>
          <w:lang w:val="es-ES"/>
        </w:rPr>
        <w:t>ectáreas</w:t>
      </w:r>
      <w:r w:rsidR="00B5737E" w:rsidRPr="0059540A">
        <w:rPr>
          <w:rFonts w:asciiTheme="minorHAnsi" w:hAnsiTheme="minorHAnsi" w:cstheme="minorHAnsi"/>
          <w:lang w:val="es-ES"/>
        </w:rPr>
        <w:t xml:space="preserve"> </w:t>
      </w:r>
      <w:r w:rsidRPr="0059540A">
        <w:rPr>
          <w:rFonts w:asciiTheme="minorHAnsi" w:hAnsiTheme="minorHAnsi" w:cstheme="minorHAnsi"/>
          <w:lang w:val="es-ES"/>
        </w:rPr>
        <w:t xml:space="preserve">de restauración post incendio en </w:t>
      </w:r>
      <w:proofErr w:type="spellStart"/>
      <w:r w:rsidRPr="0059540A">
        <w:rPr>
          <w:rFonts w:asciiTheme="minorHAnsi" w:hAnsiTheme="minorHAnsi" w:cstheme="minorHAnsi"/>
          <w:lang w:val="es-ES"/>
        </w:rPr>
        <w:t>Tolhu</w:t>
      </w:r>
      <w:r w:rsidR="002258E3">
        <w:rPr>
          <w:rFonts w:asciiTheme="minorHAnsi" w:hAnsiTheme="minorHAnsi" w:cstheme="minorHAnsi"/>
          <w:lang w:val="es-ES"/>
        </w:rPr>
        <w:t>a</w:t>
      </w:r>
      <w:r w:rsidRPr="0059540A">
        <w:rPr>
          <w:rFonts w:asciiTheme="minorHAnsi" w:hAnsiTheme="minorHAnsi" w:cstheme="minorHAnsi"/>
          <w:lang w:val="es-ES"/>
        </w:rPr>
        <w:t>ca-Malleco</w:t>
      </w:r>
      <w:proofErr w:type="spellEnd"/>
      <w:r w:rsidRPr="0059540A">
        <w:rPr>
          <w:rFonts w:asciiTheme="minorHAnsi" w:hAnsiTheme="minorHAnsi" w:cstheme="minorHAnsi"/>
          <w:lang w:val="es-ES"/>
        </w:rPr>
        <w:t xml:space="preserve"> y la reserva nacional China muerta con una meta de 390</w:t>
      </w:r>
      <w:r w:rsidR="00B5737E">
        <w:rPr>
          <w:rFonts w:asciiTheme="minorHAnsi" w:hAnsiTheme="minorHAnsi" w:cstheme="minorHAnsi"/>
          <w:lang w:val="es-ES"/>
        </w:rPr>
        <w:t xml:space="preserve"> </w:t>
      </w:r>
      <w:r w:rsidR="00B5737E" w:rsidRPr="0059540A">
        <w:rPr>
          <w:rFonts w:asciiTheme="minorHAnsi" w:hAnsiTheme="minorHAnsi" w:cstheme="minorHAnsi"/>
          <w:lang w:val="es-ES"/>
        </w:rPr>
        <w:t>h</w:t>
      </w:r>
      <w:r w:rsidR="00B5737E">
        <w:rPr>
          <w:rFonts w:asciiTheme="minorHAnsi" w:hAnsiTheme="minorHAnsi" w:cstheme="minorHAnsi"/>
          <w:lang w:val="es-ES"/>
        </w:rPr>
        <w:t>ectáreas</w:t>
      </w:r>
      <w:r w:rsidR="00B5737E" w:rsidRPr="0059540A">
        <w:rPr>
          <w:rFonts w:asciiTheme="minorHAnsi" w:hAnsiTheme="minorHAnsi" w:cstheme="minorHAnsi"/>
          <w:lang w:val="es-ES"/>
        </w:rPr>
        <w:t xml:space="preserve"> </w:t>
      </w:r>
      <w:r w:rsidRPr="0059540A">
        <w:rPr>
          <w:rFonts w:asciiTheme="minorHAnsi" w:hAnsiTheme="minorHAnsi" w:cstheme="minorHAnsi"/>
          <w:lang w:val="es-ES"/>
        </w:rPr>
        <w:t>cuando finalice el proyecto.</w:t>
      </w:r>
      <w:r w:rsidR="001E43D9" w:rsidRPr="0059540A">
        <w:rPr>
          <w:rFonts w:asciiTheme="minorHAnsi" w:hAnsiTheme="minorHAnsi" w:cstheme="minorHAnsi"/>
          <w:lang w:val="es-ES"/>
        </w:rPr>
        <w:t xml:space="preserve"> </w:t>
      </w:r>
    </w:p>
    <w:p w14:paraId="430244B2" w14:textId="77777777" w:rsidR="001E43D9" w:rsidRPr="0059540A" w:rsidRDefault="001E43D9" w:rsidP="002E5A00">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Proyecto de restitución de procesos ecológicos en áreas afectadas y abandonadas por castor (</w:t>
      </w:r>
      <w:r w:rsidRPr="0059540A">
        <w:rPr>
          <w:rFonts w:asciiTheme="minorHAnsi" w:hAnsiTheme="minorHAnsi" w:cstheme="minorHAnsi"/>
          <w:i/>
          <w:iCs/>
          <w:lang w:val="es-ES"/>
        </w:rPr>
        <w:t>Castor canadensis</w:t>
      </w:r>
      <w:r w:rsidRPr="0059540A">
        <w:rPr>
          <w:rFonts w:asciiTheme="minorHAnsi" w:hAnsiTheme="minorHAnsi" w:cstheme="minorHAnsi"/>
          <w:lang w:val="es-ES"/>
        </w:rPr>
        <w:t>) en Tierra del Fuego, Región de Magallanes. A la fecha se cuenta con 37</w:t>
      </w:r>
      <w:r w:rsidR="00443DAB">
        <w:rPr>
          <w:rFonts w:asciiTheme="minorHAnsi" w:hAnsiTheme="minorHAnsi" w:cstheme="minorHAnsi"/>
          <w:lang w:val="es-ES"/>
        </w:rPr>
        <w:t xml:space="preserve"> </w:t>
      </w:r>
      <w:r w:rsidR="00443DAB" w:rsidRPr="0059540A">
        <w:rPr>
          <w:rFonts w:asciiTheme="minorHAnsi" w:hAnsiTheme="minorHAnsi" w:cstheme="minorHAnsi"/>
          <w:lang w:val="es-ES"/>
        </w:rPr>
        <w:t>h</w:t>
      </w:r>
      <w:r w:rsidR="00443DAB">
        <w:rPr>
          <w:rFonts w:asciiTheme="minorHAnsi" w:hAnsiTheme="minorHAnsi" w:cstheme="minorHAnsi"/>
          <w:lang w:val="es-ES"/>
        </w:rPr>
        <w:t>ectáreas</w:t>
      </w:r>
      <w:r w:rsidR="00443DAB" w:rsidRPr="0059540A">
        <w:rPr>
          <w:rFonts w:asciiTheme="minorHAnsi" w:hAnsiTheme="minorHAnsi" w:cstheme="minorHAnsi"/>
          <w:lang w:val="es-ES"/>
        </w:rPr>
        <w:t xml:space="preserve"> </w:t>
      </w:r>
      <w:r w:rsidRPr="0059540A">
        <w:rPr>
          <w:rFonts w:asciiTheme="minorHAnsi" w:hAnsiTheme="minorHAnsi" w:cstheme="minorHAnsi"/>
          <w:lang w:val="es-ES"/>
        </w:rPr>
        <w:t xml:space="preserve">de restauración y </w:t>
      </w:r>
      <w:r w:rsidR="009E5F1C" w:rsidRPr="0059540A">
        <w:rPr>
          <w:rFonts w:asciiTheme="minorHAnsi" w:hAnsiTheme="minorHAnsi" w:cstheme="minorHAnsi"/>
          <w:lang w:val="es-ES"/>
        </w:rPr>
        <w:t>forestación</w:t>
      </w:r>
      <w:r w:rsidRPr="0059540A">
        <w:rPr>
          <w:rFonts w:asciiTheme="minorHAnsi" w:hAnsiTheme="minorHAnsi" w:cstheme="minorHAnsi"/>
          <w:lang w:val="es-ES"/>
        </w:rPr>
        <w:t xml:space="preserve">. </w:t>
      </w:r>
    </w:p>
    <w:p w14:paraId="49123B67" w14:textId="77777777" w:rsidR="00FF674F" w:rsidRPr="0059540A" w:rsidRDefault="00FF674F" w:rsidP="008C29E3">
      <w:pPr>
        <w:spacing w:before="60" w:line="259" w:lineRule="auto"/>
        <w:ind w:left="567" w:right="1182"/>
        <w:rPr>
          <w:rFonts w:asciiTheme="minorHAnsi" w:hAnsiTheme="minorHAnsi" w:cstheme="minorHAnsi"/>
          <w:lang w:val="es-ES"/>
        </w:rPr>
      </w:pPr>
    </w:p>
    <w:p w14:paraId="5B7DB6FB" w14:textId="77777777" w:rsidR="00674F0A" w:rsidRPr="0059540A" w:rsidRDefault="00E23DBB" w:rsidP="00712B24">
      <w:pPr>
        <w:spacing w:before="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Se co</w:t>
      </w:r>
      <w:r w:rsidR="002258E3">
        <w:rPr>
          <w:rFonts w:asciiTheme="minorHAnsi" w:hAnsiTheme="minorHAnsi" w:cstheme="minorHAnsi"/>
          <w:lang w:val="es-ES"/>
        </w:rPr>
        <w:t>nsolidó</w:t>
      </w:r>
      <w:r w:rsidRPr="0059540A">
        <w:rPr>
          <w:rFonts w:asciiTheme="minorHAnsi" w:hAnsiTheme="minorHAnsi" w:cstheme="minorHAnsi"/>
          <w:lang w:val="es-ES"/>
        </w:rPr>
        <w:t xml:space="preserve"> la implementación de </w:t>
      </w:r>
      <w:r w:rsidR="002258E3">
        <w:rPr>
          <w:rFonts w:asciiTheme="minorHAnsi" w:hAnsiTheme="minorHAnsi" w:cstheme="minorHAnsi"/>
          <w:lang w:val="es-ES"/>
        </w:rPr>
        <w:t>un</w:t>
      </w:r>
      <w:r w:rsidRPr="0059540A">
        <w:rPr>
          <w:rFonts w:asciiTheme="minorHAnsi" w:hAnsiTheme="minorHAnsi" w:cstheme="minorHAnsi"/>
          <w:lang w:val="es-ES"/>
        </w:rPr>
        <w:t xml:space="preserve"> proyecto de adaptación destinado a reducir la vulnerabilidad frente al cambio </w:t>
      </w:r>
      <w:r w:rsidR="001755B4" w:rsidRPr="0059540A">
        <w:rPr>
          <w:rFonts w:asciiTheme="minorHAnsi" w:hAnsiTheme="minorHAnsi" w:cstheme="minorHAnsi"/>
          <w:lang w:val="es-ES"/>
        </w:rPr>
        <w:t>climático</w:t>
      </w:r>
      <w:r w:rsidRPr="0059540A">
        <w:rPr>
          <w:rFonts w:asciiTheme="minorHAnsi" w:hAnsiTheme="minorHAnsi" w:cstheme="minorHAnsi"/>
          <w:lang w:val="es-ES"/>
        </w:rPr>
        <w:t xml:space="preserve"> (La Araucanía). En la actualidad, se encuentra en fase de implementación. </w:t>
      </w:r>
    </w:p>
    <w:p w14:paraId="00E1AFDA" w14:textId="77777777" w:rsidR="00674F0A" w:rsidRPr="0059540A" w:rsidRDefault="00674F0A">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Implementación de acciones de adaptación para reducir la vulnerabilidad social y ambiental de la </w:t>
      </w:r>
      <w:r w:rsidR="009E5F1C" w:rsidRPr="0059540A">
        <w:rPr>
          <w:rFonts w:asciiTheme="minorHAnsi" w:hAnsiTheme="minorHAnsi" w:cstheme="minorHAnsi"/>
          <w:lang w:val="es-ES"/>
        </w:rPr>
        <w:t>C</w:t>
      </w:r>
      <w:r w:rsidRPr="0059540A">
        <w:rPr>
          <w:rFonts w:asciiTheme="minorHAnsi" w:hAnsiTheme="minorHAnsi" w:cstheme="minorHAnsi"/>
          <w:lang w:val="es-ES"/>
        </w:rPr>
        <w:t xml:space="preserve">omunidad </w:t>
      </w:r>
      <w:r w:rsidR="009E5F1C" w:rsidRPr="0059540A">
        <w:rPr>
          <w:rFonts w:asciiTheme="minorHAnsi" w:hAnsiTheme="minorHAnsi" w:cstheme="minorHAnsi"/>
          <w:lang w:val="es-ES"/>
        </w:rPr>
        <w:t>I</w:t>
      </w:r>
      <w:r w:rsidRPr="0059540A">
        <w:rPr>
          <w:rFonts w:asciiTheme="minorHAnsi" w:hAnsiTheme="minorHAnsi" w:cstheme="minorHAnsi"/>
          <w:lang w:val="es-ES"/>
        </w:rPr>
        <w:t>ndígena de Quinquén frente a los impactos del cambio climático</w:t>
      </w:r>
      <w:r w:rsidR="006A188D">
        <w:rPr>
          <w:rFonts w:asciiTheme="minorHAnsi" w:hAnsiTheme="minorHAnsi" w:cstheme="minorHAnsi"/>
          <w:lang w:val="es-ES"/>
        </w:rPr>
        <w:t>,</w:t>
      </w:r>
      <w:r w:rsidRPr="0059540A">
        <w:rPr>
          <w:rFonts w:asciiTheme="minorHAnsi" w:hAnsiTheme="minorHAnsi" w:cstheme="minorHAnsi"/>
          <w:lang w:val="es-ES"/>
        </w:rPr>
        <w:t xml:space="preserve"> a través de la recuperación de espacios de interés ecológico y cultural, capacitaciones en prevención de incendios forestales e implementación de la primera brigada pehuenche de primer ataque ante incendios forestales.  </w:t>
      </w:r>
    </w:p>
    <w:p w14:paraId="6D23EA8D" w14:textId="77777777" w:rsidR="00FF674F" w:rsidRPr="0059540A" w:rsidRDefault="00FF674F" w:rsidP="008C29E3">
      <w:pPr>
        <w:spacing w:before="60" w:line="259" w:lineRule="auto"/>
        <w:ind w:left="567" w:right="1182"/>
        <w:jc w:val="both"/>
        <w:rPr>
          <w:rFonts w:asciiTheme="minorHAnsi" w:hAnsiTheme="minorHAnsi" w:cstheme="minorHAnsi"/>
          <w:lang w:val="es-ES"/>
        </w:rPr>
      </w:pPr>
    </w:p>
    <w:p w14:paraId="15EA1172" w14:textId="77777777" w:rsidR="00674F0A" w:rsidRPr="0059540A" w:rsidRDefault="00FF674F" w:rsidP="002840FD">
      <w:pPr>
        <w:spacing w:before="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Se ha iniciado la fase de implementación de 2 modelos de PSA</w:t>
      </w:r>
      <w:r w:rsidR="008A6A21" w:rsidRPr="0059540A">
        <w:rPr>
          <w:rFonts w:asciiTheme="minorHAnsi" w:hAnsiTheme="minorHAnsi" w:cstheme="minorHAnsi"/>
          <w:lang w:val="es-ES"/>
        </w:rPr>
        <w:t xml:space="preserve"> </w:t>
      </w:r>
      <w:r w:rsidRPr="0059540A">
        <w:rPr>
          <w:rFonts w:asciiTheme="minorHAnsi" w:hAnsiTheme="minorHAnsi" w:cstheme="minorHAnsi"/>
          <w:lang w:val="es-ES"/>
        </w:rPr>
        <w:t xml:space="preserve">con los cuales se busca obtener experiencia en el trabajo de incentivos (monetarios y no monetarios). En la actualidad 5 Pilotos se encuentran en fase de implementación (2 en Los Ríos, 1 en Araucanía, 1 en Coquimbo y 1 en la </w:t>
      </w:r>
      <w:r w:rsidR="00EC14D8" w:rsidRPr="0059540A">
        <w:rPr>
          <w:rFonts w:asciiTheme="minorHAnsi" w:hAnsiTheme="minorHAnsi" w:cstheme="minorHAnsi"/>
          <w:lang w:val="es-ES"/>
        </w:rPr>
        <w:t>región</w:t>
      </w:r>
      <w:r w:rsidRPr="0059540A">
        <w:rPr>
          <w:rFonts w:asciiTheme="minorHAnsi" w:hAnsiTheme="minorHAnsi" w:cstheme="minorHAnsi"/>
          <w:lang w:val="es-ES"/>
        </w:rPr>
        <w:t xml:space="preserve"> </w:t>
      </w:r>
      <w:r w:rsidR="00C43C3C" w:rsidRPr="0059540A">
        <w:rPr>
          <w:rFonts w:asciiTheme="minorHAnsi" w:hAnsiTheme="minorHAnsi" w:cstheme="minorHAnsi"/>
          <w:lang w:val="es-ES"/>
        </w:rPr>
        <w:t>M</w:t>
      </w:r>
      <w:r w:rsidRPr="0059540A">
        <w:rPr>
          <w:rFonts w:asciiTheme="minorHAnsi" w:hAnsiTheme="minorHAnsi" w:cstheme="minorHAnsi"/>
          <w:lang w:val="es-ES"/>
        </w:rPr>
        <w:t>etropolitana)</w:t>
      </w:r>
      <w:r w:rsidR="00C43C3C" w:rsidRPr="0059540A">
        <w:rPr>
          <w:rFonts w:asciiTheme="minorHAnsi" w:hAnsiTheme="minorHAnsi" w:cstheme="minorHAnsi"/>
          <w:lang w:val="es-ES"/>
        </w:rPr>
        <w:t>:</w:t>
      </w:r>
    </w:p>
    <w:p w14:paraId="4FAC08EC" w14:textId="77777777" w:rsidR="00674F0A" w:rsidRPr="0059540A" w:rsidRDefault="00FF674F"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2</w:t>
      </w:r>
      <w:r w:rsidR="00674F0A" w:rsidRPr="0059540A">
        <w:rPr>
          <w:rFonts w:asciiTheme="minorHAnsi" w:hAnsiTheme="minorHAnsi" w:cstheme="minorHAnsi"/>
          <w:lang w:val="es-ES"/>
        </w:rPr>
        <w:t xml:space="preserve"> proyectos desarrollados en conjunto con Comités de Agua Potable Rural (CAPR), en las localidades de </w:t>
      </w:r>
      <w:proofErr w:type="spellStart"/>
      <w:r w:rsidR="00674F0A" w:rsidRPr="0059540A">
        <w:rPr>
          <w:rFonts w:asciiTheme="minorHAnsi" w:hAnsiTheme="minorHAnsi" w:cstheme="minorHAnsi"/>
          <w:lang w:val="es-ES"/>
        </w:rPr>
        <w:t>Mashue</w:t>
      </w:r>
      <w:proofErr w:type="spellEnd"/>
      <w:r w:rsidR="00EC14D8" w:rsidRPr="0059540A">
        <w:rPr>
          <w:rFonts w:asciiTheme="minorHAnsi" w:hAnsiTheme="minorHAnsi" w:cstheme="minorHAnsi"/>
          <w:lang w:val="es-ES"/>
        </w:rPr>
        <w:t xml:space="preserve"> </w:t>
      </w:r>
      <w:r w:rsidR="00674F0A" w:rsidRPr="0059540A">
        <w:rPr>
          <w:rFonts w:asciiTheme="minorHAnsi" w:hAnsiTheme="minorHAnsi" w:cstheme="minorHAnsi"/>
          <w:lang w:val="es-ES"/>
        </w:rPr>
        <w:t xml:space="preserve">y </w:t>
      </w:r>
      <w:proofErr w:type="spellStart"/>
      <w:r w:rsidR="00674F0A" w:rsidRPr="0059540A">
        <w:rPr>
          <w:rFonts w:asciiTheme="minorHAnsi" w:hAnsiTheme="minorHAnsi" w:cstheme="minorHAnsi"/>
          <w:lang w:val="es-ES"/>
        </w:rPr>
        <w:t>Liquiñe</w:t>
      </w:r>
      <w:proofErr w:type="spellEnd"/>
      <w:r w:rsidR="00674F0A" w:rsidRPr="0059540A">
        <w:rPr>
          <w:rFonts w:asciiTheme="minorHAnsi" w:hAnsiTheme="minorHAnsi" w:cstheme="minorHAnsi"/>
          <w:lang w:val="es-ES"/>
        </w:rPr>
        <w:t xml:space="preserve">, Región de Los Ríos </w:t>
      </w:r>
      <w:r w:rsidR="00674F0A" w:rsidRPr="0059540A">
        <w:rPr>
          <w:rFonts w:asciiTheme="minorHAnsi" w:hAnsiTheme="minorHAnsi" w:cstheme="minorHAnsi"/>
          <w:lang w:val="es-ES"/>
        </w:rPr>
        <w:lastRenderedPageBreak/>
        <w:t>basados en el fortalecimiento e implementación de un modelo</w:t>
      </w:r>
      <w:r w:rsidR="00EC14D8" w:rsidRPr="0059540A">
        <w:rPr>
          <w:rFonts w:asciiTheme="minorHAnsi" w:hAnsiTheme="minorHAnsi" w:cstheme="minorHAnsi"/>
          <w:lang w:val="es-ES"/>
        </w:rPr>
        <w:t xml:space="preserve"> </w:t>
      </w:r>
      <w:r w:rsidR="00674F0A" w:rsidRPr="0059540A">
        <w:rPr>
          <w:rFonts w:asciiTheme="minorHAnsi" w:hAnsiTheme="minorHAnsi" w:cstheme="minorHAnsi"/>
          <w:lang w:val="es-ES"/>
        </w:rPr>
        <w:t>de retribución del servicio ecosistémico de provisión de agua.</w:t>
      </w:r>
    </w:p>
    <w:p w14:paraId="15DF1CA7" w14:textId="77777777" w:rsidR="00674F0A" w:rsidRPr="0059540A" w:rsidRDefault="00674F0A"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1 proyecto desarrollado en conjunto por la comunidad agrícola de Peña Blanca (Coquimbo) el cual busca la consolidación de la Reserva Ecológica Cerro Grande por medio de la mantención y mejora permanente de servicios ecosistémicos que provee la reserva</w:t>
      </w:r>
      <w:r w:rsidR="001F342D">
        <w:rPr>
          <w:rFonts w:asciiTheme="minorHAnsi" w:hAnsiTheme="minorHAnsi" w:cstheme="minorHAnsi"/>
          <w:lang w:val="es-ES"/>
        </w:rPr>
        <w:t>.</w:t>
      </w:r>
      <w:r w:rsidR="001F342D" w:rsidRPr="0059540A">
        <w:rPr>
          <w:rFonts w:asciiTheme="minorHAnsi" w:hAnsiTheme="minorHAnsi" w:cstheme="minorHAnsi"/>
          <w:lang w:val="es-ES"/>
        </w:rPr>
        <w:t xml:space="preserve"> </w:t>
      </w:r>
      <w:r w:rsidR="001F342D">
        <w:rPr>
          <w:rFonts w:asciiTheme="minorHAnsi" w:hAnsiTheme="minorHAnsi" w:cstheme="minorHAnsi"/>
          <w:lang w:val="es-ES"/>
        </w:rPr>
        <w:t>A</w:t>
      </w:r>
      <w:r w:rsidRPr="0059540A">
        <w:rPr>
          <w:rFonts w:asciiTheme="minorHAnsi" w:hAnsiTheme="minorHAnsi" w:cstheme="minorHAnsi"/>
          <w:lang w:val="es-ES"/>
        </w:rPr>
        <w:t>dicionalmente se espera avanzar en la conformación de una gobernanza local que permita mantener el modelo en el tiempo.</w:t>
      </w:r>
    </w:p>
    <w:p w14:paraId="2B5B011F" w14:textId="77777777" w:rsidR="00044D3C" w:rsidRPr="0059540A" w:rsidRDefault="00674F0A"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1 proyecto enfocado en el rescate de prácticas ancestrales de recolección del piñón para mejorar la adaptación y las acciones de mitigación al cambio climático en la comunidad indígena de Quinqu</w:t>
      </w:r>
      <w:r w:rsidR="006235E2" w:rsidRPr="0059540A">
        <w:rPr>
          <w:rFonts w:asciiTheme="minorHAnsi" w:hAnsiTheme="minorHAnsi" w:cstheme="minorHAnsi"/>
          <w:lang w:val="es-ES"/>
        </w:rPr>
        <w:t>é</w:t>
      </w:r>
      <w:r w:rsidRPr="0059540A">
        <w:rPr>
          <w:rFonts w:asciiTheme="minorHAnsi" w:hAnsiTheme="minorHAnsi" w:cstheme="minorHAnsi"/>
          <w:lang w:val="es-ES"/>
        </w:rPr>
        <w:t xml:space="preserve">n. El objetivo de este proyecto es apoyar en retomar el manejo ancestral sustentable del recurso piñón mediante la </w:t>
      </w:r>
      <w:proofErr w:type="spellStart"/>
      <w:r w:rsidRPr="0059540A">
        <w:rPr>
          <w:rFonts w:asciiTheme="minorHAnsi" w:hAnsiTheme="minorHAnsi" w:cstheme="minorHAnsi"/>
          <w:lang w:val="es-ES"/>
        </w:rPr>
        <w:t>viverización</w:t>
      </w:r>
      <w:proofErr w:type="spellEnd"/>
      <w:r w:rsidRPr="0059540A">
        <w:rPr>
          <w:rFonts w:asciiTheme="minorHAnsi" w:hAnsiTheme="minorHAnsi" w:cstheme="minorHAnsi"/>
          <w:lang w:val="es-ES"/>
        </w:rPr>
        <w:t xml:space="preserve"> y siembra de un porcentaje de la colecta y su posterior uso para la revegetación en sitios priorizados.</w:t>
      </w:r>
    </w:p>
    <w:p w14:paraId="5D46BC8E" w14:textId="77777777" w:rsidR="00044D3C" w:rsidRPr="0059540A" w:rsidRDefault="00044D3C"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 xml:space="preserve">1 proyecto desarrollado en conjunto por la comunidad agrícola de Alhué enfocado en la </w:t>
      </w:r>
      <w:r w:rsidR="00C43C3C" w:rsidRPr="0059540A">
        <w:rPr>
          <w:rFonts w:asciiTheme="minorHAnsi" w:hAnsiTheme="minorHAnsi" w:cstheme="minorHAnsi"/>
          <w:lang w:val="es-ES"/>
        </w:rPr>
        <w:t>a</w:t>
      </w:r>
      <w:r w:rsidRPr="0059540A">
        <w:rPr>
          <w:rFonts w:asciiTheme="minorHAnsi" w:hAnsiTheme="minorHAnsi" w:cstheme="minorHAnsi"/>
          <w:lang w:val="es-ES"/>
        </w:rPr>
        <w:t xml:space="preserve">cción </w:t>
      </w:r>
      <w:r w:rsidR="00C43C3C" w:rsidRPr="0059540A">
        <w:rPr>
          <w:rFonts w:asciiTheme="minorHAnsi" w:hAnsiTheme="minorHAnsi" w:cstheme="minorHAnsi"/>
          <w:lang w:val="es-ES"/>
        </w:rPr>
        <w:t>c</w:t>
      </w:r>
      <w:r w:rsidRPr="0059540A">
        <w:rPr>
          <w:rFonts w:asciiTheme="minorHAnsi" w:hAnsiTheme="minorHAnsi" w:cstheme="minorHAnsi"/>
          <w:lang w:val="es-ES"/>
        </w:rPr>
        <w:t xml:space="preserve">limática en </w:t>
      </w:r>
      <w:r w:rsidR="00C43C3C" w:rsidRPr="0059540A">
        <w:rPr>
          <w:rFonts w:asciiTheme="minorHAnsi" w:hAnsiTheme="minorHAnsi" w:cstheme="minorHAnsi"/>
          <w:lang w:val="es-ES"/>
        </w:rPr>
        <w:t>b</w:t>
      </w:r>
      <w:r w:rsidRPr="0059540A">
        <w:rPr>
          <w:rFonts w:asciiTheme="minorHAnsi" w:hAnsiTheme="minorHAnsi" w:cstheme="minorHAnsi"/>
          <w:lang w:val="es-ES"/>
        </w:rPr>
        <w:t>osques</w:t>
      </w:r>
      <w:r w:rsidR="00C43C3C" w:rsidRPr="0059540A">
        <w:rPr>
          <w:rFonts w:asciiTheme="minorHAnsi" w:hAnsiTheme="minorHAnsi" w:cstheme="minorHAnsi"/>
          <w:lang w:val="es-ES"/>
        </w:rPr>
        <w:t xml:space="preserve"> por medio de la integración de</w:t>
      </w:r>
      <w:r w:rsidRPr="0059540A">
        <w:rPr>
          <w:rFonts w:asciiTheme="minorHAnsi" w:hAnsiTheme="minorHAnsi" w:cstheme="minorHAnsi"/>
          <w:lang w:val="es-ES"/>
        </w:rPr>
        <w:t xml:space="preserve"> la </w:t>
      </w:r>
      <w:proofErr w:type="spellStart"/>
      <w:r w:rsidRPr="0059540A">
        <w:rPr>
          <w:rFonts w:asciiTheme="minorHAnsi" w:hAnsiTheme="minorHAnsi" w:cstheme="minorHAnsi"/>
          <w:lang w:val="es-ES"/>
        </w:rPr>
        <w:t>Oasificación</w:t>
      </w:r>
      <w:proofErr w:type="spellEnd"/>
      <w:r w:rsidRPr="0059540A">
        <w:rPr>
          <w:rFonts w:asciiTheme="minorHAnsi" w:hAnsiTheme="minorHAnsi" w:cstheme="minorHAnsi"/>
          <w:lang w:val="es-ES"/>
        </w:rPr>
        <w:t xml:space="preserve"> en el manejo forestal adaptativo como modelo de Pago por Servicios Ambientales (PSA) en el bosque esclerófilo de la zona central de Chile. </w:t>
      </w:r>
    </w:p>
    <w:p w14:paraId="7DBC798F" w14:textId="77777777" w:rsidR="00044D3C" w:rsidRPr="0059540A" w:rsidRDefault="00044D3C" w:rsidP="008C29E3">
      <w:pPr>
        <w:spacing w:before="60" w:line="259" w:lineRule="auto"/>
        <w:ind w:left="567" w:right="1182"/>
        <w:rPr>
          <w:rFonts w:asciiTheme="minorHAnsi" w:hAnsiTheme="minorHAnsi" w:cstheme="minorHAnsi"/>
          <w:lang w:val="es-ES"/>
        </w:rPr>
      </w:pPr>
    </w:p>
    <w:p w14:paraId="42906B52" w14:textId="77777777" w:rsidR="002F622F" w:rsidRPr="0059540A" w:rsidRDefault="00123B48" w:rsidP="008C29E3">
      <w:pPr>
        <w:spacing w:before="60" w:line="259" w:lineRule="auto"/>
        <w:ind w:left="567" w:right="1182"/>
        <w:rPr>
          <w:rFonts w:asciiTheme="minorHAnsi" w:hAnsiTheme="minorHAnsi" w:cstheme="minorHAnsi"/>
          <w:lang w:val="es-ES"/>
        </w:rPr>
      </w:pPr>
      <w:r w:rsidRPr="0059540A">
        <w:rPr>
          <w:rFonts w:asciiTheme="minorHAnsi" w:hAnsiTheme="minorHAnsi" w:cstheme="minorHAnsi"/>
          <w:b/>
          <w:bCs/>
          <w:lang w:val="es-ES"/>
        </w:rPr>
        <w:t>Retrasos y b</w:t>
      </w:r>
      <w:r w:rsidR="006235E2" w:rsidRPr="0059540A">
        <w:rPr>
          <w:rFonts w:asciiTheme="minorHAnsi" w:hAnsiTheme="minorHAnsi" w:cstheme="minorHAnsi"/>
          <w:b/>
          <w:bCs/>
          <w:lang w:val="es-ES"/>
        </w:rPr>
        <w:t>arreras</w:t>
      </w:r>
      <w:r w:rsidR="006235E2" w:rsidRPr="0059540A">
        <w:rPr>
          <w:rFonts w:asciiTheme="minorHAnsi" w:hAnsiTheme="minorHAnsi" w:cstheme="minorHAnsi"/>
          <w:lang w:val="es-ES"/>
        </w:rPr>
        <w:t>:</w:t>
      </w:r>
    </w:p>
    <w:p w14:paraId="3971F2BE" w14:textId="77777777" w:rsidR="007C6CB8" w:rsidRPr="0059540A" w:rsidRDefault="0013779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Imposibilidad de generar el a</w:t>
      </w:r>
      <w:r w:rsidR="007C6CB8" w:rsidRPr="0059540A">
        <w:rPr>
          <w:rFonts w:asciiTheme="minorHAnsi" w:hAnsiTheme="minorHAnsi" w:cstheme="minorHAnsi"/>
          <w:lang w:val="es-ES"/>
        </w:rPr>
        <w:t xml:space="preserve">nálisis (a corto, mediano y largo plazo) de la eficiencia de las medidas implementadas y sus impactos en </w:t>
      </w:r>
      <w:r w:rsidR="00D76650">
        <w:rPr>
          <w:rFonts w:asciiTheme="minorHAnsi" w:hAnsiTheme="minorHAnsi" w:cstheme="minorHAnsi"/>
          <w:lang w:val="es-ES"/>
        </w:rPr>
        <w:t xml:space="preserve">reducciones de </w:t>
      </w:r>
      <w:r w:rsidR="007C6CB8" w:rsidRPr="0059540A">
        <w:rPr>
          <w:rFonts w:asciiTheme="minorHAnsi" w:hAnsiTheme="minorHAnsi" w:cstheme="minorHAnsi"/>
          <w:lang w:val="es-ES"/>
        </w:rPr>
        <w:t>CO</w:t>
      </w:r>
      <w:r w:rsidR="007C6CB8" w:rsidRPr="0059540A">
        <w:rPr>
          <w:rFonts w:asciiTheme="minorHAnsi" w:hAnsiTheme="minorHAnsi" w:cstheme="minorHAnsi"/>
          <w:vertAlign w:val="subscript"/>
          <w:lang w:val="es-ES"/>
        </w:rPr>
        <w:t>2</w:t>
      </w:r>
      <w:r w:rsidR="007C6CB8" w:rsidRPr="0059540A">
        <w:rPr>
          <w:rFonts w:asciiTheme="minorHAnsi" w:hAnsiTheme="minorHAnsi" w:cstheme="minorHAnsi"/>
          <w:lang w:val="es-ES"/>
        </w:rPr>
        <w:t xml:space="preserve">, </w:t>
      </w:r>
      <w:r w:rsidR="00C43C3C" w:rsidRPr="0059540A">
        <w:rPr>
          <w:rFonts w:asciiTheme="minorHAnsi" w:hAnsiTheme="minorHAnsi" w:cstheme="minorHAnsi"/>
          <w:lang w:val="es-ES"/>
        </w:rPr>
        <w:t xml:space="preserve">retraso en la </w:t>
      </w:r>
      <w:r w:rsidR="007C6CB8" w:rsidRPr="0059540A">
        <w:rPr>
          <w:rFonts w:asciiTheme="minorHAnsi" w:hAnsiTheme="minorHAnsi" w:cstheme="minorHAnsi"/>
          <w:lang w:val="es-ES"/>
        </w:rPr>
        <w:t>generación de empleo</w:t>
      </w:r>
      <w:r w:rsidR="00C43C3C" w:rsidRPr="0059540A">
        <w:rPr>
          <w:rFonts w:asciiTheme="minorHAnsi" w:hAnsiTheme="minorHAnsi" w:cstheme="minorHAnsi"/>
          <w:lang w:val="es-ES"/>
        </w:rPr>
        <w:t xml:space="preserve"> y</w:t>
      </w:r>
      <w:r w:rsidR="007C6CB8" w:rsidRPr="0059540A">
        <w:rPr>
          <w:rFonts w:asciiTheme="minorHAnsi" w:hAnsiTheme="minorHAnsi" w:cstheme="minorHAnsi"/>
          <w:lang w:val="es-ES"/>
        </w:rPr>
        <w:t xml:space="preserve"> reducción de la pobreza, y otros co-beneficios ambientales y sociales. </w:t>
      </w:r>
    </w:p>
    <w:p w14:paraId="637A4793" w14:textId="77777777" w:rsidR="007C6CB8" w:rsidRPr="0059540A" w:rsidRDefault="00C90DDC"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Imposibilidad de determinar</w:t>
      </w:r>
      <w:r w:rsidR="007C6CB8" w:rsidRPr="0059540A">
        <w:rPr>
          <w:rFonts w:asciiTheme="minorHAnsi" w:hAnsiTheme="minorHAnsi" w:cstheme="minorHAnsi"/>
          <w:lang w:val="es-ES"/>
        </w:rPr>
        <w:t xml:space="preserve"> con exactitud los costos de implementación </w:t>
      </w:r>
      <w:r w:rsidR="00C43C3C" w:rsidRPr="0059540A">
        <w:rPr>
          <w:rFonts w:asciiTheme="minorHAnsi" w:hAnsiTheme="minorHAnsi" w:cstheme="minorHAnsi"/>
          <w:lang w:val="es-ES"/>
        </w:rPr>
        <w:t xml:space="preserve">territorial </w:t>
      </w:r>
      <w:r w:rsidR="007C6CB8" w:rsidRPr="0059540A">
        <w:rPr>
          <w:rFonts w:asciiTheme="minorHAnsi" w:hAnsiTheme="minorHAnsi" w:cstheme="minorHAnsi"/>
          <w:lang w:val="es-ES"/>
        </w:rPr>
        <w:t>del conjunto de acciones implementadas</w:t>
      </w:r>
      <w:r w:rsidR="00790190" w:rsidRPr="0059540A">
        <w:rPr>
          <w:rFonts w:asciiTheme="minorHAnsi" w:hAnsiTheme="minorHAnsi" w:cstheme="minorHAnsi"/>
          <w:lang w:val="es-ES"/>
        </w:rPr>
        <w:t xml:space="preserve"> </w:t>
      </w:r>
      <w:r w:rsidR="007C6CB8" w:rsidRPr="0059540A">
        <w:rPr>
          <w:rFonts w:asciiTheme="minorHAnsi" w:hAnsiTheme="minorHAnsi" w:cstheme="minorHAnsi"/>
          <w:lang w:val="es-ES"/>
        </w:rPr>
        <w:t xml:space="preserve">en </w:t>
      </w:r>
      <w:r w:rsidR="00E148D8" w:rsidRPr="0059540A">
        <w:rPr>
          <w:rFonts w:asciiTheme="minorHAnsi" w:hAnsiTheme="minorHAnsi" w:cstheme="minorHAnsi"/>
          <w:lang w:val="es-ES"/>
        </w:rPr>
        <w:t>las</w:t>
      </w:r>
      <w:r w:rsidR="007C6CB8" w:rsidRPr="0059540A">
        <w:rPr>
          <w:rFonts w:asciiTheme="minorHAnsi" w:hAnsiTheme="minorHAnsi" w:cstheme="minorHAnsi"/>
          <w:lang w:val="es-ES"/>
        </w:rPr>
        <w:t xml:space="preserve"> regiones</w:t>
      </w:r>
      <w:r w:rsidR="00E148D8" w:rsidRPr="0059540A">
        <w:rPr>
          <w:rFonts w:asciiTheme="minorHAnsi" w:hAnsiTheme="minorHAnsi" w:cstheme="minorHAnsi"/>
          <w:lang w:val="es-ES"/>
        </w:rPr>
        <w:t xml:space="preserve"> del PN</w:t>
      </w:r>
      <w:r w:rsidR="002E2273" w:rsidRPr="0059540A">
        <w:rPr>
          <w:rFonts w:asciiTheme="minorHAnsi" w:hAnsiTheme="minorHAnsi" w:cstheme="minorHAnsi"/>
          <w:lang w:val="es-ES"/>
        </w:rPr>
        <w:t>.</w:t>
      </w:r>
    </w:p>
    <w:p w14:paraId="6518C976" w14:textId="77777777" w:rsidR="007C6CB8" w:rsidRPr="0059540A" w:rsidRDefault="00504A91"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No se ha podido a</w:t>
      </w:r>
      <w:r w:rsidR="00790190" w:rsidRPr="0059540A">
        <w:rPr>
          <w:rFonts w:asciiTheme="minorHAnsi" w:hAnsiTheme="minorHAnsi" w:cstheme="minorHAnsi"/>
          <w:lang w:val="es-ES"/>
        </w:rPr>
        <w:t>vanzar en la obtención de</w:t>
      </w:r>
      <w:r w:rsidR="007C6CB8" w:rsidRPr="0059540A">
        <w:rPr>
          <w:rFonts w:asciiTheme="minorHAnsi" w:hAnsiTheme="minorHAnsi" w:cstheme="minorHAnsi"/>
          <w:lang w:val="es-ES"/>
        </w:rPr>
        <w:t xml:space="preserve"> experiencia en el trabajo de incentivos (monetarios, no-monetarios, fiscales u otros), valoración del servicio ambiental, incluyendo el pago ex ante en los PIT-ENCCRV.</w:t>
      </w:r>
      <w:r w:rsidR="00790190" w:rsidRPr="0059540A">
        <w:rPr>
          <w:rFonts w:asciiTheme="minorHAnsi" w:hAnsiTheme="minorHAnsi" w:cstheme="minorHAnsi"/>
          <w:lang w:val="es-ES"/>
        </w:rPr>
        <w:t xml:space="preserve"> </w:t>
      </w:r>
    </w:p>
    <w:p w14:paraId="02F5A5C3" w14:textId="77777777" w:rsidR="007C6CB8" w:rsidRPr="0059540A" w:rsidRDefault="00504A91"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Dificultad de c</w:t>
      </w:r>
      <w:r w:rsidR="007C6CB8" w:rsidRPr="0059540A">
        <w:rPr>
          <w:rFonts w:asciiTheme="minorHAnsi" w:hAnsiTheme="minorHAnsi" w:cstheme="minorHAnsi"/>
          <w:lang w:val="es-ES"/>
        </w:rPr>
        <w:t>ontinuar con el fortalecimiento del marco de monitoreo y seguimiento de las intervenciones piloto, para asegurar la retroalimentación necesaria al ajuste de la ENCCRV y otros marcos legales nacionales o regionales.</w:t>
      </w:r>
    </w:p>
    <w:p w14:paraId="24E4E0EA" w14:textId="77777777" w:rsidR="007C6CB8" w:rsidRPr="0059540A" w:rsidRDefault="0086411C"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Inconvenientes para c</w:t>
      </w:r>
      <w:r w:rsidR="007C6CB8" w:rsidRPr="0059540A">
        <w:rPr>
          <w:rFonts w:asciiTheme="minorHAnsi" w:hAnsiTheme="minorHAnsi" w:cstheme="minorHAnsi"/>
          <w:lang w:val="es-ES"/>
        </w:rPr>
        <w:t>ontribuir</w:t>
      </w:r>
      <w:r w:rsidR="00FA6FCC" w:rsidRPr="0059540A">
        <w:rPr>
          <w:rFonts w:asciiTheme="minorHAnsi" w:hAnsiTheme="minorHAnsi" w:cstheme="minorHAnsi"/>
          <w:lang w:val="es-ES"/>
        </w:rPr>
        <w:t xml:space="preserve">, en base a los insumos generados por los proyectos, </w:t>
      </w:r>
      <w:r w:rsidR="007C6CB8" w:rsidRPr="0059540A">
        <w:rPr>
          <w:rFonts w:asciiTheme="minorHAnsi" w:hAnsiTheme="minorHAnsi" w:cstheme="minorHAnsi"/>
          <w:lang w:val="es-ES"/>
        </w:rPr>
        <w:t xml:space="preserve">con propuestas </w:t>
      </w:r>
      <w:r w:rsidR="00935A68" w:rsidRPr="0059540A">
        <w:rPr>
          <w:rFonts w:asciiTheme="minorHAnsi" w:hAnsiTheme="minorHAnsi" w:cstheme="minorHAnsi"/>
          <w:lang w:val="es-ES"/>
        </w:rPr>
        <w:t>prácticas</w:t>
      </w:r>
      <w:r w:rsidR="007C6CB8" w:rsidRPr="0059540A">
        <w:rPr>
          <w:rFonts w:asciiTheme="minorHAnsi" w:hAnsiTheme="minorHAnsi" w:cstheme="minorHAnsi"/>
          <w:lang w:val="es-ES"/>
        </w:rPr>
        <w:t xml:space="preserve"> </w:t>
      </w:r>
      <w:r w:rsidR="00935A68" w:rsidRPr="0059540A">
        <w:rPr>
          <w:rFonts w:asciiTheme="minorHAnsi" w:hAnsiTheme="minorHAnsi" w:cstheme="minorHAnsi"/>
          <w:lang w:val="es-ES"/>
        </w:rPr>
        <w:t xml:space="preserve">a </w:t>
      </w:r>
      <w:r w:rsidR="007C6CB8" w:rsidRPr="0059540A">
        <w:rPr>
          <w:rFonts w:asciiTheme="minorHAnsi" w:hAnsiTheme="minorHAnsi" w:cstheme="minorHAnsi"/>
          <w:lang w:val="es-ES"/>
        </w:rPr>
        <w:t>la implementación de la Ley de Bosque Nativo que actualmente presenta algun</w:t>
      </w:r>
      <w:r w:rsidR="003F450F" w:rsidRPr="0059540A">
        <w:rPr>
          <w:rFonts w:asciiTheme="minorHAnsi" w:hAnsiTheme="minorHAnsi" w:cstheme="minorHAnsi"/>
          <w:lang w:val="es-ES"/>
        </w:rPr>
        <w:t xml:space="preserve">os aspectos mejorables </w:t>
      </w:r>
      <w:r w:rsidR="007976A1" w:rsidRPr="0059540A">
        <w:rPr>
          <w:rFonts w:asciiTheme="minorHAnsi" w:hAnsiTheme="minorHAnsi" w:cstheme="minorHAnsi"/>
          <w:lang w:val="es-ES"/>
        </w:rPr>
        <w:lastRenderedPageBreak/>
        <w:t>como,</w:t>
      </w:r>
      <w:r w:rsidR="007C6CB8" w:rsidRPr="0059540A">
        <w:rPr>
          <w:rFonts w:asciiTheme="minorHAnsi" w:hAnsiTheme="minorHAnsi" w:cstheme="minorHAnsi"/>
          <w:lang w:val="es-ES"/>
        </w:rPr>
        <w:t xml:space="preserve"> por ejemplo</w:t>
      </w:r>
      <w:r w:rsidR="007976A1" w:rsidRPr="0059540A">
        <w:rPr>
          <w:rFonts w:asciiTheme="minorHAnsi" w:hAnsiTheme="minorHAnsi" w:cstheme="minorHAnsi"/>
          <w:lang w:val="es-ES"/>
        </w:rPr>
        <w:t>:</w:t>
      </w:r>
      <w:r w:rsidR="007C6CB8" w:rsidRPr="0059540A">
        <w:rPr>
          <w:rFonts w:asciiTheme="minorHAnsi" w:hAnsiTheme="minorHAnsi" w:cstheme="minorHAnsi"/>
          <w:lang w:val="es-ES"/>
        </w:rPr>
        <w:t xml:space="preserve"> barreras de acceso, falta de financiamiento a la asistencia técnica, disponibilidad financiera de los propietarios para las actividades de inversión forestal, entre otros.</w:t>
      </w:r>
    </w:p>
    <w:p w14:paraId="7B9537E4"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 xml:space="preserve">Proponer nuevas prácticas para superar barreras sectoriales por medio de la generación de insumos que consideren viabilidad técnica, financiera y un aumento en la predisposición a participar por parte de los propietarios, resultando eventualmente en modificaciones específicas en la normativa e instrumentos de fomento forestal vigente. </w:t>
      </w:r>
    </w:p>
    <w:p w14:paraId="268E103A" w14:textId="77777777" w:rsidR="00832166"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Establecimiento de protocolos formales para la implementación de las nuevas prácticas que surjan como lecciones aprendidas de los Proyectos de Implementación Temprana de la ENCCRV y de los pilotos de PSA</w:t>
      </w:r>
      <w:r w:rsidR="00832166" w:rsidRPr="0059540A">
        <w:rPr>
          <w:rFonts w:asciiTheme="minorHAnsi" w:hAnsiTheme="minorHAnsi" w:cstheme="minorHAnsi"/>
          <w:lang w:val="es-ES"/>
        </w:rPr>
        <w:t>.</w:t>
      </w:r>
      <w:r w:rsidR="0086411C" w:rsidRPr="0059540A">
        <w:rPr>
          <w:rFonts w:asciiTheme="minorHAnsi" w:hAnsiTheme="minorHAnsi" w:cstheme="minorHAnsi"/>
          <w:lang w:val="es-ES"/>
        </w:rPr>
        <w:t xml:space="preserve"> </w:t>
      </w:r>
      <w:r w:rsidR="00832166" w:rsidRPr="0059540A">
        <w:rPr>
          <w:rFonts w:asciiTheme="minorHAnsi" w:hAnsiTheme="minorHAnsi" w:cstheme="minorHAnsi"/>
          <w:lang w:val="es-ES"/>
        </w:rPr>
        <w:t>L</w:t>
      </w:r>
      <w:r w:rsidR="0086411C" w:rsidRPr="0059540A">
        <w:rPr>
          <w:rFonts w:asciiTheme="minorHAnsi" w:hAnsiTheme="minorHAnsi" w:cstheme="minorHAnsi"/>
          <w:lang w:val="es-ES"/>
        </w:rPr>
        <w:t xml:space="preserve">o </w:t>
      </w:r>
      <w:r w:rsidR="002D1FBD" w:rsidRPr="0059540A">
        <w:rPr>
          <w:rFonts w:asciiTheme="minorHAnsi" w:hAnsiTheme="minorHAnsi" w:cstheme="minorHAnsi"/>
          <w:lang w:val="es-ES"/>
        </w:rPr>
        <w:t>anterior</w:t>
      </w:r>
      <w:r w:rsidR="00832166" w:rsidRPr="0059540A">
        <w:rPr>
          <w:rFonts w:asciiTheme="minorHAnsi" w:hAnsiTheme="minorHAnsi" w:cstheme="minorHAnsi"/>
          <w:lang w:val="es-ES"/>
        </w:rPr>
        <w:t xml:space="preserve"> se ha visto retrasado</w:t>
      </w:r>
      <w:r w:rsidR="0086411C" w:rsidRPr="0059540A">
        <w:rPr>
          <w:rFonts w:asciiTheme="minorHAnsi" w:hAnsiTheme="minorHAnsi" w:cstheme="minorHAnsi"/>
          <w:lang w:val="es-ES"/>
        </w:rPr>
        <w:t xml:space="preserve"> ya que </w:t>
      </w:r>
      <w:r w:rsidR="002D1FBD" w:rsidRPr="0059540A">
        <w:rPr>
          <w:rFonts w:asciiTheme="minorHAnsi" w:hAnsiTheme="minorHAnsi" w:cstheme="minorHAnsi"/>
          <w:lang w:val="es-ES"/>
        </w:rPr>
        <w:t xml:space="preserve">algunas de las localidades donde se están implementando estos proyectos están muy alejadas y se han mantenido </w:t>
      </w:r>
      <w:r w:rsidR="002258E3" w:rsidRPr="0059540A">
        <w:rPr>
          <w:rFonts w:asciiTheme="minorHAnsi" w:hAnsiTheme="minorHAnsi" w:cstheme="minorHAnsi"/>
          <w:lang w:val="es-ES"/>
        </w:rPr>
        <w:t>más</w:t>
      </w:r>
      <w:r w:rsidR="002D1FBD" w:rsidRPr="0059540A">
        <w:rPr>
          <w:rFonts w:asciiTheme="minorHAnsi" w:hAnsiTheme="minorHAnsi" w:cstheme="minorHAnsi"/>
          <w:lang w:val="es-ES"/>
        </w:rPr>
        <w:t xml:space="preserve"> bien aisladas por el COVID</w:t>
      </w:r>
      <w:r w:rsidR="00A64764">
        <w:rPr>
          <w:rFonts w:asciiTheme="minorHAnsi" w:hAnsiTheme="minorHAnsi" w:cstheme="minorHAnsi"/>
          <w:lang w:val="es-ES"/>
        </w:rPr>
        <w:t>-19</w:t>
      </w:r>
      <w:r w:rsidR="002D1FBD" w:rsidRPr="0059540A">
        <w:rPr>
          <w:rFonts w:asciiTheme="minorHAnsi" w:hAnsiTheme="minorHAnsi" w:cstheme="minorHAnsi"/>
          <w:lang w:val="es-ES"/>
        </w:rPr>
        <w:t xml:space="preserve"> con la imposibilidad </w:t>
      </w:r>
      <w:r w:rsidR="00534777" w:rsidRPr="0059540A">
        <w:rPr>
          <w:rFonts w:asciiTheme="minorHAnsi" w:hAnsiTheme="minorHAnsi" w:cstheme="minorHAnsi"/>
          <w:lang w:val="es-ES"/>
        </w:rPr>
        <w:t>d</w:t>
      </w:r>
      <w:r w:rsidR="002D1FBD" w:rsidRPr="0059540A">
        <w:rPr>
          <w:rFonts w:asciiTheme="minorHAnsi" w:hAnsiTheme="minorHAnsi" w:cstheme="minorHAnsi"/>
          <w:lang w:val="es-ES"/>
        </w:rPr>
        <w:t>e acceder a los territorios</w:t>
      </w:r>
      <w:r w:rsidR="00534777" w:rsidRPr="0059540A">
        <w:rPr>
          <w:rFonts w:asciiTheme="minorHAnsi" w:hAnsiTheme="minorHAnsi" w:cstheme="minorHAnsi"/>
          <w:lang w:val="es-ES"/>
        </w:rPr>
        <w:t xml:space="preserve"> por parte de los profesionales</w:t>
      </w:r>
      <w:r w:rsidR="00832166" w:rsidRPr="0059540A">
        <w:rPr>
          <w:rFonts w:asciiTheme="minorHAnsi" w:hAnsiTheme="minorHAnsi" w:cstheme="minorHAnsi"/>
          <w:lang w:val="es-ES"/>
        </w:rPr>
        <w:t xml:space="preserve"> </w:t>
      </w:r>
      <w:r w:rsidR="00EE76EF" w:rsidRPr="0059540A">
        <w:rPr>
          <w:rFonts w:asciiTheme="minorHAnsi" w:hAnsiTheme="minorHAnsi" w:cstheme="minorHAnsi"/>
          <w:lang w:val="es-ES"/>
        </w:rPr>
        <w:t xml:space="preserve">de apoyo </w:t>
      </w:r>
      <w:r w:rsidR="00832166" w:rsidRPr="0059540A">
        <w:rPr>
          <w:rFonts w:asciiTheme="minorHAnsi" w:hAnsiTheme="minorHAnsi" w:cstheme="minorHAnsi"/>
          <w:lang w:val="es-ES"/>
        </w:rPr>
        <w:t>e i</w:t>
      </w:r>
      <w:r w:rsidR="00534777" w:rsidRPr="0059540A">
        <w:rPr>
          <w:rFonts w:asciiTheme="minorHAnsi" w:hAnsiTheme="minorHAnsi" w:cstheme="minorHAnsi"/>
          <w:lang w:val="es-ES"/>
        </w:rPr>
        <w:t>ncluso con problemas de abastecimiento de materiales</w:t>
      </w:r>
      <w:r w:rsidR="002D1FBD" w:rsidRPr="0059540A">
        <w:rPr>
          <w:rFonts w:asciiTheme="minorHAnsi" w:hAnsiTheme="minorHAnsi" w:cstheme="minorHAnsi"/>
          <w:lang w:val="es-ES"/>
        </w:rPr>
        <w:t>.</w:t>
      </w:r>
    </w:p>
    <w:p w14:paraId="33115837" w14:textId="77777777" w:rsidR="007C6CB8" w:rsidRPr="0059540A" w:rsidRDefault="002D1FBD"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Adicionalmente</w:t>
      </w:r>
      <w:r w:rsidR="00EE76EF" w:rsidRPr="0059540A">
        <w:rPr>
          <w:rFonts w:asciiTheme="minorHAnsi" w:hAnsiTheme="minorHAnsi" w:cstheme="minorHAnsi"/>
          <w:lang w:val="es-ES"/>
        </w:rPr>
        <w:t xml:space="preserve">, </w:t>
      </w:r>
      <w:r w:rsidR="0086411C" w:rsidRPr="0059540A">
        <w:rPr>
          <w:rFonts w:asciiTheme="minorHAnsi" w:hAnsiTheme="minorHAnsi" w:cstheme="minorHAnsi"/>
          <w:lang w:val="es-ES"/>
        </w:rPr>
        <w:t xml:space="preserve">muchas de las acciones </w:t>
      </w:r>
      <w:r w:rsidR="00DE56A1" w:rsidRPr="0059540A">
        <w:rPr>
          <w:rFonts w:asciiTheme="minorHAnsi" w:hAnsiTheme="minorHAnsi" w:cstheme="minorHAnsi"/>
          <w:lang w:val="es-ES"/>
        </w:rPr>
        <w:t>de</w:t>
      </w:r>
      <w:r w:rsidR="0086411C" w:rsidRPr="0059540A">
        <w:rPr>
          <w:rFonts w:asciiTheme="minorHAnsi" w:hAnsiTheme="minorHAnsi" w:cstheme="minorHAnsi"/>
          <w:lang w:val="es-ES"/>
        </w:rPr>
        <w:t xml:space="preserve"> los PSA implican </w:t>
      </w:r>
      <w:r w:rsidRPr="0059540A">
        <w:rPr>
          <w:rFonts w:asciiTheme="minorHAnsi" w:hAnsiTheme="minorHAnsi" w:cstheme="minorHAnsi"/>
          <w:lang w:val="es-ES"/>
        </w:rPr>
        <w:t>capacitaciones</w:t>
      </w:r>
      <w:r w:rsidR="00534777" w:rsidRPr="0059540A">
        <w:rPr>
          <w:rFonts w:asciiTheme="minorHAnsi" w:hAnsiTheme="minorHAnsi" w:cstheme="minorHAnsi"/>
          <w:lang w:val="es-ES"/>
        </w:rPr>
        <w:t xml:space="preserve">, </w:t>
      </w:r>
      <w:r w:rsidRPr="0059540A">
        <w:rPr>
          <w:rFonts w:asciiTheme="minorHAnsi" w:hAnsiTheme="minorHAnsi" w:cstheme="minorHAnsi"/>
          <w:lang w:val="es-ES"/>
        </w:rPr>
        <w:t>difusión de actividades</w:t>
      </w:r>
      <w:r w:rsidR="00534777" w:rsidRPr="0059540A">
        <w:rPr>
          <w:rFonts w:asciiTheme="minorHAnsi" w:hAnsiTheme="minorHAnsi" w:cstheme="minorHAnsi"/>
          <w:lang w:val="es-ES"/>
        </w:rPr>
        <w:t xml:space="preserve"> y lecciones aprendidas, involucramiento de otros actores que se vean interesados en continuar con el pago de incentivos una vez se terminen </w:t>
      </w:r>
      <w:r w:rsidR="00832166" w:rsidRPr="0059540A">
        <w:rPr>
          <w:rFonts w:asciiTheme="minorHAnsi" w:hAnsiTheme="minorHAnsi" w:cstheme="minorHAnsi"/>
          <w:lang w:val="es-ES"/>
        </w:rPr>
        <w:t>l</w:t>
      </w:r>
      <w:r w:rsidR="00534777" w:rsidRPr="0059540A">
        <w:rPr>
          <w:rFonts w:asciiTheme="minorHAnsi" w:hAnsiTheme="minorHAnsi" w:cstheme="minorHAnsi"/>
          <w:lang w:val="es-ES"/>
        </w:rPr>
        <w:t>os fondos del PN</w:t>
      </w:r>
      <w:r w:rsidR="002A7688">
        <w:rPr>
          <w:rFonts w:asciiTheme="minorHAnsi" w:hAnsiTheme="minorHAnsi" w:cstheme="minorHAnsi"/>
          <w:lang w:val="es-ES"/>
        </w:rPr>
        <w:t>.</w:t>
      </w:r>
      <w:r w:rsidR="002A7688" w:rsidRPr="0059540A">
        <w:rPr>
          <w:rFonts w:asciiTheme="minorHAnsi" w:hAnsiTheme="minorHAnsi" w:cstheme="minorHAnsi"/>
          <w:lang w:val="es-ES"/>
        </w:rPr>
        <w:t xml:space="preserve"> </w:t>
      </w:r>
      <w:r w:rsidR="002A7688">
        <w:rPr>
          <w:rFonts w:asciiTheme="minorHAnsi" w:hAnsiTheme="minorHAnsi" w:cstheme="minorHAnsi"/>
          <w:lang w:val="es-ES"/>
        </w:rPr>
        <w:t>L</w:t>
      </w:r>
      <w:r w:rsidR="002A7688" w:rsidRPr="0059540A">
        <w:rPr>
          <w:rFonts w:asciiTheme="minorHAnsi" w:hAnsiTheme="minorHAnsi" w:cstheme="minorHAnsi"/>
          <w:lang w:val="es-ES"/>
        </w:rPr>
        <w:t xml:space="preserve">o </w:t>
      </w:r>
      <w:r w:rsidR="001D5465" w:rsidRPr="0059540A">
        <w:rPr>
          <w:rFonts w:asciiTheme="minorHAnsi" w:hAnsiTheme="minorHAnsi" w:cstheme="minorHAnsi"/>
          <w:lang w:val="es-ES"/>
        </w:rPr>
        <w:t xml:space="preserve">anterior no ha sido posible </w:t>
      </w:r>
      <w:r w:rsidR="002A7688">
        <w:rPr>
          <w:rFonts w:asciiTheme="minorHAnsi" w:hAnsiTheme="minorHAnsi" w:cstheme="minorHAnsi"/>
          <w:lang w:val="es-ES"/>
        </w:rPr>
        <w:t>d</w:t>
      </w:r>
      <w:r w:rsidR="001D5465" w:rsidRPr="0059540A">
        <w:rPr>
          <w:rFonts w:asciiTheme="minorHAnsi" w:hAnsiTheme="minorHAnsi" w:cstheme="minorHAnsi"/>
          <w:lang w:val="es-ES"/>
        </w:rPr>
        <w:t xml:space="preserve">e realizar por las restricciones sanitarias y de movilidad. </w:t>
      </w:r>
    </w:p>
    <w:p w14:paraId="3B71F2F9"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Consolidación de información para la generación de los reportes relativos al abordaje, respeto y cumplimiento de las Salvaguardas Ambientales y Sociales establecidas en el Marco de la ENCCRV para los proyectos del PN.</w:t>
      </w:r>
    </w:p>
    <w:p w14:paraId="1D830EC1" w14:textId="77777777" w:rsidR="007C6CB8" w:rsidRPr="0059540A" w:rsidRDefault="00C9572F"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 xml:space="preserve">Imposibilidad de continuar con </w:t>
      </w:r>
      <w:r w:rsidR="006035E9" w:rsidRPr="0059540A">
        <w:rPr>
          <w:rFonts w:asciiTheme="minorHAnsi" w:hAnsiTheme="minorHAnsi" w:cstheme="minorHAnsi"/>
          <w:lang w:val="es-ES"/>
        </w:rPr>
        <w:t>el d</w:t>
      </w:r>
      <w:r w:rsidR="007C6CB8" w:rsidRPr="0059540A">
        <w:rPr>
          <w:rFonts w:asciiTheme="minorHAnsi" w:hAnsiTheme="minorHAnsi" w:cstheme="minorHAnsi"/>
          <w:lang w:val="es-ES"/>
        </w:rPr>
        <w:t>ialogo permanente con los pequeños y medianos propietarios</w:t>
      </w:r>
      <w:r w:rsidR="006035E9" w:rsidRPr="0059540A">
        <w:rPr>
          <w:rFonts w:asciiTheme="minorHAnsi" w:hAnsiTheme="minorHAnsi" w:cstheme="minorHAnsi"/>
          <w:lang w:val="es-ES"/>
        </w:rPr>
        <w:t xml:space="preserve"> debido a las restricciones sanitarias y de movilidad</w:t>
      </w:r>
      <w:r w:rsidR="007C6CB8" w:rsidRPr="0059540A">
        <w:rPr>
          <w:rFonts w:asciiTheme="minorHAnsi" w:hAnsiTheme="minorHAnsi" w:cstheme="minorHAnsi"/>
          <w:lang w:val="es-ES"/>
        </w:rPr>
        <w:t>.</w:t>
      </w:r>
    </w:p>
    <w:p w14:paraId="47D9C2DA"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 xml:space="preserve">Capacitación de </w:t>
      </w:r>
      <w:r w:rsidR="00360DBD" w:rsidRPr="0059540A">
        <w:rPr>
          <w:rFonts w:asciiTheme="minorHAnsi" w:hAnsiTheme="minorHAnsi" w:cstheme="minorHAnsi"/>
          <w:lang w:val="es-ES"/>
        </w:rPr>
        <w:t xml:space="preserve">beneficiarios con énfasis en </w:t>
      </w:r>
      <w:r w:rsidRPr="0059540A">
        <w:rPr>
          <w:rFonts w:asciiTheme="minorHAnsi" w:hAnsiTheme="minorHAnsi" w:cstheme="minorHAnsi"/>
          <w:lang w:val="es-ES"/>
        </w:rPr>
        <w:t xml:space="preserve">jóvenes y mujeres durante la implementación de los pilotos financiados por el PN. </w:t>
      </w:r>
    </w:p>
    <w:p w14:paraId="0814FCA4"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Sinergias con otros pilotos en ejecución en el marco de la ENCCRV</w:t>
      </w:r>
      <w:r w:rsidR="00D47510" w:rsidRPr="0059540A">
        <w:rPr>
          <w:rFonts w:asciiTheme="minorHAnsi" w:hAnsiTheme="minorHAnsi" w:cstheme="minorHAnsi"/>
          <w:lang w:val="es-ES"/>
        </w:rPr>
        <w:t>, p</w:t>
      </w:r>
      <w:r w:rsidRPr="0059540A">
        <w:rPr>
          <w:rFonts w:asciiTheme="minorHAnsi" w:hAnsiTheme="minorHAnsi" w:cstheme="minorHAnsi"/>
          <w:lang w:val="es-ES"/>
        </w:rPr>
        <w:t xml:space="preserve">roceso que formará parte integral de la información generada con los pilotos en la revisión de la ENCCRV y marcos legales nacionales. </w:t>
      </w:r>
    </w:p>
    <w:p w14:paraId="282CD215"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Propuestas de mejoras al marco institucional nacional.</w:t>
      </w:r>
    </w:p>
    <w:p w14:paraId="5A843370" w14:textId="77777777" w:rsidR="007C6CB8" w:rsidRPr="0059540A" w:rsidRDefault="00422346"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Intercambio y colaboración con autoridades locales/regionales y con el sector privado para poder difundir lecciones aprendidas y resultados parciales de los proyectos</w:t>
      </w:r>
      <w:r w:rsidR="00065B51">
        <w:rPr>
          <w:rFonts w:asciiTheme="minorHAnsi" w:hAnsiTheme="minorHAnsi" w:cstheme="minorHAnsi"/>
          <w:lang w:val="es-ES"/>
        </w:rPr>
        <w:t>,</w:t>
      </w:r>
      <w:r w:rsidRPr="0059540A">
        <w:rPr>
          <w:rFonts w:asciiTheme="minorHAnsi" w:hAnsiTheme="minorHAnsi" w:cstheme="minorHAnsi"/>
          <w:lang w:val="es-ES"/>
        </w:rPr>
        <w:t xml:space="preserve"> a modo de </w:t>
      </w:r>
      <w:r w:rsidR="009A4519" w:rsidRPr="0059540A">
        <w:rPr>
          <w:rFonts w:asciiTheme="minorHAnsi" w:hAnsiTheme="minorHAnsi" w:cstheme="minorHAnsi"/>
          <w:lang w:val="es-ES"/>
        </w:rPr>
        <w:t xml:space="preserve">generar </w:t>
      </w:r>
      <w:r w:rsidR="00C9572F" w:rsidRPr="0059540A">
        <w:rPr>
          <w:rFonts w:asciiTheme="minorHAnsi" w:hAnsiTheme="minorHAnsi" w:cstheme="minorHAnsi"/>
          <w:lang w:val="es-ES"/>
        </w:rPr>
        <w:t xml:space="preserve">interés y </w:t>
      </w:r>
      <w:r w:rsidR="009A4519" w:rsidRPr="0059540A">
        <w:rPr>
          <w:rFonts w:asciiTheme="minorHAnsi" w:hAnsiTheme="minorHAnsi" w:cstheme="minorHAnsi"/>
          <w:lang w:val="es-ES"/>
        </w:rPr>
        <w:t xml:space="preserve">compromisos </w:t>
      </w:r>
      <w:r w:rsidR="00C9572F" w:rsidRPr="0059540A">
        <w:rPr>
          <w:rFonts w:asciiTheme="minorHAnsi" w:hAnsiTheme="minorHAnsi" w:cstheme="minorHAnsi"/>
          <w:lang w:val="es-ES"/>
        </w:rPr>
        <w:lastRenderedPageBreak/>
        <w:t xml:space="preserve">para </w:t>
      </w:r>
      <w:r w:rsidR="009A4519" w:rsidRPr="0059540A">
        <w:rPr>
          <w:rFonts w:asciiTheme="minorHAnsi" w:hAnsiTheme="minorHAnsi" w:cstheme="minorHAnsi"/>
          <w:lang w:val="es-ES"/>
        </w:rPr>
        <w:t>m</w:t>
      </w:r>
      <w:r w:rsidR="007C6CB8" w:rsidRPr="0059540A">
        <w:rPr>
          <w:rFonts w:asciiTheme="minorHAnsi" w:hAnsiTheme="minorHAnsi" w:cstheme="minorHAnsi"/>
          <w:lang w:val="es-ES"/>
        </w:rPr>
        <w:t>ovilizar fondos</w:t>
      </w:r>
      <w:r w:rsidR="00D47510" w:rsidRPr="0059540A">
        <w:rPr>
          <w:rFonts w:asciiTheme="minorHAnsi" w:hAnsiTheme="minorHAnsi" w:cstheme="minorHAnsi"/>
          <w:lang w:val="es-ES"/>
        </w:rPr>
        <w:t xml:space="preserve">, </w:t>
      </w:r>
      <w:r w:rsidR="007C6CB8" w:rsidRPr="0059540A">
        <w:rPr>
          <w:rFonts w:asciiTheme="minorHAnsi" w:hAnsiTheme="minorHAnsi" w:cstheme="minorHAnsi"/>
          <w:lang w:val="es-ES"/>
        </w:rPr>
        <w:t xml:space="preserve">asegurar sostenibilidad de los pilotos en el tiempo y lograr la replicabilidad a nivel nacional. </w:t>
      </w:r>
    </w:p>
    <w:p w14:paraId="1CB6384A"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 xml:space="preserve">Ejecución de intercambio y colaboración con autoridades locales/regionales </w:t>
      </w:r>
      <w:r w:rsidR="0029354F">
        <w:rPr>
          <w:rFonts w:asciiTheme="minorHAnsi" w:hAnsiTheme="minorHAnsi" w:cstheme="minorHAnsi"/>
          <w:lang w:val="es-ES"/>
        </w:rPr>
        <w:t>para</w:t>
      </w:r>
      <w:r w:rsidRPr="0059540A">
        <w:rPr>
          <w:rFonts w:asciiTheme="minorHAnsi" w:hAnsiTheme="minorHAnsi" w:cstheme="minorHAnsi"/>
          <w:lang w:val="es-ES"/>
        </w:rPr>
        <w:t xml:space="preserve"> difundir lecciones aprendidas y resultados parciales de los proyectos.</w:t>
      </w:r>
    </w:p>
    <w:p w14:paraId="159A383E" w14:textId="77777777" w:rsidR="007C6CB8" w:rsidRPr="0059540A" w:rsidRDefault="007C6CB8" w:rsidP="002E5A00">
      <w:pPr>
        <w:pStyle w:val="Prrafodelista"/>
        <w:numPr>
          <w:ilvl w:val="0"/>
          <w:numId w:val="37"/>
        </w:numPr>
        <w:spacing w:before="60" w:line="259" w:lineRule="auto"/>
        <w:ind w:left="1276" w:right="1182"/>
        <w:rPr>
          <w:rFonts w:asciiTheme="minorHAnsi" w:hAnsiTheme="minorHAnsi" w:cstheme="minorHAnsi"/>
          <w:lang w:val="es-ES"/>
        </w:rPr>
      </w:pPr>
      <w:r w:rsidRPr="0059540A">
        <w:rPr>
          <w:rFonts w:asciiTheme="minorHAnsi" w:hAnsiTheme="minorHAnsi" w:cstheme="minorHAnsi"/>
          <w:lang w:val="es-ES"/>
        </w:rPr>
        <w:t>Recolección de información para la generación de documentos de síntesis que describan las experiencias para una eventual replicabilidad y escalamiento.</w:t>
      </w:r>
    </w:p>
    <w:p w14:paraId="586C4F54" w14:textId="77777777" w:rsidR="00172273" w:rsidRPr="0059540A" w:rsidRDefault="00172273" w:rsidP="00172273">
      <w:pPr>
        <w:spacing w:before="60" w:line="259" w:lineRule="auto"/>
        <w:ind w:right="1182"/>
        <w:rPr>
          <w:rFonts w:asciiTheme="minorHAnsi" w:hAnsiTheme="minorHAnsi" w:cstheme="minorHAnsi"/>
          <w:lang w:val="es-ES"/>
        </w:rPr>
      </w:pPr>
    </w:p>
    <w:p w14:paraId="4E2C3B2E" w14:textId="77777777" w:rsidR="007C6CB8" w:rsidRPr="0059540A" w:rsidRDefault="00E861ED" w:rsidP="00172273">
      <w:pPr>
        <w:pStyle w:val="Ttulo3"/>
        <w:ind w:left="851"/>
        <w:rPr>
          <w:lang w:val="es-ES"/>
        </w:rPr>
      </w:pPr>
      <w:bookmarkStart w:id="15" w:name="_Toc55234848"/>
      <w:r w:rsidRPr="0059540A">
        <w:rPr>
          <w:lang w:val="es-ES"/>
        </w:rPr>
        <w:t xml:space="preserve">2.2.3. </w:t>
      </w:r>
      <w:r w:rsidRPr="0059540A">
        <w:rPr>
          <w:u w:val="single"/>
          <w:lang w:val="es-ES"/>
        </w:rPr>
        <w:t>Resultado 3:</w:t>
      </w:r>
      <w:r w:rsidRPr="0059540A">
        <w:rPr>
          <w:lang w:val="es-ES"/>
        </w:rPr>
        <w:t xml:space="preserve"> La </w:t>
      </w:r>
      <w:r w:rsidR="00172273" w:rsidRPr="0059540A">
        <w:rPr>
          <w:lang w:val="es-ES"/>
        </w:rPr>
        <w:t>CONAF y o</w:t>
      </w:r>
      <w:r w:rsidRPr="0059540A">
        <w:rPr>
          <w:lang w:val="es-ES"/>
        </w:rPr>
        <w:t xml:space="preserve">tras </w:t>
      </w:r>
      <w:r w:rsidR="00172273" w:rsidRPr="0059540A">
        <w:rPr>
          <w:lang w:val="es-ES"/>
        </w:rPr>
        <w:t>e</w:t>
      </w:r>
      <w:r w:rsidRPr="0059540A">
        <w:rPr>
          <w:lang w:val="es-ES"/>
        </w:rPr>
        <w:t xml:space="preserve">ntidades </w:t>
      </w:r>
      <w:r w:rsidR="00172273" w:rsidRPr="0059540A">
        <w:rPr>
          <w:lang w:val="es-ES"/>
        </w:rPr>
        <w:t>r</w:t>
      </w:r>
      <w:r w:rsidRPr="0059540A">
        <w:rPr>
          <w:lang w:val="es-ES"/>
        </w:rPr>
        <w:t xml:space="preserve">elevantes </w:t>
      </w:r>
      <w:r w:rsidR="00172273" w:rsidRPr="0059540A">
        <w:rPr>
          <w:lang w:val="es-ES"/>
        </w:rPr>
        <w:t>f</w:t>
      </w:r>
      <w:r w:rsidRPr="0059540A">
        <w:rPr>
          <w:lang w:val="es-ES"/>
        </w:rPr>
        <w:t xml:space="preserve">ortalecidas </w:t>
      </w:r>
      <w:r w:rsidR="00172273" w:rsidRPr="0059540A">
        <w:rPr>
          <w:lang w:val="es-ES"/>
        </w:rPr>
        <w:t>p</w:t>
      </w:r>
      <w:r w:rsidRPr="0059540A">
        <w:rPr>
          <w:lang w:val="es-ES"/>
        </w:rPr>
        <w:t xml:space="preserve">ara </w:t>
      </w:r>
      <w:r w:rsidR="00172273" w:rsidRPr="0059540A">
        <w:rPr>
          <w:lang w:val="es-ES"/>
        </w:rPr>
        <w:t>d</w:t>
      </w:r>
      <w:r w:rsidRPr="0059540A">
        <w:rPr>
          <w:lang w:val="es-ES"/>
        </w:rPr>
        <w:t xml:space="preserve">ar </w:t>
      </w:r>
      <w:r w:rsidR="00172273" w:rsidRPr="0059540A">
        <w:rPr>
          <w:lang w:val="es-ES"/>
        </w:rPr>
        <w:t>c</w:t>
      </w:r>
      <w:r w:rsidRPr="0059540A">
        <w:rPr>
          <w:lang w:val="es-ES"/>
        </w:rPr>
        <w:t xml:space="preserve">umplimiento </w:t>
      </w:r>
      <w:r w:rsidR="00172273" w:rsidRPr="0059540A">
        <w:rPr>
          <w:lang w:val="es-ES"/>
        </w:rPr>
        <w:t>a</w:t>
      </w:r>
      <w:r w:rsidRPr="0059540A">
        <w:rPr>
          <w:lang w:val="es-ES"/>
        </w:rPr>
        <w:t xml:space="preserve"> </w:t>
      </w:r>
      <w:r w:rsidR="00172273" w:rsidRPr="0059540A">
        <w:rPr>
          <w:lang w:val="es-ES"/>
        </w:rPr>
        <w:t>l</w:t>
      </w:r>
      <w:r w:rsidRPr="0059540A">
        <w:rPr>
          <w:lang w:val="es-ES"/>
        </w:rPr>
        <w:t xml:space="preserve">os </w:t>
      </w:r>
      <w:r w:rsidR="00172273" w:rsidRPr="0059540A">
        <w:rPr>
          <w:lang w:val="es-ES"/>
        </w:rPr>
        <w:t>r</w:t>
      </w:r>
      <w:r w:rsidRPr="0059540A">
        <w:rPr>
          <w:lang w:val="es-ES"/>
        </w:rPr>
        <w:t xml:space="preserve">equerimientos </w:t>
      </w:r>
      <w:r w:rsidR="00172273" w:rsidRPr="0059540A">
        <w:rPr>
          <w:lang w:val="es-ES"/>
        </w:rPr>
        <w:t>d</w:t>
      </w:r>
      <w:r w:rsidRPr="0059540A">
        <w:rPr>
          <w:lang w:val="es-ES"/>
        </w:rPr>
        <w:t xml:space="preserve">e </w:t>
      </w:r>
      <w:r w:rsidR="00172273" w:rsidRPr="0059540A">
        <w:rPr>
          <w:lang w:val="es-ES"/>
        </w:rPr>
        <w:t>l</w:t>
      </w:r>
      <w:r w:rsidRPr="0059540A">
        <w:rPr>
          <w:lang w:val="es-ES"/>
        </w:rPr>
        <w:t xml:space="preserve">a </w:t>
      </w:r>
      <w:r w:rsidR="00172273" w:rsidRPr="0059540A">
        <w:rPr>
          <w:lang w:val="es-ES"/>
        </w:rPr>
        <w:t>CMNUCC.</w:t>
      </w:r>
      <w:bookmarkEnd w:id="15"/>
    </w:p>
    <w:p w14:paraId="11E7429C" w14:textId="77777777" w:rsidR="00DB4724" w:rsidRPr="0059540A" w:rsidRDefault="00DB4724" w:rsidP="00DB4724">
      <w:pPr>
        <w:spacing w:before="120" w:line="259" w:lineRule="auto"/>
        <w:ind w:left="851" w:right="1182"/>
        <w:rPr>
          <w:rFonts w:asciiTheme="minorHAnsi" w:hAnsiTheme="minorHAnsi" w:cstheme="minorHAnsi"/>
          <w:b/>
          <w:lang w:val="es-ES"/>
        </w:rPr>
      </w:pPr>
      <w:r w:rsidRPr="0059540A">
        <w:rPr>
          <w:rFonts w:asciiTheme="minorHAnsi" w:hAnsiTheme="minorHAnsi" w:cstheme="minorHAnsi"/>
          <w:b/>
          <w:lang w:val="es-ES"/>
        </w:rPr>
        <w:t>Avances:</w:t>
      </w:r>
    </w:p>
    <w:p w14:paraId="6FF3078D"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Con el apoyo del PN se ha avanzado en el diseño del Sistema de Información de Salvaguardas (SIS) de la ENCCRV, sistema que se está incorporando a una plataforma informática que está en proceso de revisión y ajustes.</w:t>
      </w:r>
    </w:p>
    <w:p w14:paraId="5975A4DB"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El SIS en esta plataforma, cuenta con módulos que permiten el ingreso de las iniciativas a desarrollar, realizando el análisis, registro y reporte de las salvaguardas de éstas. El módulo para el ingreso de las iniciativas fue elaborado sobre la base del “Documento de Proyecto” contenido en el MGAS, y contiene información del contexto de la iniciativa y de su entorno, que permite abarcar todos aquellos aspectos ambientales y sociales para realizar el análisis de las salvaguardas. Luego, un segundo módulo permite automatizar el proceso de análisis y gestión de salvaguardas, para facilitar su aplicación, seguimiento y reporte. </w:t>
      </w:r>
    </w:p>
    <w:p w14:paraId="1142507C"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Finalmente, se encuentran también en revisión, los formatos de salida de la información, en formato de Reportes </w:t>
      </w:r>
      <w:proofErr w:type="spellStart"/>
      <w:r w:rsidRPr="0059540A">
        <w:rPr>
          <w:rFonts w:asciiTheme="minorHAnsi" w:hAnsiTheme="minorHAnsi" w:cstheme="minorHAnsi"/>
          <w:lang w:val="es-ES"/>
        </w:rPr>
        <w:t>semi</w:t>
      </w:r>
      <w:proofErr w:type="spellEnd"/>
      <w:r w:rsidRPr="0059540A">
        <w:rPr>
          <w:rFonts w:asciiTheme="minorHAnsi" w:hAnsiTheme="minorHAnsi" w:cstheme="minorHAnsi"/>
          <w:lang w:val="es-ES"/>
        </w:rPr>
        <w:t>-automatizados</w:t>
      </w:r>
      <w:r w:rsidR="00587A30">
        <w:rPr>
          <w:rFonts w:asciiTheme="minorHAnsi" w:hAnsiTheme="minorHAnsi" w:cstheme="minorHAnsi"/>
          <w:lang w:val="es-ES"/>
        </w:rPr>
        <w:t>.</w:t>
      </w:r>
      <w:r w:rsidR="00587A30" w:rsidRPr="0059540A">
        <w:rPr>
          <w:rFonts w:asciiTheme="minorHAnsi" w:hAnsiTheme="minorHAnsi" w:cstheme="minorHAnsi"/>
          <w:lang w:val="es-ES"/>
        </w:rPr>
        <w:t xml:space="preserve"> </w:t>
      </w:r>
      <w:r w:rsidR="007665E5">
        <w:rPr>
          <w:rFonts w:asciiTheme="minorHAnsi" w:hAnsiTheme="minorHAnsi" w:cstheme="minorHAnsi"/>
          <w:lang w:val="es-ES"/>
        </w:rPr>
        <w:t>El</w:t>
      </w:r>
      <w:r w:rsidR="007665E5" w:rsidRPr="0059540A">
        <w:rPr>
          <w:rFonts w:asciiTheme="minorHAnsi" w:hAnsiTheme="minorHAnsi" w:cstheme="minorHAnsi"/>
          <w:lang w:val="es-ES"/>
        </w:rPr>
        <w:t xml:space="preserve"> </w:t>
      </w:r>
      <w:r w:rsidRPr="0059540A">
        <w:rPr>
          <w:rFonts w:asciiTheme="minorHAnsi" w:hAnsiTheme="minorHAnsi" w:cstheme="minorHAnsi"/>
          <w:lang w:val="es-ES"/>
        </w:rPr>
        <w:t xml:space="preserve">objetivo es generar Reportes de Salvaguardas de las iniciativas que podrán ser enviados a las distintas agencias y entidades que han apoyado a la ENCCRV en sus fases de formulación, implementación y pago por resultados. Entre éstos, los </w:t>
      </w:r>
      <w:r w:rsidR="007665E5" w:rsidRPr="0059540A">
        <w:rPr>
          <w:rFonts w:asciiTheme="minorHAnsi" w:hAnsiTheme="minorHAnsi" w:cstheme="minorHAnsi"/>
          <w:lang w:val="es-ES"/>
        </w:rPr>
        <w:t>Res</w:t>
      </w:r>
      <w:r w:rsidR="007665E5">
        <w:rPr>
          <w:rFonts w:asciiTheme="minorHAnsi" w:hAnsiTheme="minorHAnsi" w:cstheme="minorHAnsi"/>
          <w:lang w:val="es-ES"/>
        </w:rPr>
        <w:t>ú</w:t>
      </w:r>
      <w:r w:rsidR="007665E5" w:rsidRPr="0059540A">
        <w:rPr>
          <w:rFonts w:asciiTheme="minorHAnsi" w:hAnsiTheme="minorHAnsi" w:cstheme="minorHAnsi"/>
          <w:lang w:val="es-ES"/>
        </w:rPr>
        <w:t>men</w:t>
      </w:r>
      <w:r w:rsidR="007665E5">
        <w:rPr>
          <w:rFonts w:asciiTheme="minorHAnsi" w:hAnsiTheme="minorHAnsi" w:cstheme="minorHAnsi"/>
          <w:lang w:val="es-ES"/>
        </w:rPr>
        <w:t>es</w:t>
      </w:r>
      <w:r w:rsidR="007665E5" w:rsidRPr="0059540A">
        <w:rPr>
          <w:rFonts w:asciiTheme="minorHAnsi" w:hAnsiTheme="minorHAnsi" w:cstheme="minorHAnsi"/>
          <w:lang w:val="es-ES"/>
        </w:rPr>
        <w:t xml:space="preserve"> </w:t>
      </w:r>
      <w:r w:rsidRPr="0059540A">
        <w:rPr>
          <w:rFonts w:asciiTheme="minorHAnsi" w:hAnsiTheme="minorHAnsi" w:cstheme="minorHAnsi"/>
          <w:lang w:val="es-ES"/>
        </w:rPr>
        <w:t>de Información sobre el Abordaje, Respeto y Cumplimiento de Salvaguardas a ser elaborados para a la CMNUCC.</w:t>
      </w:r>
    </w:p>
    <w:p w14:paraId="3816603E"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Por otra parte, se avanzó con el desarrollo del módulo nacional, disponible en la página web de la ENCCRV, que contiene la interpretación nacional de las Salvaguardas de Cancún y el análisis de la información base de salvaguardas, respecto del contexto legal y normativo nacional e internacional que define su abordaje, respeto y cumplimiento en el contexto nacional.</w:t>
      </w:r>
    </w:p>
    <w:p w14:paraId="4D76F108"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 xml:space="preserve">Adicionalmente, CONAF consignó ante la CMNUCC, el Primer Resumen de Información sobre el Abordaje, Respeto y Cumplimiento de Salvaguardas </w:t>
      </w:r>
      <w:r w:rsidRPr="0059540A">
        <w:rPr>
          <w:rFonts w:asciiTheme="minorHAnsi" w:hAnsiTheme="minorHAnsi" w:cstheme="minorHAnsi"/>
          <w:lang w:val="es-ES"/>
        </w:rPr>
        <w:lastRenderedPageBreak/>
        <w:t>para la formulación de la ENCCRV</w:t>
      </w:r>
      <w:r w:rsidRPr="0059540A">
        <w:rPr>
          <w:rFonts w:asciiTheme="minorHAnsi" w:hAnsiTheme="minorHAnsi" w:cstheme="minorHAnsi"/>
          <w:lang w:val="es-ES"/>
        </w:rPr>
        <w:footnoteReference w:id="1"/>
      </w:r>
      <w:r w:rsidRPr="0059540A">
        <w:rPr>
          <w:rFonts w:asciiTheme="minorHAnsi" w:hAnsiTheme="minorHAnsi" w:cstheme="minorHAnsi"/>
          <w:lang w:val="es-ES"/>
        </w:rPr>
        <w:t xml:space="preserve"> y se ha publicado el MGAS de la ENCCRV. </w:t>
      </w:r>
    </w:p>
    <w:p w14:paraId="76A7251A"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5 proyectos pilotos en 4 regiones del país: Coquimbo, Metropolitana, Araucanía (Quinquén y RN China Muerta) y Magallanes que se implementan en el marco del PN ONU-REDD. En materia de salvaguardas, en todos ellos se han seguido los protocolos establecidos en el MGAS para realizar la gestión de éstas: identificando posibles riesgos e impactos, medidas de prevención y/o mitigación y elaboración de los medios de verificación que permitan asegurar la efectividad de las medidas aplicadas y el cumplimiento de las salvaguardas. Para sistematizar esta información, se elaboró una propuesta de Reporte de Salvaguardas (en línea con los reportes que serán generados por el SIS), y se espera durante el 2020 contar al menos con una versión preliminar de los Reportes de cada una de las regiones.</w:t>
      </w:r>
    </w:p>
    <w:p w14:paraId="05473C94" w14:textId="77777777" w:rsidR="00DB4724" w:rsidRPr="0059540A" w:rsidRDefault="00DB4724" w:rsidP="00DB4724">
      <w:pPr>
        <w:pStyle w:val="Prrafodelista"/>
        <w:numPr>
          <w:ilvl w:val="0"/>
          <w:numId w:val="37"/>
        </w:numPr>
        <w:spacing w:before="60" w:line="259" w:lineRule="auto"/>
        <w:ind w:left="993" w:right="1182"/>
        <w:rPr>
          <w:rFonts w:asciiTheme="minorHAnsi" w:hAnsiTheme="minorHAnsi" w:cstheme="minorHAnsi"/>
          <w:lang w:val="es-ES"/>
        </w:rPr>
      </w:pPr>
      <w:r w:rsidRPr="0059540A">
        <w:rPr>
          <w:rFonts w:asciiTheme="minorHAnsi" w:hAnsiTheme="minorHAnsi" w:cstheme="minorHAnsi"/>
          <w:lang w:val="es-ES"/>
        </w:rPr>
        <w:t>Respecto al énfasis en los aspectos de género y participación de pueblos indígenas, cabe mencionar en el primer caso, que se han identificado algunos indicadores específicos de género, que permitirán relevar estos aspectos en el SIS y los Reportes de Salvaguardas. En el caso de pueblos indígenas y comunidad local, es necesario mencionar que CONAF cuenta con procedimientos establecidos para asegurar la participación de pueblos indígenas y comunidades locales, que fueron fortalecidos con los lineamientos específicos en estos temas, provenientes de las Salvaguardas de Cancún (respeto y participación de pueblos indígenas) y las orientaciones ONU-REDD (Consentimiento Libre, Previo e Informado).</w:t>
      </w:r>
    </w:p>
    <w:p w14:paraId="18EB9D0F" w14:textId="77777777" w:rsidR="00DB4724" w:rsidRPr="0059540A" w:rsidRDefault="00DB4724" w:rsidP="00DB4724">
      <w:pPr>
        <w:pStyle w:val="Prrafodelista"/>
        <w:spacing w:before="60" w:line="259" w:lineRule="auto"/>
        <w:ind w:left="993" w:right="1182"/>
        <w:rPr>
          <w:rFonts w:asciiTheme="minorHAnsi" w:hAnsiTheme="minorHAnsi" w:cstheme="minorHAnsi"/>
          <w:lang w:val="es-ES"/>
        </w:rPr>
      </w:pPr>
    </w:p>
    <w:p w14:paraId="21F51122" w14:textId="77777777" w:rsidR="00DB4724" w:rsidRPr="0059540A" w:rsidRDefault="00DB4724" w:rsidP="00DB4724">
      <w:pPr>
        <w:spacing w:before="60" w:line="259" w:lineRule="auto"/>
        <w:ind w:left="567" w:right="1182"/>
        <w:rPr>
          <w:rFonts w:asciiTheme="minorHAnsi" w:hAnsiTheme="minorHAnsi" w:cstheme="minorHAnsi"/>
          <w:lang w:val="es-ES"/>
        </w:rPr>
      </w:pPr>
      <w:r w:rsidRPr="0059540A">
        <w:rPr>
          <w:rFonts w:asciiTheme="minorHAnsi" w:hAnsiTheme="minorHAnsi" w:cstheme="minorHAnsi"/>
          <w:b/>
          <w:bCs/>
          <w:lang w:val="es-ES"/>
        </w:rPr>
        <w:t>Retrasos y barreras</w:t>
      </w:r>
      <w:r w:rsidRPr="0059540A">
        <w:rPr>
          <w:rFonts w:asciiTheme="minorHAnsi" w:hAnsiTheme="minorHAnsi" w:cstheme="minorHAnsi"/>
          <w:lang w:val="es-ES"/>
        </w:rPr>
        <w:t>:</w:t>
      </w:r>
    </w:p>
    <w:p w14:paraId="519F002B" w14:textId="77777777" w:rsidR="00DB4724" w:rsidRPr="0059540A" w:rsidRDefault="00DB4724" w:rsidP="00DB4724">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En relación al diseño y puesta en marcha del SIS, durante el 2018 se trabajó con el equipo consultor principalmente en el diseño conceptual y de arquitectura del sistema. No obstante, debido al retraso en el desarrollo de la consultoría, se acordó un término anticipado del contrato entre las partes (CONAF-Consultores). Durante el segundo semestre del 2020, se lograron avances en el desarrollo del Sistema a partir de la contratación de un profesional informático, que actualmente es quien ha avanzado en la puesta en marcha de la plataforma del sistema, proceso que está previsto finalice en diciembre de 2020.  </w:t>
      </w:r>
    </w:p>
    <w:p w14:paraId="5BD66203" w14:textId="77777777" w:rsidR="00DB4724" w:rsidRPr="0059540A" w:rsidRDefault="00DB4724" w:rsidP="00DB4724">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Debido a los retrasos antes mencionados, a diciembre no es posible contar con un periodo de tiempo adecuado para la marcha blanca del SIS, realizar capacitaciones a los equipos regionales que usarán el sistema y </w:t>
      </w:r>
      <w:r w:rsidRPr="0059540A">
        <w:rPr>
          <w:rFonts w:asciiTheme="minorHAnsi" w:hAnsiTheme="minorHAnsi" w:cstheme="minorHAnsi"/>
          <w:lang w:val="es-ES"/>
        </w:rPr>
        <w:lastRenderedPageBreak/>
        <w:t>una asesoría técnica que permita resolver los inconvenientes que se puedan registrar durante la marcha blanca. Es por esto que dichas actividades se han recalendarizado a fin de dar cumplimiento a la correcta puesta en marcha del sistema dentro de plazos realizables, requiriendo un periodo de tiempo mayor.</w:t>
      </w:r>
    </w:p>
    <w:p w14:paraId="4A7AF89D" w14:textId="77777777" w:rsidR="00DB4724" w:rsidRPr="0059540A" w:rsidRDefault="00DB4724" w:rsidP="00DB4724">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Retraso en el fortalecimiento de capacidades y acompañamiento en terreno de los equipos regionales, en temas relacionados al diseño de modelos de gestión de salvaguardas para los proyectos pilotos, tomando en cuenta el contexto de incertidumbre relacionado con la contingencia sanitaria y aspectos sociales, y políticos actuales. </w:t>
      </w:r>
    </w:p>
    <w:p w14:paraId="6AA06B9C" w14:textId="77777777" w:rsidR="00DB4724" w:rsidRPr="0059540A" w:rsidRDefault="00DB4724" w:rsidP="00DB4724">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Imposibilidad de ejecutar intercambios de lecciones aprendidas y experiencias con otros países, en temas vinculados a REDD+ por restricciones sanitarias y retrasos en el desarrollo de la </w:t>
      </w:r>
      <w:proofErr w:type="spellStart"/>
      <w:r w:rsidRPr="0059540A">
        <w:rPr>
          <w:rFonts w:asciiTheme="minorHAnsi" w:hAnsiTheme="minorHAnsi" w:cstheme="minorHAnsi"/>
          <w:lang w:val="es-ES"/>
        </w:rPr>
        <w:t>ope</w:t>
      </w:r>
      <w:r w:rsidR="009747B9">
        <w:rPr>
          <w:rFonts w:asciiTheme="minorHAnsi" w:hAnsiTheme="minorHAnsi" w:cstheme="minorHAnsi"/>
          <w:lang w:val="es-ES"/>
        </w:rPr>
        <w:t>r</w:t>
      </w:r>
      <w:r w:rsidRPr="0059540A">
        <w:rPr>
          <w:rFonts w:asciiTheme="minorHAnsi" w:hAnsiTheme="minorHAnsi" w:cstheme="minorHAnsi"/>
          <w:lang w:val="es-ES"/>
        </w:rPr>
        <w:t>ativizaci</w:t>
      </w:r>
      <w:r w:rsidR="009747B9">
        <w:rPr>
          <w:rFonts w:asciiTheme="minorHAnsi" w:hAnsiTheme="minorHAnsi" w:cstheme="minorHAnsi"/>
          <w:lang w:val="es-ES"/>
        </w:rPr>
        <w:t>ó</w:t>
      </w:r>
      <w:r w:rsidRPr="0059540A">
        <w:rPr>
          <w:rFonts w:asciiTheme="minorHAnsi" w:hAnsiTheme="minorHAnsi" w:cstheme="minorHAnsi"/>
          <w:lang w:val="es-ES"/>
        </w:rPr>
        <w:t>n</w:t>
      </w:r>
      <w:proofErr w:type="spellEnd"/>
      <w:r w:rsidRPr="0059540A">
        <w:rPr>
          <w:rFonts w:asciiTheme="minorHAnsi" w:hAnsiTheme="minorHAnsi" w:cstheme="minorHAnsi"/>
          <w:lang w:val="es-ES"/>
        </w:rPr>
        <w:t xml:space="preserve"> del SIS. </w:t>
      </w:r>
    </w:p>
    <w:p w14:paraId="274D31F0" w14:textId="77777777" w:rsidR="00DB4724" w:rsidRPr="0059540A" w:rsidRDefault="00DB4724" w:rsidP="00DB4724">
      <w:pPr>
        <w:pStyle w:val="Prrafodelista"/>
        <w:numPr>
          <w:ilvl w:val="0"/>
          <w:numId w:val="37"/>
        </w:numPr>
        <w:spacing w:before="60" w:line="259" w:lineRule="auto"/>
        <w:ind w:left="1134" w:right="1182"/>
        <w:rPr>
          <w:rFonts w:asciiTheme="minorHAnsi" w:hAnsiTheme="minorHAnsi" w:cstheme="minorHAnsi"/>
          <w:lang w:val="es-ES"/>
        </w:rPr>
      </w:pPr>
      <w:r w:rsidRPr="0059540A">
        <w:rPr>
          <w:rFonts w:asciiTheme="minorHAnsi" w:hAnsiTheme="minorHAnsi" w:cstheme="minorHAnsi"/>
          <w:lang w:val="es-ES"/>
        </w:rPr>
        <w:t xml:space="preserve">Al existir un retraso en la puesta en marcha del SIS, se ve impactado el pilotaje del marco de indicadores sociales y ambientales del SIS, especialmente aquellos relacionados con los grupos o sectores sociales dependientes de los bosques o más vulnerables; pueblos indígenas, comunidades locales y mujeres, entre otros. </w:t>
      </w:r>
      <w:r w:rsidR="00EB50EA">
        <w:rPr>
          <w:rFonts w:asciiTheme="minorHAnsi" w:hAnsiTheme="minorHAnsi" w:cstheme="minorHAnsi"/>
          <w:lang w:val="es-ES"/>
        </w:rPr>
        <w:t>U</w:t>
      </w:r>
      <w:r w:rsidR="00EB50EA" w:rsidRPr="0059540A">
        <w:rPr>
          <w:rFonts w:asciiTheme="minorHAnsi" w:hAnsiTheme="minorHAnsi" w:cstheme="minorHAnsi"/>
          <w:lang w:val="es-ES"/>
        </w:rPr>
        <w:t xml:space="preserve">na </w:t>
      </w:r>
      <w:r w:rsidRPr="0059540A">
        <w:rPr>
          <w:rFonts w:asciiTheme="minorHAnsi" w:hAnsiTheme="minorHAnsi" w:cstheme="minorHAnsi"/>
          <w:lang w:val="es-ES"/>
        </w:rPr>
        <w:t>vez se logre avanzar en este ítem se deberá ajustar y calibrar los indicadores utilizados en el SIS en base a la información obtenida en los pilotos.</w:t>
      </w:r>
    </w:p>
    <w:p w14:paraId="57819E1A" w14:textId="77777777" w:rsidR="00017241" w:rsidRPr="0059540A" w:rsidRDefault="00017241" w:rsidP="0020615E">
      <w:pPr>
        <w:spacing w:before="120"/>
        <w:ind w:right="1182"/>
        <w:jc w:val="both"/>
        <w:rPr>
          <w:rFonts w:asciiTheme="minorHAnsi" w:hAnsiTheme="minorHAnsi" w:cstheme="minorHAnsi"/>
          <w:lang w:val="es-ES"/>
        </w:rPr>
      </w:pPr>
    </w:p>
    <w:p w14:paraId="229B2416" w14:textId="77777777" w:rsidR="00017241" w:rsidRPr="0059540A" w:rsidRDefault="0020615E" w:rsidP="008C29E3">
      <w:pPr>
        <w:spacing w:before="120"/>
        <w:ind w:left="567" w:right="1182"/>
        <w:jc w:val="both"/>
        <w:rPr>
          <w:rFonts w:asciiTheme="minorHAnsi" w:hAnsiTheme="minorHAnsi" w:cstheme="minorHAnsi"/>
          <w:lang w:val="es-ES"/>
        </w:rPr>
      </w:pPr>
      <w:r w:rsidRPr="0059540A">
        <w:rPr>
          <w:rFonts w:asciiTheme="minorHAnsi" w:hAnsiTheme="minorHAnsi" w:cstheme="minorHAnsi"/>
          <w:lang w:val="es-ES"/>
        </w:rPr>
        <w:t xml:space="preserve">En </w:t>
      </w:r>
      <w:r w:rsidR="00EB50EA" w:rsidRPr="0059540A">
        <w:rPr>
          <w:rFonts w:asciiTheme="minorHAnsi" w:hAnsiTheme="minorHAnsi" w:cstheme="minorHAnsi"/>
          <w:lang w:val="es-ES"/>
        </w:rPr>
        <w:t>relaci</w:t>
      </w:r>
      <w:r w:rsidR="00EB50EA">
        <w:rPr>
          <w:rFonts w:asciiTheme="minorHAnsi" w:hAnsiTheme="minorHAnsi" w:cstheme="minorHAnsi"/>
          <w:lang w:val="es-ES"/>
        </w:rPr>
        <w:t>ó</w:t>
      </w:r>
      <w:r w:rsidR="00EB50EA" w:rsidRPr="0059540A">
        <w:rPr>
          <w:rFonts w:asciiTheme="minorHAnsi" w:hAnsiTheme="minorHAnsi" w:cstheme="minorHAnsi"/>
          <w:lang w:val="es-ES"/>
        </w:rPr>
        <w:t xml:space="preserve">n </w:t>
      </w:r>
      <w:r w:rsidRPr="0059540A">
        <w:rPr>
          <w:rFonts w:asciiTheme="minorHAnsi" w:hAnsiTheme="minorHAnsi" w:cstheme="minorHAnsi"/>
          <w:lang w:val="es-ES"/>
        </w:rPr>
        <w:t>a los resultados por componente</w:t>
      </w:r>
      <w:r w:rsidR="00EB50EA">
        <w:rPr>
          <w:rFonts w:asciiTheme="minorHAnsi" w:hAnsiTheme="minorHAnsi" w:cstheme="minorHAnsi"/>
          <w:lang w:val="es-ES"/>
        </w:rPr>
        <w:t>,</w:t>
      </w:r>
      <w:r w:rsidRPr="0059540A">
        <w:rPr>
          <w:rFonts w:asciiTheme="minorHAnsi" w:hAnsiTheme="minorHAnsi" w:cstheme="minorHAnsi"/>
          <w:lang w:val="es-ES"/>
        </w:rPr>
        <w:t xml:space="preserve"> </w:t>
      </w:r>
      <w:r w:rsidR="0059540A" w:rsidRPr="0059540A">
        <w:rPr>
          <w:rFonts w:asciiTheme="minorHAnsi" w:hAnsiTheme="minorHAnsi" w:cstheme="minorHAnsi"/>
          <w:lang w:val="es-ES"/>
        </w:rPr>
        <w:t xml:space="preserve">estos se exponen en la </w:t>
      </w:r>
      <w:r w:rsidR="00EB50EA">
        <w:rPr>
          <w:rFonts w:asciiTheme="minorHAnsi" w:hAnsiTheme="minorHAnsi" w:cstheme="minorHAnsi"/>
          <w:lang w:val="es-ES"/>
        </w:rPr>
        <w:t>T</w:t>
      </w:r>
      <w:r w:rsidR="0059540A" w:rsidRPr="0059540A">
        <w:rPr>
          <w:rFonts w:asciiTheme="minorHAnsi" w:hAnsiTheme="minorHAnsi" w:cstheme="minorHAnsi"/>
          <w:lang w:val="es-ES"/>
        </w:rPr>
        <w:t xml:space="preserve">abla </w:t>
      </w:r>
      <w:r w:rsidR="00EB50EA">
        <w:rPr>
          <w:rFonts w:asciiTheme="minorHAnsi" w:hAnsiTheme="minorHAnsi" w:cstheme="minorHAnsi"/>
          <w:lang w:val="es-ES"/>
        </w:rPr>
        <w:t>3.</w:t>
      </w:r>
    </w:p>
    <w:p w14:paraId="34C43543" w14:textId="77777777" w:rsidR="00017241" w:rsidRPr="0059540A" w:rsidRDefault="00017241" w:rsidP="008C29E3">
      <w:pPr>
        <w:spacing w:before="120"/>
        <w:ind w:left="567" w:right="1182"/>
        <w:jc w:val="both"/>
        <w:rPr>
          <w:rFonts w:asciiTheme="minorHAnsi" w:hAnsiTheme="minorHAnsi" w:cstheme="minorHAnsi"/>
          <w:lang w:val="es-ES"/>
        </w:rPr>
      </w:pPr>
    </w:p>
    <w:p w14:paraId="3A83AF47" w14:textId="77777777" w:rsidR="00755173" w:rsidRDefault="00755173" w:rsidP="006D0218">
      <w:pPr>
        <w:pStyle w:val="Descripcin"/>
        <w:keepNext/>
        <w:sectPr w:rsidR="00755173" w:rsidSect="002840FD">
          <w:headerReference w:type="even" r:id="rId14"/>
          <w:headerReference w:type="default" r:id="rId15"/>
          <w:footerReference w:type="default" r:id="rId16"/>
          <w:headerReference w:type="first" r:id="rId17"/>
          <w:pgSz w:w="12240" w:h="15840"/>
          <w:pgMar w:top="1038" w:right="1304" w:bottom="1582" w:left="1407" w:header="0" w:footer="1276" w:gutter="0"/>
          <w:cols w:space="720"/>
          <w:docGrid w:linePitch="326"/>
        </w:sectPr>
      </w:pPr>
      <w:bookmarkStart w:id="16" w:name="_Toc55234549"/>
    </w:p>
    <w:p w14:paraId="663C19F0" w14:textId="6927E4DC" w:rsidR="006D0218" w:rsidRDefault="006D0218" w:rsidP="006D0218">
      <w:pPr>
        <w:pStyle w:val="Descripcin"/>
        <w:keepNext/>
      </w:pPr>
      <w:r>
        <w:lastRenderedPageBreak/>
        <w:t xml:space="preserve">Tabla </w:t>
      </w:r>
      <w:r>
        <w:fldChar w:fldCharType="begin"/>
      </w:r>
      <w:r>
        <w:instrText xml:space="preserve"> SEQ Tabla \* ARABIC </w:instrText>
      </w:r>
      <w:r>
        <w:fldChar w:fldCharType="separate"/>
      </w:r>
      <w:r>
        <w:rPr>
          <w:noProof/>
        </w:rPr>
        <w:t>3</w:t>
      </w:r>
      <w:r>
        <w:fldChar w:fldCharType="end"/>
      </w:r>
      <w:r>
        <w:t xml:space="preserve">. Avances y retrasos en los resultados </w:t>
      </w:r>
      <w:r w:rsidRPr="00DD2BCC">
        <w:t>por componente</w:t>
      </w:r>
      <w:r>
        <w:t>.</w:t>
      </w:r>
      <w:bookmarkEnd w:id="16"/>
    </w:p>
    <w:tbl>
      <w:tblPr>
        <w:tblW w:w="13373" w:type="dxa"/>
        <w:tblInd w:w="212" w:type="dxa"/>
        <w:tblCellMar>
          <w:left w:w="70" w:type="dxa"/>
          <w:right w:w="70" w:type="dxa"/>
        </w:tblCellMar>
        <w:tblLook w:val="04A0" w:firstRow="1" w:lastRow="0" w:firstColumn="1" w:lastColumn="0" w:noHBand="0" w:noVBand="1"/>
      </w:tblPr>
      <w:tblGrid>
        <w:gridCol w:w="1443"/>
        <w:gridCol w:w="1465"/>
        <w:gridCol w:w="5039"/>
        <w:gridCol w:w="5426"/>
      </w:tblGrid>
      <w:tr w:rsidR="0020615E" w:rsidRPr="0059540A" w14:paraId="35B0F4A0" w14:textId="77777777" w:rsidTr="00087869">
        <w:trPr>
          <w:trHeight w:val="320"/>
          <w:tblHeader/>
        </w:trPr>
        <w:tc>
          <w:tcPr>
            <w:tcW w:w="1443" w:type="dxa"/>
            <w:tcBorders>
              <w:top w:val="single" w:sz="4" w:space="0" w:color="auto"/>
              <w:left w:val="single" w:sz="4" w:space="0" w:color="auto"/>
              <w:bottom w:val="single" w:sz="4" w:space="0" w:color="auto"/>
              <w:right w:val="single" w:sz="4" w:space="0" w:color="auto"/>
            </w:tcBorders>
            <w:shd w:val="clear" w:color="000000" w:fill="808080"/>
            <w:hideMark/>
          </w:tcPr>
          <w:p w14:paraId="2ABBFAC9"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 xml:space="preserve">Componente </w:t>
            </w:r>
          </w:p>
        </w:tc>
        <w:tc>
          <w:tcPr>
            <w:tcW w:w="1465" w:type="dxa"/>
            <w:tcBorders>
              <w:top w:val="single" w:sz="4" w:space="0" w:color="auto"/>
              <w:left w:val="nil"/>
              <w:bottom w:val="single" w:sz="4" w:space="0" w:color="auto"/>
              <w:right w:val="single" w:sz="4" w:space="0" w:color="auto"/>
            </w:tcBorders>
            <w:shd w:val="clear" w:color="000000" w:fill="808080"/>
            <w:hideMark/>
          </w:tcPr>
          <w:p w14:paraId="0890A865"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 xml:space="preserve">Resultado </w:t>
            </w:r>
          </w:p>
        </w:tc>
        <w:tc>
          <w:tcPr>
            <w:tcW w:w="5039" w:type="dxa"/>
            <w:tcBorders>
              <w:top w:val="single" w:sz="4" w:space="0" w:color="auto"/>
              <w:left w:val="nil"/>
              <w:bottom w:val="single" w:sz="4" w:space="0" w:color="auto"/>
              <w:right w:val="single" w:sz="4" w:space="0" w:color="auto"/>
            </w:tcBorders>
            <w:shd w:val="clear" w:color="000000" w:fill="808080"/>
            <w:hideMark/>
          </w:tcPr>
          <w:p w14:paraId="3098E716"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Avance</w:t>
            </w:r>
          </w:p>
        </w:tc>
        <w:tc>
          <w:tcPr>
            <w:tcW w:w="5426" w:type="dxa"/>
            <w:tcBorders>
              <w:top w:val="single" w:sz="4" w:space="0" w:color="auto"/>
              <w:left w:val="nil"/>
              <w:bottom w:val="single" w:sz="4" w:space="0" w:color="auto"/>
              <w:right w:val="single" w:sz="4" w:space="0" w:color="auto"/>
            </w:tcBorders>
            <w:shd w:val="clear" w:color="000000" w:fill="808080"/>
            <w:noWrap/>
            <w:hideMark/>
          </w:tcPr>
          <w:p w14:paraId="74E5F9E6"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Retrasos</w:t>
            </w:r>
          </w:p>
        </w:tc>
      </w:tr>
      <w:tr w:rsidR="0020615E" w:rsidRPr="0059540A" w14:paraId="459F9B34" w14:textId="77777777" w:rsidTr="00087869">
        <w:trPr>
          <w:trHeight w:val="3000"/>
        </w:trPr>
        <w:tc>
          <w:tcPr>
            <w:tcW w:w="1443" w:type="dxa"/>
            <w:vMerge w:val="restart"/>
            <w:tcBorders>
              <w:top w:val="nil"/>
              <w:left w:val="single" w:sz="4" w:space="0" w:color="auto"/>
              <w:bottom w:val="single" w:sz="4" w:space="0" w:color="auto"/>
              <w:right w:val="single" w:sz="4" w:space="0" w:color="auto"/>
            </w:tcBorders>
            <w:shd w:val="clear" w:color="000000" w:fill="A5A5A5"/>
            <w:vAlign w:val="center"/>
            <w:hideMark/>
          </w:tcPr>
          <w:p w14:paraId="60A57291"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 xml:space="preserve">1.- Sistema integrado de monitoreo y evaluación forestal </w:t>
            </w:r>
          </w:p>
        </w:tc>
        <w:tc>
          <w:tcPr>
            <w:tcW w:w="1465" w:type="dxa"/>
            <w:tcBorders>
              <w:top w:val="nil"/>
              <w:left w:val="nil"/>
              <w:bottom w:val="single" w:sz="4" w:space="0" w:color="auto"/>
              <w:right w:val="single" w:sz="4" w:space="0" w:color="auto"/>
            </w:tcBorders>
            <w:shd w:val="clear" w:color="000000" w:fill="DBDBDB"/>
            <w:vAlign w:val="center"/>
            <w:hideMark/>
          </w:tcPr>
          <w:p w14:paraId="462919B7" w14:textId="77777777" w:rsidR="0020615E" w:rsidRPr="0059540A" w:rsidRDefault="0020615E">
            <w:pPr>
              <w:rPr>
                <w:rFonts w:ascii="Calibri" w:hAnsi="Calibri" w:cs="Calibri"/>
                <w:color w:val="000000"/>
                <w:sz w:val="18"/>
                <w:szCs w:val="18"/>
                <w:lang w:val="es-ES"/>
              </w:rPr>
            </w:pPr>
            <w:r w:rsidRPr="0059540A">
              <w:rPr>
                <w:rFonts w:ascii="Calibri" w:hAnsi="Calibri" w:cs="Calibri"/>
                <w:color w:val="000000"/>
                <w:sz w:val="18"/>
                <w:szCs w:val="18"/>
                <w:lang w:val="es-ES"/>
              </w:rPr>
              <w:t xml:space="preserve">1.1.- Protocolo de cambio de uso de suelo mejorado </w:t>
            </w:r>
          </w:p>
        </w:tc>
        <w:tc>
          <w:tcPr>
            <w:tcW w:w="5039" w:type="dxa"/>
            <w:tcBorders>
              <w:top w:val="nil"/>
              <w:left w:val="nil"/>
              <w:bottom w:val="single" w:sz="4" w:space="0" w:color="auto"/>
              <w:right w:val="single" w:sz="4" w:space="0" w:color="auto"/>
            </w:tcBorders>
            <w:shd w:val="clear" w:color="000000" w:fill="E7E6E6"/>
            <w:vAlign w:val="center"/>
            <w:hideMark/>
          </w:tcPr>
          <w:p w14:paraId="31CC50AE" w14:textId="77777777" w:rsidR="00F75E8A" w:rsidRDefault="0020615E" w:rsidP="00F75E8A">
            <w:pPr>
              <w:pStyle w:val="Prrafodelista"/>
              <w:numPr>
                <w:ilvl w:val="0"/>
                <w:numId w:val="42"/>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 xml:space="preserve">Existe un protocolo para 5 regiones del país. Chile se encuentra desarrollando un protocolo </w:t>
            </w:r>
            <w:proofErr w:type="spellStart"/>
            <w:r w:rsidRPr="002840FD">
              <w:rPr>
                <w:rFonts w:ascii="Calibri" w:hAnsi="Calibri" w:cs="Calibri"/>
                <w:color w:val="000000"/>
                <w:sz w:val="18"/>
                <w:szCs w:val="18"/>
                <w:lang w:val="es-ES"/>
              </w:rPr>
              <w:t>semi</w:t>
            </w:r>
            <w:proofErr w:type="spellEnd"/>
            <w:r w:rsidRPr="002840FD">
              <w:rPr>
                <w:rFonts w:ascii="Calibri" w:hAnsi="Calibri" w:cs="Calibri"/>
                <w:color w:val="000000"/>
                <w:sz w:val="18"/>
                <w:szCs w:val="18"/>
                <w:lang w:val="es-ES"/>
              </w:rPr>
              <w:t xml:space="preserve">-automatizado de actualización de mapas de cambio de uso, que tiene como objetivo obtener un mapa actualizado en forma bienal para todo el país. Se ha ejecutado sobre 5 regiones del país. Sobre esta base y a partir de la última metodología de uso de suelos, se calculó y elaboró el primer Anexo Técnico de Resultados REDD+. </w:t>
            </w:r>
          </w:p>
          <w:p w14:paraId="063FFCD4" w14:textId="77777777" w:rsidR="0020615E" w:rsidRPr="002840FD" w:rsidRDefault="0020615E" w:rsidP="002840FD">
            <w:pPr>
              <w:pStyle w:val="Prrafodelista"/>
              <w:numPr>
                <w:ilvl w:val="0"/>
                <w:numId w:val="42"/>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 xml:space="preserve">Como parte del SMM de la ENCCRV, se ha avanzado en el desarrollo de un sistema informático que permita </w:t>
            </w:r>
            <w:r w:rsidR="0069447A">
              <w:rPr>
                <w:rFonts w:ascii="Calibri" w:hAnsi="Calibri" w:cs="Calibri"/>
                <w:color w:val="000000"/>
                <w:sz w:val="18"/>
                <w:szCs w:val="18"/>
                <w:lang w:val="es-ES"/>
              </w:rPr>
              <w:t>estimar</w:t>
            </w:r>
            <w:r w:rsidR="0069447A" w:rsidRPr="002840FD">
              <w:rPr>
                <w:rFonts w:ascii="Calibri" w:hAnsi="Calibri" w:cs="Calibri"/>
                <w:color w:val="000000"/>
                <w:sz w:val="18"/>
                <w:szCs w:val="18"/>
                <w:lang w:val="es-ES"/>
              </w:rPr>
              <w:t xml:space="preserve"> </w:t>
            </w:r>
            <w:r w:rsidRPr="002840FD">
              <w:rPr>
                <w:rFonts w:ascii="Calibri" w:hAnsi="Calibri" w:cs="Calibri"/>
                <w:color w:val="000000"/>
                <w:sz w:val="18"/>
                <w:szCs w:val="18"/>
                <w:lang w:val="es-ES"/>
              </w:rPr>
              <w:t>de forma semiautomatizada incertidumbre de mapas de cambio de uso de la tierra y la propagación de los errores asociados a los reportes de monitoreo que el país ejecuta. La herramienta informática está en fase final de desarrollo y será puesta en marcha en 2021</w:t>
            </w:r>
            <w:r w:rsidR="00A80DC3">
              <w:rPr>
                <w:rFonts w:ascii="Calibri" w:hAnsi="Calibri" w:cs="Calibri"/>
                <w:color w:val="000000"/>
                <w:sz w:val="18"/>
                <w:szCs w:val="18"/>
                <w:lang w:val="es-ES"/>
              </w:rPr>
              <w:t>,</w:t>
            </w:r>
            <w:r w:rsidRPr="002840FD">
              <w:rPr>
                <w:rFonts w:ascii="Calibri" w:hAnsi="Calibri" w:cs="Calibri"/>
                <w:color w:val="000000"/>
                <w:sz w:val="18"/>
                <w:szCs w:val="18"/>
                <w:lang w:val="es-ES"/>
              </w:rPr>
              <w:t xml:space="preserve"> formando parte de la Plataforma de Información de la ENCCRV.</w:t>
            </w:r>
          </w:p>
        </w:tc>
        <w:tc>
          <w:tcPr>
            <w:tcW w:w="5426" w:type="dxa"/>
            <w:tcBorders>
              <w:top w:val="nil"/>
              <w:left w:val="nil"/>
              <w:bottom w:val="single" w:sz="4" w:space="0" w:color="auto"/>
              <w:right w:val="single" w:sz="4" w:space="0" w:color="auto"/>
            </w:tcBorders>
            <w:shd w:val="clear" w:color="000000" w:fill="E7E6E6"/>
            <w:vAlign w:val="center"/>
            <w:hideMark/>
          </w:tcPr>
          <w:p w14:paraId="5FD30DC8" w14:textId="77777777" w:rsidR="00A80DC3" w:rsidRDefault="0020615E" w:rsidP="002840FD">
            <w:pPr>
              <w:pStyle w:val="Prrafodelista"/>
              <w:numPr>
                <w:ilvl w:val="0"/>
                <w:numId w:val="44"/>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Desarrollo de herramientas que permitan analizar y evaluar los resultados de las actividades estratégicas a diferentes escalas alineadas con los reportes nacionales se encuentra retrasado por la dependencia de otras licitaciones.</w:t>
            </w:r>
          </w:p>
          <w:p w14:paraId="3EC49769" w14:textId="77777777" w:rsidR="00A80DC3" w:rsidRDefault="0020615E" w:rsidP="002840FD">
            <w:pPr>
              <w:pStyle w:val="Prrafodelista"/>
              <w:numPr>
                <w:ilvl w:val="0"/>
                <w:numId w:val="44"/>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Desarrollo de protocolos de operación que permitirán la generación de marcos de gestión permanente y formal para la interoperabilidad entre los sistemas vigentes en CONAF y otras instituciones vinculadas al sector forestal</w:t>
            </w:r>
          </w:p>
          <w:p w14:paraId="16F16440" w14:textId="77777777" w:rsidR="0020615E" w:rsidRPr="0059540A" w:rsidRDefault="0020615E" w:rsidP="002840FD">
            <w:pPr>
              <w:pStyle w:val="Prrafodelista"/>
              <w:numPr>
                <w:ilvl w:val="0"/>
                <w:numId w:val="44"/>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Sociabilización por medio de talleres de los sistemas que van a monitorear la implementación </w:t>
            </w:r>
            <w:r w:rsidR="00F75E8A">
              <w:rPr>
                <w:rFonts w:ascii="Calibri" w:hAnsi="Calibri" w:cs="Calibri"/>
                <w:color w:val="000000"/>
                <w:sz w:val="18"/>
                <w:szCs w:val="18"/>
                <w:lang w:val="es-ES"/>
              </w:rPr>
              <w:t>d</w:t>
            </w:r>
            <w:r w:rsidRPr="0059540A">
              <w:rPr>
                <w:rFonts w:ascii="Calibri" w:hAnsi="Calibri" w:cs="Calibri"/>
                <w:color w:val="000000"/>
                <w:sz w:val="18"/>
                <w:szCs w:val="18"/>
                <w:lang w:val="es-ES"/>
              </w:rPr>
              <w:t xml:space="preserve">e la ENCCRV, los cuales están proceso de desarrollo y que han visto alterada su planificación por la pandemia mundial. </w:t>
            </w:r>
          </w:p>
        </w:tc>
      </w:tr>
      <w:tr w:rsidR="0020615E" w:rsidRPr="0059540A" w14:paraId="3F336127" w14:textId="77777777" w:rsidTr="00087869">
        <w:trPr>
          <w:trHeight w:val="1800"/>
        </w:trPr>
        <w:tc>
          <w:tcPr>
            <w:tcW w:w="1443" w:type="dxa"/>
            <w:vMerge/>
            <w:tcBorders>
              <w:top w:val="nil"/>
              <w:left w:val="single" w:sz="4" w:space="0" w:color="auto"/>
              <w:bottom w:val="single" w:sz="4" w:space="0" w:color="auto"/>
              <w:right w:val="single" w:sz="4" w:space="0" w:color="auto"/>
            </w:tcBorders>
            <w:vAlign w:val="center"/>
            <w:hideMark/>
          </w:tcPr>
          <w:p w14:paraId="1711FD53" w14:textId="77777777" w:rsidR="0020615E" w:rsidRPr="0059540A" w:rsidRDefault="0020615E">
            <w:pPr>
              <w:rPr>
                <w:rFonts w:ascii="Calibri" w:hAnsi="Calibri" w:cs="Calibri"/>
                <w:b/>
                <w:bCs/>
                <w:color w:val="FFFFFF"/>
                <w:sz w:val="20"/>
                <w:szCs w:val="20"/>
                <w:lang w:val="es-ES"/>
              </w:rPr>
            </w:pPr>
          </w:p>
        </w:tc>
        <w:tc>
          <w:tcPr>
            <w:tcW w:w="1465" w:type="dxa"/>
            <w:tcBorders>
              <w:top w:val="nil"/>
              <w:left w:val="nil"/>
              <w:bottom w:val="single" w:sz="4" w:space="0" w:color="auto"/>
              <w:right w:val="single" w:sz="4" w:space="0" w:color="auto"/>
            </w:tcBorders>
            <w:shd w:val="clear" w:color="000000" w:fill="EDEDED"/>
            <w:vAlign w:val="center"/>
            <w:hideMark/>
          </w:tcPr>
          <w:p w14:paraId="28300E0E" w14:textId="77777777" w:rsidR="0020615E" w:rsidRPr="0059540A" w:rsidRDefault="0020615E">
            <w:pPr>
              <w:rPr>
                <w:rFonts w:ascii="Calibri" w:hAnsi="Calibri" w:cs="Calibri"/>
                <w:color w:val="000000"/>
                <w:sz w:val="18"/>
                <w:szCs w:val="18"/>
                <w:lang w:val="es-ES"/>
              </w:rPr>
            </w:pPr>
            <w:r w:rsidRPr="0059540A">
              <w:rPr>
                <w:rFonts w:ascii="Calibri" w:hAnsi="Calibri" w:cs="Calibri"/>
                <w:color w:val="000000"/>
                <w:sz w:val="18"/>
                <w:szCs w:val="18"/>
                <w:lang w:val="es-ES"/>
              </w:rPr>
              <w:t xml:space="preserve">1.2.- Reportes generados sobre la reducción y/o captura de emisiones </w:t>
            </w:r>
          </w:p>
        </w:tc>
        <w:tc>
          <w:tcPr>
            <w:tcW w:w="5039" w:type="dxa"/>
            <w:tcBorders>
              <w:top w:val="nil"/>
              <w:left w:val="nil"/>
              <w:bottom w:val="single" w:sz="4" w:space="0" w:color="auto"/>
              <w:right w:val="single" w:sz="4" w:space="0" w:color="auto"/>
            </w:tcBorders>
            <w:shd w:val="clear" w:color="000000" w:fill="E7E6E6"/>
            <w:vAlign w:val="center"/>
            <w:hideMark/>
          </w:tcPr>
          <w:p w14:paraId="5697EBB4" w14:textId="77777777" w:rsidR="00146C03" w:rsidRDefault="0020615E" w:rsidP="007B5B58">
            <w:pPr>
              <w:pStyle w:val="Prrafodelista"/>
              <w:numPr>
                <w:ilvl w:val="0"/>
                <w:numId w:val="47"/>
              </w:numPr>
              <w:ind w:left="283" w:hanging="264"/>
              <w:rPr>
                <w:rFonts w:ascii="Calibri" w:hAnsi="Calibri" w:cs="Calibri"/>
                <w:color w:val="000000"/>
                <w:sz w:val="18"/>
                <w:szCs w:val="18"/>
                <w:lang w:val="es-ES"/>
              </w:rPr>
            </w:pPr>
            <w:r w:rsidRPr="0059540A">
              <w:rPr>
                <w:rFonts w:ascii="Calibri" w:hAnsi="Calibri" w:cs="Calibri"/>
                <w:color w:val="000000"/>
                <w:sz w:val="18"/>
                <w:szCs w:val="18"/>
                <w:lang w:val="es-ES"/>
              </w:rPr>
              <w:t xml:space="preserve">Chile consignó su primer NREF/NRF subnacional en enero de 2016. El NREF/NRF es un insumo clave que permitió al país, en septiembre de 2018, presentar el Primer Anexo Técnico de Resultados REDD+ junto al tercer BUR nacional, el cual </w:t>
            </w:r>
            <w:r w:rsidR="00146C03">
              <w:rPr>
                <w:rFonts w:ascii="Calibri" w:hAnsi="Calibri" w:cs="Calibri"/>
                <w:color w:val="000000"/>
                <w:sz w:val="18"/>
                <w:szCs w:val="18"/>
                <w:lang w:val="es-ES"/>
              </w:rPr>
              <w:t>pasó por el proceso de revisión técnica de</w:t>
            </w:r>
            <w:r w:rsidRPr="0059540A">
              <w:rPr>
                <w:rFonts w:ascii="Calibri" w:hAnsi="Calibri" w:cs="Calibri"/>
                <w:color w:val="000000"/>
                <w:sz w:val="18"/>
                <w:szCs w:val="18"/>
                <w:lang w:val="es-ES"/>
              </w:rPr>
              <w:t xml:space="preserve"> los expertos de la CMNUCC en agosto de 2019.</w:t>
            </w:r>
          </w:p>
          <w:p w14:paraId="1D3A3036" w14:textId="77777777" w:rsidR="0020615E" w:rsidRPr="002840FD" w:rsidRDefault="0020615E">
            <w:pPr>
              <w:rPr>
                <w:rFonts w:ascii="Calibri" w:hAnsi="Calibri" w:cs="Calibri"/>
                <w:color w:val="000000"/>
                <w:sz w:val="18"/>
                <w:szCs w:val="18"/>
                <w:lang w:val="es-ES"/>
              </w:rPr>
            </w:pPr>
            <w:r w:rsidRPr="002840FD">
              <w:rPr>
                <w:rFonts w:ascii="Calibri" w:hAnsi="Calibri" w:cs="Calibri"/>
                <w:color w:val="000000"/>
                <w:sz w:val="18"/>
                <w:szCs w:val="18"/>
                <w:lang w:val="es-ES"/>
              </w:rPr>
              <w:t xml:space="preserve"> </w:t>
            </w:r>
            <w:hyperlink r:id="rId18" w:history="1">
              <w:r w:rsidR="007B5B58" w:rsidRPr="00146C03">
                <w:rPr>
                  <w:rStyle w:val="Hipervnculo"/>
                  <w:rFonts w:ascii="Calibri" w:hAnsi="Calibri" w:cs="Calibri"/>
                  <w:sz w:val="18"/>
                  <w:szCs w:val="18"/>
                  <w:lang w:val="es-ES"/>
                </w:rPr>
                <w:t>https://unfccc.int/sites/default/files/resource/tatr1_2019_CHL.pdf</w:t>
              </w:r>
            </w:hyperlink>
            <w:r w:rsidR="007B5B58" w:rsidRPr="002840FD">
              <w:rPr>
                <w:rFonts w:ascii="Calibri" w:hAnsi="Calibri" w:cs="Calibri"/>
                <w:color w:val="000000"/>
                <w:sz w:val="18"/>
                <w:szCs w:val="18"/>
                <w:lang w:val="es-ES"/>
              </w:rPr>
              <w:t xml:space="preserve"> </w:t>
            </w:r>
            <w:r w:rsidRPr="002840FD">
              <w:rPr>
                <w:rFonts w:ascii="Calibri" w:hAnsi="Calibri" w:cs="Calibri"/>
                <w:color w:val="000000"/>
                <w:sz w:val="18"/>
                <w:szCs w:val="18"/>
                <w:lang w:val="es-ES"/>
              </w:rPr>
              <w:t xml:space="preserve"> </w:t>
            </w:r>
          </w:p>
        </w:tc>
        <w:tc>
          <w:tcPr>
            <w:tcW w:w="5426" w:type="dxa"/>
            <w:tcBorders>
              <w:top w:val="nil"/>
              <w:left w:val="nil"/>
              <w:bottom w:val="single" w:sz="4" w:space="0" w:color="auto"/>
              <w:right w:val="single" w:sz="4" w:space="0" w:color="auto"/>
            </w:tcBorders>
            <w:shd w:val="clear" w:color="000000" w:fill="E7E6E6"/>
            <w:vAlign w:val="center"/>
            <w:hideMark/>
          </w:tcPr>
          <w:p w14:paraId="5C583699" w14:textId="77777777" w:rsidR="0020615E" w:rsidRPr="0059540A" w:rsidRDefault="0020615E" w:rsidP="002840FD">
            <w:pPr>
              <w:pStyle w:val="Prrafodelista"/>
              <w:numPr>
                <w:ilvl w:val="0"/>
                <w:numId w:val="48"/>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Ampliación de los NREF/NRF (a otras regiones fuera el área de contabilidad) está vinculada los insumos que se entreguen como resultados de licitaciones financiadas por otros proyectos, que se han visto retrasadas por efecto de la pandemia y por la extensión de plazo de dichos proyectos. Estas licitaciones se encuentran en curso hasta junio de 2021, fecha en que se iniciará la ejecución de las actividades para la ampliación del NREF/NRF para ser consignado ante la CMNUCC el primer semestre de 2022.</w:t>
            </w:r>
          </w:p>
        </w:tc>
      </w:tr>
      <w:tr w:rsidR="0020615E" w:rsidRPr="0059540A" w14:paraId="45CE86C9" w14:textId="77777777" w:rsidTr="00087869">
        <w:trPr>
          <w:trHeight w:val="5100"/>
        </w:trPr>
        <w:tc>
          <w:tcPr>
            <w:tcW w:w="1443" w:type="dxa"/>
            <w:vMerge w:val="restart"/>
            <w:tcBorders>
              <w:top w:val="nil"/>
              <w:left w:val="single" w:sz="4" w:space="0" w:color="auto"/>
              <w:bottom w:val="single" w:sz="4" w:space="0" w:color="auto"/>
              <w:right w:val="single" w:sz="4" w:space="0" w:color="auto"/>
            </w:tcBorders>
            <w:shd w:val="clear" w:color="000000" w:fill="A5A5A5"/>
            <w:vAlign w:val="center"/>
            <w:hideMark/>
          </w:tcPr>
          <w:p w14:paraId="3122D947"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lastRenderedPageBreak/>
              <w:t>2.- Nuevos modelos de gestión forestal implementados para las medidas de acción directas de la ENCCRV</w:t>
            </w:r>
          </w:p>
        </w:tc>
        <w:tc>
          <w:tcPr>
            <w:tcW w:w="1465" w:type="dxa"/>
            <w:tcBorders>
              <w:top w:val="nil"/>
              <w:left w:val="nil"/>
              <w:bottom w:val="single" w:sz="4" w:space="0" w:color="auto"/>
              <w:right w:val="single" w:sz="4" w:space="0" w:color="auto"/>
            </w:tcBorders>
            <w:shd w:val="clear" w:color="000000" w:fill="DBDBDB"/>
            <w:vAlign w:val="center"/>
            <w:hideMark/>
          </w:tcPr>
          <w:p w14:paraId="20F656E8" w14:textId="77777777" w:rsidR="0020615E" w:rsidRPr="0059540A" w:rsidRDefault="0020615E">
            <w:pPr>
              <w:rPr>
                <w:rFonts w:ascii="Calibri" w:hAnsi="Calibri" w:cs="Calibri"/>
                <w:color w:val="000000"/>
                <w:sz w:val="18"/>
                <w:szCs w:val="18"/>
                <w:lang w:val="es-ES"/>
              </w:rPr>
            </w:pPr>
            <w:r w:rsidRPr="0059540A">
              <w:rPr>
                <w:rFonts w:ascii="Calibri" w:hAnsi="Calibri" w:cs="Calibri"/>
                <w:color w:val="000000"/>
                <w:sz w:val="18"/>
                <w:szCs w:val="18"/>
                <w:lang w:val="es-ES"/>
              </w:rPr>
              <w:t>2.1.- Modelos de gestión implementados con actividades que generen aumento de stock de carbono e incrementen la provisión de otros servicios ambientales</w:t>
            </w:r>
          </w:p>
        </w:tc>
        <w:tc>
          <w:tcPr>
            <w:tcW w:w="5039" w:type="dxa"/>
            <w:tcBorders>
              <w:top w:val="nil"/>
              <w:left w:val="nil"/>
              <w:bottom w:val="single" w:sz="4" w:space="0" w:color="auto"/>
              <w:right w:val="single" w:sz="4" w:space="0" w:color="auto"/>
            </w:tcBorders>
            <w:shd w:val="clear" w:color="000000" w:fill="E7E6E6"/>
            <w:vAlign w:val="center"/>
            <w:hideMark/>
          </w:tcPr>
          <w:p w14:paraId="2570BB27" w14:textId="77777777" w:rsidR="0020615E" w:rsidRPr="0059540A" w:rsidRDefault="0020615E" w:rsidP="002840FD">
            <w:pPr>
              <w:pStyle w:val="Prrafodelista"/>
              <w:numPr>
                <w:ilvl w:val="0"/>
                <w:numId w:val="49"/>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A través del apoyo del PN se logró consolidar la fase de implementación de la ENCCRV por medio de la ejecución 4 modelos de gestión forestal, con los cuales se buscó analizar la eficiencia de la implementación de ciertas medidas de acción, conocer con exactitud los costos de implementación, fortalecer el marco de monitoreo y seguimiento. En la actualidad, 3 proyectos se encuentran en fase de finalización y cierre de actividades (Coquimbo, RM y Magallanes) y 1 en fase de implementación (La Araucanía). adicionalmente se consolida la implementación de 1 proyecto de adaptación destinado a reducir la vulnerabilidad frente al cambio climático (La Araucanía). En la actualidad, se encuentra en fase de implementación. </w:t>
            </w:r>
          </w:p>
        </w:tc>
        <w:tc>
          <w:tcPr>
            <w:tcW w:w="5426" w:type="dxa"/>
            <w:tcBorders>
              <w:top w:val="nil"/>
              <w:left w:val="nil"/>
              <w:bottom w:val="single" w:sz="4" w:space="0" w:color="auto"/>
              <w:right w:val="single" w:sz="4" w:space="0" w:color="auto"/>
            </w:tcBorders>
            <w:shd w:val="clear" w:color="000000" w:fill="E7E6E6"/>
            <w:vAlign w:val="center"/>
            <w:hideMark/>
          </w:tcPr>
          <w:p w14:paraId="70C89BD6" w14:textId="77777777" w:rsidR="00F5781B" w:rsidRDefault="00B8450D"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Generación</w:t>
            </w:r>
            <w:r w:rsidR="0020615E" w:rsidRPr="0059540A">
              <w:rPr>
                <w:rFonts w:ascii="Calibri" w:hAnsi="Calibri" w:cs="Calibri"/>
                <w:color w:val="000000"/>
                <w:sz w:val="18"/>
                <w:szCs w:val="18"/>
                <w:lang w:val="es-ES"/>
              </w:rPr>
              <w:t xml:space="preserve"> del análisis de la eficiencia de las medidas implementadas y sus impactos en </w:t>
            </w:r>
            <w:r w:rsidR="00F5781B">
              <w:rPr>
                <w:rFonts w:ascii="Calibri" w:hAnsi="Calibri" w:cs="Calibri"/>
                <w:color w:val="000000"/>
                <w:sz w:val="18"/>
                <w:szCs w:val="18"/>
                <w:lang w:val="es-ES"/>
              </w:rPr>
              <w:t xml:space="preserve">reducciones de </w:t>
            </w:r>
            <w:r w:rsidR="00F5781B" w:rsidRPr="0059540A">
              <w:rPr>
                <w:rFonts w:ascii="Calibri" w:hAnsi="Calibri" w:cs="Calibri"/>
                <w:color w:val="000000"/>
                <w:sz w:val="18"/>
                <w:szCs w:val="18"/>
                <w:lang w:val="es-ES"/>
              </w:rPr>
              <w:t>CO2</w:t>
            </w:r>
            <w:r w:rsidR="0020615E" w:rsidRPr="0059540A">
              <w:rPr>
                <w:rFonts w:ascii="Calibri" w:hAnsi="Calibri" w:cs="Calibri"/>
                <w:color w:val="000000"/>
                <w:sz w:val="18"/>
                <w:szCs w:val="18"/>
                <w:lang w:val="es-ES"/>
              </w:rPr>
              <w:t>.</w:t>
            </w:r>
          </w:p>
          <w:p w14:paraId="5B0F4452" w14:textId="77777777" w:rsidR="00F5781B" w:rsidRDefault="0020615E"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Determinación de los costos de implementación territorial del conjunto de acciones implementadas en las regiones del PN.</w:t>
            </w:r>
          </w:p>
          <w:p w14:paraId="73BCE70F" w14:textId="77777777" w:rsidR="00F5781B" w:rsidRDefault="00B8450D"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Análisis</w:t>
            </w:r>
            <w:r w:rsidR="0020615E" w:rsidRPr="0059540A">
              <w:rPr>
                <w:rFonts w:ascii="Calibri" w:hAnsi="Calibri" w:cs="Calibri"/>
                <w:color w:val="000000"/>
                <w:sz w:val="18"/>
                <w:szCs w:val="18"/>
                <w:lang w:val="es-ES"/>
              </w:rPr>
              <w:t xml:space="preserve"> de experiencia en el trabajo de incentivos (monetarios, no-monetarios, fiscales u otros), valoración de los SSAA incluyendo el pago ex ante en los PIT-ENCCRV.</w:t>
            </w:r>
          </w:p>
          <w:p w14:paraId="30F93285" w14:textId="77777777" w:rsidR="00F5781B" w:rsidRDefault="0020615E"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Fortalecimiento del marco de monitoreo y seguimiento de las intervenciones piloto, para asegurar la retroalimentación necesaria para mejorar las actividades de </w:t>
            </w:r>
            <w:r w:rsidR="00B8450D" w:rsidRPr="0059540A">
              <w:rPr>
                <w:rFonts w:ascii="Calibri" w:hAnsi="Calibri" w:cs="Calibri"/>
                <w:color w:val="000000"/>
                <w:sz w:val="18"/>
                <w:szCs w:val="18"/>
                <w:lang w:val="es-ES"/>
              </w:rPr>
              <w:t>implementación</w:t>
            </w:r>
            <w:r w:rsidRPr="0059540A">
              <w:rPr>
                <w:rFonts w:ascii="Calibri" w:hAnsi="Calibri" w:cs="Calibri"/>
                <w:color w:val="000000"/>
                <w:sz w:val="18"/>
                <w:szCs w:val="18"/>
                <w:lang w:val="es-ES"/>
              </w:rPr>
              <w:t xml:space="preserve"> territorial y marcos legales nacionales o regionales.</w:t>
            </w:r>
          </w:p>
          <w:p w14:paraId="6313ECC2" w14:textId="77777777" w:rsidR="00F5781B" w:rsidRDefault="00B8450D"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Contribución</w:t>
            </w:r>
            <w:r w:rsidR="0020615E" w:rsidRPr="0059540A">
              <w:rPr>
                <w:rFonts w:ascii="Calibri" w:hAnsi="Calibri" w:cs="Calibri"/>
                <w:color w:val="000000"/>
                <w:sz w:val="18"/>
                <w:szCs w:val="18"/>
                <w:lang w:val="es-ES"/>
              </w:rPr>
              <w:t xml:space="preserve"> en base al </w:t>
            </w:r>
            <w:r w:rsidRPr="0059540A">
              <w:rPr>
                <w:rFonts w:ascii="Calibri" w:hAnsi="Calibri" w:cs="Calibri"/>
                <w:color w:val="000000"/>
                <w:sz w:val="18"/>
                <w:szCs w:val="18"/>
                <w:lang w:val="es-ES"/>
              </w:rPr>
              <w:t>análisis</w:t>
            </w:r>
            <w:r w:rsidR="0020615E" w:rsidRPr="0059540A">
              <w:rPr>
                <w:rFonts w:ascii="Calibri" w:hAnsi="Calibri" w:cs="Calibri"/>
                <w:color w:val="000000"/>
                <w:sz w:val="18"/>
                <w:szCs w:val="18"/>
                <w:lang w:val="es-ES"/>
              </w:rPr>
              <w:t xml:space="preserve"> de insumos finales generados con propuestas prácticas a la implementación de la Ley de Bosque Nativo. </w:t>
            </w:r>
          </w:p>
          <w:p w14:paraId="0E6EC385" w14:textId="77777777" w:rsidR="00F5781B" w:rsidRDefault="0020615E"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Establecimiento de protocolos formales para la implementación de las nuevas prácticas que surjan como lecciones aprendidas de los PIT </w:t>
            </w:r>
          </w:p>
          <w:p w14:paraId="4A4F6E27" w14:textId="77777777" w:rsidR="00F5781B" w:rsidRDefault="0020615E"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Retomar el diálogo permanente con los pequeños y medianos propietarios que se ha visto interrumpido debido a las restricciones sanitarias y de movilidad.</w:t>
            </w:r>
          </w:p>
          <w:p w14:paraId="6441A7C8" w14:textId="77777777" w:rsidR="0020615E" w:rsidRPr="0059540A" w:rsidRDefault="0020615E" w:rsidP="002840FD">
            <w:pPr>
              <w:pStyle w:val="Prrafodelista"/>
              <w:numPr>
                <w:ilvl w:val="0"/>
                <w:numId w:val="50"/>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Capacitación de beneficiarios con énfasis en jóvenes y mujeres sobre temáticas de implementación de los pilotos financiados por el PN. </w:t>
            </w:r>
          </w:p>
        </w:tc>
      </w:tr>
      <w:tr w:rsidR="0020615E" w:rsidRPr="0059540A" w14:paraId="1C6224AA" w14:textId="77777777" w:rsidTr="00087869">
        <w:trPr>
          <w:trHeight w:val="2700"/>
        </w:trPr>
        <w:tc>
          <w:tcPr>
            <w:tcW w:w="1443" w:type="dxa"/>
            <w:vMerge/>
            <w:tcBorders>
              <w:top w:val="nil"/>
              <w:left w:val="single" w:sz="4" w:space="0" w:color="auto"/>
              <w:bottom w:val="single" w:sz="4" w:space="0" w:color="auto"/>
              <w:right w:val="single" w:sz="4" w:space="0" w:color="auto"/>
            </w:tcBorders>
            <w:vAlign w:val="center"/>
            <w:hideMark/>
          </w:tcPr>
          <w:p w14:paraId="1F15B2C6" w14:textId="77777777" w:rsidR="0020615E" w:rsidRPr="0059540A" w:rsidRDefault="0020615E">
            <w:pPr>
              <w:rPr>
                <w:rFonts w:ascii="Calibri" w:hAnsi="Calibri" w:cs="Calibri"/>
                <w:b/>
                <w:bCs/>
                <w:color w:val="FFFFFF"/>
                <w:sz w:val="20"/>
                <w:szCs w:val="20"/>
                <w:lang w:val="es-ES"/>
              </w:rPr>
            </w:pPr>
          </w:p>
        </w:tc>
        <w:tc>
          <w:tcPr>
            <w:tcW w:w="1465" w:type="dxa"/>
            <w:tcBorders>
              <w:top w:val="nil"/>
              <w:left w:val="nil"/>
              <w:bottom w:val="single" w:sz="4" w:space="0" w:color="auto"/>
              <w:right w:val="single" w:sz="4" w:space="0" w:color="auto"/>
            </w:tcBorders>
            <w:shd w:val="clear" w:color="000000" w:fill="EDEDED"/>
            <w:vAlign w:val="center"/>
            <w:hideMark/>
          </w:tcPr>
          <w:p w14:paraId="1E782309" w14:textId="77777777" w:rsidR="0020615E" w:rsidRPr="0059540A" w:rsidRDefault="0020615E">
            <w:pPr>
              <w:rPr>
                <w:rFonts w:ascii="Calibri" w:hAnsi="Calibri" w:cs="Calibri"/>
                <w:color w:val="000000"/>
                <w:sz w:val="18"/>
                <w:szCs w:val="18"/>
                <w:lang w:val="es-ES"/>
              </w:rPr>
            </w:pPr>
            <w:r w:rsidRPr="0059540A">
              <w:rPr>
                <w:rFonts w:ascii="Calibri" w:hAnsi="Calibri" w:cs="Calibri"/>
                <w:color w:val="000000"/>
                <w:sz w:val="18"/>
                <w:szCs w:val="18"/>
                <w:lang w:val="es-ES"/>
              </w:rPr>
              <w:t>2.2.- FFA testeado en los pilotos y ajustado en base a los modelos de gestión</w:t>
            </w:r>
          </w:p>
        </w:tc>
        <w:tc>
          <w:tcPr>
            <w:tcW w:w="5039" w:type="dxa"/>
            <w:tcBorders>
              <w:top w:val="nil"/>
              <w:left w:val="nil"/>
              <w:bottom w:val="single" w:sz="4" w:space="0" w:color="auto"/>
              <w:right w:val="single" w:sz="4" w:space="0" w:color="auto"/>
            </w:tcBorders>
            <w:shd w:val="clear" w:color="000000" w:fill="E7E6E6"/>
            <w:vAlign w:val="center"/>
            <w:hideMark/>
          </w:tcPr>
          <w:p w14:paraId="01E4C03A" w14:textId="77777777" w:rsidR="003C6C41" w:rsidRPr="002840FD" w:rsidRDefault="0020615E" w:rsidP="002840FD">
            <w:pPr>
              <w:pStyle w:val="Prrafodelista"/>
              <w:numPr>
                <w:ilvl w:val="0"/>
                <w:numId w:val="51"/>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Se ha iniciado la fase de implementación de 2 modelos de PSA con los cuales se busca obtener experiencia en el trabajo de incentivos (monetarios y no monetarios). En la actualidad 5 Pilotos se encuentran en fase de implementación (2 en Los Ríos, 1 en Araucanía, 1 en Coquimbo y 1 en la región Metropolitana):</w:t>
            </w:r>
          </w:p>
        </w:tc>
        <w:tc>
          <w:tcPr>
            <w:tcW w:w="5426" w:type="dxa"/>
            <w:tcBorders>
              <w:top w:val="nil"/>
              <w:left w:val="nil"/>
              <w:bottom w:val="single" w:sz="4" w:space="0" w:color="auto"/>
              <w:right w:val="single" w:sz="4" w:space="0" w:color="auto"/>
            </w:tcBorders>
            <w:shd w:val="clear" w:color="000000" w:fill="E7E6E6"/>
            <w:vAlign w:val="center"/>
            <w:hideMark/>
          </w:tcPr>
          <w:p w14:paraId="3FAF2E23" w14:textId="77777777" w:rsidR="00BA0F84" w:rsidRDefault="0020615E" w:rsidP="002840FD">
            <w:pPr>
              <w:pStyle w:val="Prrafodelista"/>
              <w:numPr>
                <w:ilvl w:val="0"/>
                <w:numId w:val="52"/>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Establecimiento de protocolos formales para la implementación de las nuevas prácticas que surjan como lecciones aprendidas de los pilotos de PSA.</w:t>
            </w:r>
          </w:p>
          <w:p w14:paraId="3E89CFFB" w14:textId="77777777" w:rsidR="00BA0F84" w:rsidRDefault="00F5781B" w:rsidP="002840FD">
            <w:pPr>
              <w:pStyle w:val="Prrafodelista"/>
              <w:numPr>
                <w:ilvl w:val="0"/>
                <w:numId w:val="52"/>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Ejecuci</w:t>
            </w:r>
            <w:r>
              <w:rPr>
                <w:rFonts w:ascii="Calibri" w:hAnsi="Calibri" w:cs="Calibri"/>
                <w:color w:val="000000"/>
                <w:sz w:val="18"/>
                <w:szCs w:val="18"/>
                <w:lang w:val="es-ES"/>
              </w:rPr>
              <w:t>ó</w:t>
            </w:r>
            <w:r w:rsidRPr="0059540A">
              <w:rPr>
                <w:rFonts w:ascii="Calibri" w:hAnsi="Calibri" w:cs="Calibri"/>
                <w:color w:val="000000"/>
                <w:sz w:val="18"/>
                <w:szCs w:val="18"/>
                <w:lang w:val="es-ES"/>
              </w:rPr>
              <w:t xml:space="preserve">n </w:t>
            </w:r>
            <w:r w:rsidR="0020615E" w:rsidRPr="0059540A">
              <w:rPr>
                <w:rFonts w:ascii="Calibri" w:hAnsi="Calibri" w:cs="Calibri"/>
                <w:color w:val="000000"/>
                <w:sz w:val="18"/>
                <w:szCs w:val="18"/>
                <w:lang w:val="es-ES"/>
              </w:rPr>
              <w:t>de capacitaciones, difusión de actividades y lecciones aprendidas, involucramiento de otros actores que se vean interesados en continuar con los modelos de PSA una vez se terminen los fondos del PN.</w:t>
            </w:r>
          </w:p>
          <w:p w14:paraId="47FCA3CE" w14:textId="77777777" w:rsidR="00BA0F84" w:rsidRDefault="0020615E" w:rsidP="002840FD">
            <w:pPr>
              <w:pStyle w:val="Prrafodelista"/>
              <w:numPr>
                <w:ilvl w:val="0"/>
                <w:numId w:val="52"/>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Retomar el diálogo permanente con los pequeños y medianos propietarios que se ha visto interrumpido debido a las restricciones sanitarias y de movilidad.</w:t>
            </w:r>
          </w:p>
          <w:p w14:paraId="4224E496" w14:textId="77777777" w:rsidR="0020615E" w:rsidRPr="0059540A" w:rsidRDefault="0020615E" w:rsidP="002840FD">
            <w:pPr>
              <w:pStyle w:val="Prrafodelista"/>
              <w:numPr>
                <w:ilvl w:val="0"/>
                <w:numId w:val="52"/>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Capacitación de beneficiarios con énfasis en jóvenes y mujeres sobre temáticas de implementación de los pilotos financiados por el PN. </w:t>
            </w:r>
          </w:p>
        </w:tc>
      </w:tr>
      <w:tr w:rsidR="0020615E" w:rsidRPr="0059540A" w14:paraId="535E40FA" w14:textId="77777777" w:rsidTr="00087869">
        <w:trPr>
          <w:trHeight w:val="2100"/>
        </w:trPr>
        <w:tc>
          <w:tcPr>
            <w:tcW w:w="1443" w:type="dxa"/>
            <w:vMerge/>
            <w:tcBorders>
              <w:top w:val="nil"/>
              <w:left w:val="single" w:sz="4" w:space="0" w:color="auto"/>
              <w:bottom w:val="single" w:sz="4" w:space="0" w:color="auto"/>
              <w:right w:val="single" w:sz="4" w:space="0" w:color="auto"/>
            </w:tcBorders>
            <w:vAlign w:val="center"/>
            <w:hideMark/>
          </w:tcPr>
          <w:p w14:paraId="7C253CE2" w14:textId="77777777" w:rsidR="0020615E" w:rsidRPr="0059540A" w:rsidRDefault="0020615E">
            <w:pPr>
              <w:rPr>
                <w:rFonts w:ascii="Calibri" w:hAnsi="Calibri" w:cs="Calibri"/>
                <w:b/>
                <w:bCs/>
                <w:color w:val="FFFFFF"/>
                <w:sz w:val="20"/>
                <w:szCs w:val="20"/>
                <w:lang w:val="es-ES"/>
              </w:rPr>
            </w:pPr>
          </w:p>
        </w:tc>
        <w:tc>
          <w:tcPr>
            <w:tcW w:w="1465" w:type="dxa"/>
            <w:tcBorders>
              <w:top w:val="nil"/>
              <w:left w:val="nil"/>
              <w:bottom w:val="single" w:sz="4" w:space="0" w:color="auto"/>
              <w:right w:val="single" w:sz="4" w:space="0" w:color="auto"/>
            </w:tcBorders>
            <w:shd w:val="clear" w:color="000000" w:fill="DBDBDB"/>
            <w:vAlign w:val="center"/>
            <w:hideMark/>
          </w:tcPr>
          <w:p w14:paraId="3B9DB3F8" w14:textId="77777777" w:rsidR="0020615E" w:rsidRPr="0059540A" w:rsidRDefault="0020615E">
            <w:pPr>
              <w:rPr>
                <w:rFonts w:ascii="Calibri" w:hAnsi="Calibri" w:cs="Calibri"/>
                <w:color w:val="000000"/>
                <w:sz w:val="18"/>
                <w:szCs w:val="18"/>
                <w:lang w:val="es-ES"/>
              </w:rPr>
            </w:pPr>
            <w:r w:rsidRPr="0059540A">
              <w:rPr>
                <w:rFonts w:ascii="Calibri" w:hAnsi="Calibri" w:cs="Calibri"/>
                <w:color w:val="000000"/>
                <w:sz w:val="18"/>
                <w:szCs w:val="18"/>
                <w:lang w:val="es-ES"/>
              </w:rPr>
              <w:t>2.3.- Aportes formulados a políticas públicas afines</w:t>
            </w:r>
          </w:p>
        </w:tc>
        <w:tc>
          <w:tcPr>
            <w:tcW w:w="5039" w:type="dxa"/>
            <w:tcBorders>
              <w:top w:val="nil"/>
              <w:left w:val="nil"/>
              <w:bottom w:val="single" w:sz="4" w:space="0" w:color="auto"/>
              <w:right w:val="single" w:sz="4" w:space="0" w:color="auto"/>
            </w:tcBorders>
            <w:shd w:val="clear" w:color="000000" w:fill="E7E6E6"/>
            <w:vAlign w:val="center"/>
            <w:hideMark/>
          </w:tcPr>
          <w:p w14:paraId="2C0E1354" w14:textId="77777777" w:rsidR="000D28BE" w:rsidRPr="002840FD" w:rsidRDefault="0020615E" w:rsidP="002840FD">
            <w:pPr>
              <w:pStyle w:val="Prrafodelista"/>
              <w:numPr>
                <w:ilvl w:val="0"/>
                <w:numId w:val="53"/>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Se ha participado </w:t>
            </w:r>
            <w:r w:rsidR="000D28BE">
              <w:rPr>
                <w:rFonts w:ascii="Calibri" w:hAnsi="Calibri" w:cs="Calibri"/>
                <w:color w:val="000000"/>
                <w:sz w:val="18"/>
                <w:szCs w:val="18"/>
                <w:lang w:val="es-ES"/>
              </w:rPr>
              <w:t xml:space="preserve">en </w:t>
            </w:r>
            <w:r w:rsidRPr="0059540A">
              <w:rPr>
                <w:rFonts w:ascii="Calibri" w:hAnsi="Calibri" w:cs="Calibri"/>
                <w:color w:val="000000"/>
                <w:sz w:val="18"/>
                <w:szCs w:val="18"/>
                <w:lang w:val="es-ES"/>
              </w:rPr>
              <w:t xml:space="preserve">la revisión de cuerpos legales en el ámbito del Cambio Climático y Servicios Ambientales: </w:t>
            </w:r>
            <w:r w:rsidRPr="0059540A">
              <w:rPr>
                <w:rFonts w:ascii="Calibri" w:hAnsi="Calibri" w:cs="Calibri"/>
                <w:color w:val="000000"/>
                <w:sz w:val="18"/>
                <w:szCs w:val="18"/>
                <w:lang w:val="es-ES"/>
              </w:rPr>
              <w:br/>
            </w:r>
            <w:r w:rsidR="00953EF3">
              <w:rPr>
                <w:rFonts w:ascii="Calibri" w:hAnsi="Calibri" w:cs="Calibri"/>
                <w:color w:val="000000"/>
                <w:sz w:val="18"/>
                <w:szCs w:val="18"/>
                <w:lang w:val="es-ES"/>
              </w:rPr>
              <w:t xml:space="preserve">i) </w:t>
            </w:r>
            <w:r w:rsidRPr="0059540A">
              <w:rPr>
                <w:rFonts w:ascii="Calibri" w:hAnsi="Calibri" w:cs="Calibri"/>
                <w:color w:val="000000"/>
                <w:sz w:val="18"/>
                <w:szCs w:val="18"/>
                <w:lang w:val="es-ES"/>
              </w:rPr>
              <w:t>Ley N°20.283 sobre Recuperación de Bosque Nativo y Fomento</w:t>
            </w:r>
            <w:r w:rsidR="008B1210">
              <w:rPr>
                <w:rFonts w:ascii="Calibri" w:hAnsi="Calibri" w:cs="Calibri"/>
                <w:color w:val="000000"/>
                <w:sz w:val="18"/>
                <w:szCs w:val="18"/>
                <w:lang w:val="es-ES"/>
              </w:rPr>
              <w:t xml:space="preserve"> </w:t>
            </w:r>
            <w:r w:rsidRPr="0059540A">
              <w:rPr>
                <w:rFonts w:ascii="Calibri" w:hAnsi="Calibri" w:cs="Calibri"/>
                <w:color w:val="000000"/>
                <w:sz w:val="18"/>
                <w:szCs w:val="18"/>
                <w:lang w:val="es-ES"/>
              </w:rPr>
              <w:t>Forestal</w:t>
            </w:r>
            <w:r w:rsidR="00693EFB">
              <w:rPr>
                <w:rFonts w:ascii="Calibri" w:hAnsi="Calibri" w:cs="Calibri"/>
                <w:color w:val="000000"/>
                <w:sz w:val="18"/>
                <w:szCs w:val="18"/>
                <w:lang w:val="es-ES"/>
              </w:rPr>
              <w:t>; ii)</w:t>
            </w:r>
            <w:r w:rsidR="008B1210">
              <w:rPr>
                <w:rFonts w:ascii="Calibri" w:hAnsi="Calibri" w:cs="Calibri"/>
                <w:color w:val="000000"/>
                <w:sz w:val="18"/>
                <w:szCs w:val="18"/>
                <w:lang w:val="es-ES"/>
              </w:rPr>
              <w:t xml:space="preserve"> </w:t>
            </w:r>
            <w:r w:rsidRPr="0059540A">
              <w:rPr>
                <w:rFonts w:ascii="Calibri" w:hAnsi="Calibri" w:cs="Calibri"/>
                <w:color w:val="000000"/>
                <w:sz w:val="18"/>
                <w:szCs w:val="18"/>
                <w:lang w:val="es-ES"/>
              </w:rPr>
              <w:t>Ley de Recuperación de Bosques Quemados y Forestación</w:t>
            </w:r>
            <w:r w:rsidR="00953EF3">
              <w:rPr>
                <w:rFonts w:ascii="Calibri" w:hAnsi="Calibri" w:cs="Calibri"/>
                <w:color w:val="000000"/>
                <w:sz w:val="18"/>
                <w:szCs w:val="18"/>
                <w:lang w:val="es-ES"/>
              </w:rPr>
              <w:t>; i</w:t>
            </w:r>
            <w:r w:rsidR="00693EFB">
              <w:rPr>
                <w:rFonts w:ascii="Calibri" w:hAnsi="Calibri" w:cs="Calibri"/>
                <w:color w:val="000000"/>
                <w:sz w:val="18"/>
                <w:szCs w:val="18"/>
                <w:lang w:val="es-ES"/>
              </w:rPr>
              <w:t>i</w:t>
            </w:r>
            <w:r w:rsidR="00953EF3">
              <w:rPr>
                <w:rFonts w:ascii="Calibri" w:hAnsi="Calibri" w:cs="Calibri"/>
                <w:color w:val="000000"/>
                <w:sz w:val="18"/>
                <w:szCs w:val="18"/>
                <w:lang w:val="es-ES"/>
              </w:rPr>
              <w:t xml:space="preserve">i) </w:t>
            </w:r>
            <w:r w:rsidRPr="0059540A">
              <w:rPr>
                <w:rFonts w:ascii="Calibri" w:hAnsi="Calibri" w:cs="Calibri"/>
                <w:color w:val="000000"/>
                <w:sz w:val="18"/>
                <w:szCs w:val="18"/>
                <w:lang w:val="es-ES"/>
              </w:rPr>
              <w:t>Ley de Cambio Climático.</w:t>
            </w:r>
            <w:r w:rsidR="00953EF3">
              <w:rPr>
                <w:rFonts w:ascii="Calibri" w:hAnsi="Calibri" w:cs="Calibri"/>
                <w:color w:val="000000"/>
                <w:sz w:val="18"/>
                <w:szCs w:val="18"/>
                <w:lang w:val="es-ES"/>
              </w:rPr>
              <w:t xml:space="preserve"> </w:t>
            </w:r>
            <w:r w:rsidRPr="0059540A">
              <w:rPr>
                <w:rFonts w:ascii="Calibri" w:hAnsi="Calibri" w:cs="Calibri"/>
                <w:color w:val="000000"/>
                <w:sz w:val="18"/>
                <w:szCs w:val="18"/>
                <w:lang w:val="es-ES"/>
              </w:rPr>
              <w:t>En estos 3 cuerpos legales se ha propuesto incorporar alguna de las lecciones aprendidas a la fecha con la implementación del PN</w:t>
            </w:r>
            <w:r w:rsidR="00953EF3">
              <w:rPr>
                <w:rFonts w:ascii="Calibri" w:hAnsi="Calibri" w:cs="Calibri"/>
                <w:color w:val="000000"/>
                <w:sz w:val="18"/>
                <w:szCs w:val="18"/>
                <w:lang w:val="es-ES"/>
              </w:rPr>
              <w:t>.</w:t>
            </w:r>
          </w:p>
        </w:tc>
        <w:tc>
          <w:tcPr>
            <w:tcW w:w="5426" w:type="dxa"/>
            <w:tcBorders>
              <w:top w:val="nil"/>
              <w:left w:val="nil"/>
              <w:bottom w:val="single" w:sz="4" w:space="0" w:color="auto"/>
              <w:right w:val="single" w:sz="4" w:space="0" w:color="auto"/>
            </w:tcBorders>
            <w:shd w:val="clear" w:color="000000" w:fill="E7E6E6"/>
            <w:vAlign w:val="center"/>
            <w:hideMark/>
          </w:tcPr>
          <w:p w14:paraId="33083603" w14:textId="77777777" w:rsidR="00693EFB" w:rsidRDefault="0020615E" w:rsidP="002840FD">
            <w:pPr>
              <w:pStyle w:val="Prrafodelista"/>
              <w:numPr>
                <w:ilvl w:val="0"/>
                <w:numId w:val="54"/>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 xml:space="preserve">Sinergias con otros pilotos en ejecución en el marco de la ENCCRV, proceso que formará parte integral de la información generada con los pilotos y para aportar en los marcos legales nacionales. </w:t>
            </w:r>
          </w:p>
          <w:p w14:paraId="5D0CE947" w14:textId="77777777" w:rsidR="0020615E" w:rsidRPr="0059540A" w:rsidRDefault="0020615E" w:rsidP="002840FD">
            <w:pPr>
              <w:pStyle w:val="Prrafodelista"/>
              <w:numPr>
                <w:ilvl w:val="0"/>
                <w:numId w:val="54"/>
              </w:numPr>
              <w:ind w:left="289" w:hanging="270"/>
              <w:rPr>
                <w:rFonts w:ascii="Calibri" w:hAnsi="Calibri" w:cs="Calibri"/>
                <w:color w:val="000000"/>
                <w:sz w:val="18"/>
                <w:szCs w:val="18"/>
                <w:lang w:val="es-ES"/>
              </w:rPr>
            </w:pPr>
            <w:r w:rsidRPr="0059540A">
              <w:rPr>
                <w:rFonts w:ascii="Calibri" w:hAnsi="Calibri" w:cs="Calibri"/>
                <w:color w:val="000000"/>
                <w:sz w:val="18"/>
                <w:szCs w:val="18"/>
                <w:lang w:val="es-ES"/>
              </w:rPr>
              <w:t>Propuestas de mejoras al marco institucional nacional.</w:t>
            </w:r>
          </w:p>
        </w:tc>
      </w:tr>
      <w:tr w:rsidR="0020615E" w:rsidRPr="0059540A" w14:paraId="4025948D" w14:textId="77777777" w:rsidTr="00087869">
        <w:trPr>
          <w:trHeight w:val="3000"/>
        </w:trPr>
        <w:tc>
          <w:tcPr>
            <w:tcW w:w="1443" w:type="dxa"/>
            <w:vMerge w:val="restart"/>
            <w:tcBorders>
              <w:top w:val="nil"/>
              <w:left w:val="single" w:sz="4" w:space="0" w:color="auto"/>
              <w:bottom w:val="single" w:sz="4" w:space="0" w:color="auto"/>
              <w:right w:val="single" w:sz="4" w:space="0" w:color="auto"/>
            </w:tcBorders>
            <w:shd w:val="clear" w:color="000000" w:fill="A5A5A5"/>
            <w:vAlign w:val="center"/>
            <w:hideMark/>
          </w:tcPr>
          <w:p w14:paraId="61EF9E25" w14:textId="77777777" w:rsidR="0020615E" w:rsidRPr="0059540A" w:rsidRDefault="0020615E">
            <w:pPr>
              <w:jc w:val="center"/>
              <w:rPr>
                <w:rFonts w:ascii="Calibri" w:hAnsi="Calibri" w:cs="Calibri"/>
                <w:b/>
                <w:bCs/>
                <w:color w:val="FFFFFF"/>
                <w:sz w:val="20"/>
                <w:szCs w:val="20"/>
                <w:lang w:val="es-ES"/>
              </w:rPr>
            </w:pPr>
            <w:r w:rsidRPr="0059540A">
              <w:rPr>
                <w:rFonts w:ascii="Calibri" w:hAnsi="Calibri" w:cs="Calibri"/>
                <w:b/>
                <w:bCs/>
                <w:color w:val="FFFFFF"/>
                <w:sz w:val="20"/>
                <w:szCs w:val="20"/>
                <w:lang w:val="es-ES"/>
              </w:rPr>
              <w:t>3.- CONAF y otras entidades fortalecidas para cumplir la CMNUCC</w:t>
            </w:r>
          </w:p>
        </w:tc>
        <w:tc>
          <w:tcPr>
            <w:tcW w:w="1465" w:type="dxa"/>
            <w:tcBorders>
              <w:top w:val="nil"/>
              <w:left w:val="nil"/>
              <w:bottom w:val="single" w:sz="4" w:space="0" w:color="auto"/>
              <w:right w:val="single" w:sz="4" w:space="0" w:color="auto"/>
            </w:tcBorders>
            <w:shd w:val="clear" w:color="000000" w:fill="DBDBDB"/>
            <w:vAlign w:val="center"/>
            <w:hideMark/>
          </w:tcPr>
          <w:p w14:paraId="4092DDCA" w14:textId="77777777" w:rsidR="0020615E" w:rsidRPr="0059540A" w:rsidRDefault="0020615E">
            <w:pPr>
              <w:rPr>
                <w:rFonts w:ascii="Calibri" w:hAnsi="Calibri" w:cs="Calibri"/>
                <w:color w:val="000000"/>
                <w:sz w:val="20"/>
                <w:szCs w:val="20"/>
                <w:lang w:val="es-ES"/>
              </w:rPr>
            </w:pPr>
            <w:r w:rsidRPr="0059540A">
              <w:rPr>
                <w:rFonts w:ascii="Calibri" w:hAnsi="Calibri" w:cs="Calibri"/>
                <w:color w:val="000000"/>
                <w:sz w:val="20"/>
                <w:szCs w:val="20"/>
                <w:lang w:val="es-ES"/>
              </w:rPr>
              <w:t>3.1.- Equipos nacionales y regionales fortalecidos para la implementación de la ENCCRV</w:t>
            </w:r>
          </w:p>
        </w:tc>
        <w:tc>
          <w:tcPr>
            <w:tcW w:w="5039" w:type="dxa"/>
            <w:tcBorders>
              <w:top w:val="nil"/>
              <w:left w:val="nil"/>
              <w:bottom w:val="single" w:sz="4" w:space="0" w:color="auto"/>
              <w:right w:val="single" w:sz="4" w:space="0" w:color="auto"/>
            </w:tcBorders>
            <w:shd w:val="clear" w:color="000000" w:fill="E7E6E6"/>
            <w:vAlign w:val="center"/>
            <w:hideMark/>
          </w:tcPr>
          <w:p w14:paraId="5D535AE2" w14:textId="77777777" w:rsidR="00CB70A6" w:rsidRDefault="0020615E" w:rsidP="0057645B">
            <w:pPr>
              <w:pStyle w:val="Prrafodelista"/>
              <w:numPr>
                <w:ilvl w:val="0"/>
                <w:numId w:val="55"/>
              </w:numPr>
              <w:ind w:left="144" w:hanging="142"/>
              <w:rPr>
                <w:rFonts w:ascii="Calibri" w:hAnsi="Calibri" w:cs="Calibri"/>
                <w:color w:val="000000"/>
                <w:sz w:val="18"/>
                <w:szCs w:val="18"/>
                <w:lang w:val="es-ES"/>
              </w:rPr>
            </w:pPr>
            <w:r w:rsidRPr="002840FD">
              <w:rPr>
                <w:rFonts w:ascii="Calibri" w:hAnsi="Calibri" w:cs="Calibri"/>
                <w:color w:val="000000"/>
                <w:sz w:val="18"/>
                <w:szCs w:val="18"/>
                <w:lang w:val="es-ES"/>
              </w:rPr>
              <w:t>A la fecha se</w:t>
            </w:r>
            <w:r w:rsidR="00CB70A6">
              <w:rPr>
                <w:rFonts w:ascii="Calibri" w:hAnsi="Calibri" w:cs="Calibri"/>
                <w:color w:val="000000"/>
                <w:sz w:val="18"/>
                <w:szCs w:val="18"/>
                <w:lang w:val="es-ES"/>
              </w:rPr>
              <w:t xml:space="preserve"> h</w:t>
            </w:r>
            <w:r w:rsidRPr="002840FD">
              <w:rPr>
                <w:rFonts w:ascii="Calibri" w:hAnsi="Calibri" w:cs="Calibri"/>
                <w:color w:val="000000"/>
                <w:sz w:val="18"/>
                <w:szCs w:val="18"/>
                <w:lang w:val="es-ES"/>
              </w:rPr>
              <w:t>a capacitado a la totalidad de Coordinadores de cambio climático en los modelos de gestión implementados. Adicionalmente durante todo el periodo de implementaci</w:t>
            </w:r>
            <w:r w:rsidR="00336675">
              <w:rPr>
                <w:rFonts w:ascii="Calibri" w:hAnsi="Calibri" w:cs="Calibri"/>
                <w:color w:val="000000"/>
                <w:sz w:val="18"/>
                <w:szCs w:val="18"/>
                <w:lang w:val="es-ES"/>
              </w:rPr>
              <w:t>ó</w:t>
            </w:r>
            <w:r w:rsidRPr="002840FD">
              <w:rPr>
                <w:rFonts w:ascii="Calibri" w:hAnsi="Calibri" w:cs="Calibri"/>
                <w:color w:val="000000"/>
                <w:sz w:val="18"/>
                <w:szCs w:val="18"/>
                <w:lang w:val="es-ES"/>
              </w:rPr>
              <w:t xml:space="preserve">n del proyecto se han ejecutado una serie de actividades de </w:t>
            </w:r>
            <w:r w:rsidR="00336675" w:rsidRPr="002840FD">
              <w:rPr>
                <w:rFonts w:ascii="Calibri" w:hAnsi="Calibri" w:cs="Calibri"/>
                <w:color w:val="000000"/>
                <w:sz w:val="18"/>
                <w:szCs w:val="18"/>
                <w:lang w:val="es-ES"/>
              </w:rPr>
              <w:t>difusi</w:t>
            </w:r>
            <w:r w:rsidR="00336675">
              <w:rPr>
                <w:rFonts w:ascii="Calibri" w:hAnsi="Calibri" w:cs="Calibri"/>
                <w:color w:val="000000"/>
                <w:sz w:val="18"/>
                <w:szCs w:val="18"/>
                <w:lang w:val="es-ES"/>
              </w:rPr>
              <w:t>ó</w:t>
            </w:r>
            <w:r w:rsidR="00336675" w:rsidRPr="002840FD">
              <w:rPr>
                <w:rFonts w:ascii="Calibri" w:hAnsi="Calibri" w:cs="Calibri"/>
                <w:color w:val="000000"/>
                <w:sz w:val="18"/>
                <w:szCs w:val="18"/>
                <w:lang w:val="es-ES"/>
              </w:rPr>
              <w:t>n</w:t>
            </w:r>
            <w:r w:rsidRPr="002840FD">
              <w:rPr>
                <w:rFonts w:ascii="Calibri" w:hAnsi="Calibri" w:cs="Calibri"/>
                <w:color w:val="000000"/>
                <w:sz w:val="18"/>
                <w:szCs w:val="18"/>
                <w:lang w:val="es-ES"/>
              </w:rPr>
              <w:t xml:space="preserve">, talleres y capacitaciones a diversos actores incluida la </w:t>
            </w:r>
            <w:r w:rsidR="00336675" w:rsidRPr="002840FD">
              <w:rPr>
                <w:rFonts w:ascii="Calibri" w:hAnsi="Calibri" w:cs="Calibri"/>
                <w:color w:val="000000"/>
                <w:sz w:val="18"/>
                <w:szCs w:val="18"/>
                <w:lang w:val="es-ES"/>
              </w:rPr>
              <w:t>participaci</w:t>
            </w:r>
            <w:r w:rsidR="00336675">
              <w:rPr>
                <w:rFonts w:ascii="Calibri" w:hAnsi="Calibri" w:cs="Calibri"/>
                <w:color w:val="000000"/>
                <w:sz w:val="18"/>
                <w:szCs w:val="18"/>
                <w:lang w:val="es-ES"/>
              </w:rPr>
              <w:t>ó</w:t>
            </w:r>
            <w:r w:rsidR="00336675"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de Chile en </w:t>
            </w:r>
            <w:r w:rsidR="00336675" w:rsidRPr="002840FD">
              <w:rPr>
                <w:rFonts w:ascii="Calibri" w:hAnsi="Calibri" w:cs="Calibri"/>
                <w:color w:val="000000"/>
                <w:sz w:val="18"/>
                <w:szCs w:val="18"/>
                <w:lang w:val="es-ES"/>
              </w:rPr>
              <w:t>i</w:t>
            </w:r>
            <w:r w:rsidR="00336675">
              <w:rPr>
                <w:rFonts w:ascii="Calibri" w:hAnsi="Calibri" w:cs="Calibri"/>
                <w:color w:val="000000"/>
                <w:sz w:val="18"/>
                <w:szCs w:val="18"/>
                <w:lang w:val="es-ES"/>
              </w:rPr>
              <w:t>ns</w:t>
            </w:r>
            <w:r w:rsidR="00336675" w:rsidRPr="002840FD">
              <w:rPr>
                <w:rFonts w:ascii="Calibri" w:hAnsi="Calibri" w:cs="Calibri"/>
                <w:color w:val="000000"/>
                <w:sz w:val="18"/>
                <w:szCs w:val="18"/>
                <w:lang w:val="es-ES"/>
              </w:rPr>
              <w:t>tancia</w:t>
            </w:r>
            <w:r w:rsidR="00336675">
              <w:rPr>
                <w:rFonts w:ascii="Calibri" w:hAnsi="Calibri" w:cs="Calibri"/>
                <w:color w:val="000000"/>
                <w:sz w:val="18"/>
                <w:szCs w:val="18"/>
                <w:lang w:val="es-ES"/>
              </w:rPr>
              <w:t>s</w:t>
            </w:r>
            <w:r w:rsidR="00336675" w:rsidRPr="002840FD">
              <w:rPr>
                <w:rFonts w:ascii="Calibri" w:hAnsi="Calibri" w:cs="Calibri"/>
                <w:color w:val="000000"/>
                <w:sz w:val="18"/>
                <w:szCs w:val="18"/>
                <w:lang w:val="es-ES"/>
              </w:rPr>
              <w:t xml:space="preserve"> </w:t>
            </w:r>
            <w:r w:rsidRPr="002840FD">
              <w:rPr>
                <w:rFonts w:ascii="Calibri" w:hAnsi="Calibri" w:cs="Calibri"/>
                <w:color w:val="000000"/>
                <w:sz w:val="18"/>
                <w:szCs w:val="18"/>
                <w:lang w:val="es-ES"/>
              </w:rPr>
              <w:t xml:space="preserve">de intercambio con otros </w:t>
            </w:r>
            <w:r w:rsidR="00336675" w:rsidRPr="002840FD">
              <w:rPr>
                <w:rFonts w:ascii="Calibri" w:hAnsi="Calibri" w:cs="Calibri"/>
                <w:color w:val="000000"/>
                <w:sz w:val="18"/>
                <w:szCs w:val="18"/>
                <w:lang w:val="es-ES"/>
              </w:rPr>
              <w:t>pa</w:t>
            </w:r>
            <w:r w:rsidR="00336675">
              <w:rPr>
                <w:rFonts w:ascii="Calibri" w:hAnsi="Calibri" w:cs="Calibri"/>
                <w:color w:val="000000"/>
                <w:sz w:val="18"/>
                <w:szCs w:val="18"/>
                <w:lang w:val="es-ES"/>
              </w:rPr>
              <w:t>í</w:t>
            </w:r>
            <w:r w:rsidR="00336675" w:rsidRPr="002840FD">
              <w:rPr>
                <w:rFonts w:ascii="Calibri" w:hAnsi="Calibri" w:cs="Calibri"/>
                <w:color w:val="000000"/>
                <w:sz w:val="18"/>
                <w:szCs w:val="18"/>
                <w:lang w:val="es-ES"/>
              </w:rPr>
              <w:t xml:space="preserve">ses </w:t>
            </w:r>
            <w:r w:rsidR="00D037F3">
              <w:rPr>
                <w:rFonts w:ascii="Calibri" w:hAnsi="Calibri" w:cs="Calibri"/>
                <w:color w:val="000000"/>
                <w:sz w:val="18"/>
                <w:szCs w:val="18"/>
                <w:lang w:val="es-ES"/>
              </w:rPr>
              <w:t xml:space="preserve">de </w:t>
            </w:r>
            <w:r w:rsidRPr="002840FD">
              <w:rPr>
                <w:rFonts w:ascii="Calibri" w:hAnsi="Calibri" w:cs="Calibri"/>
                <w:color w:val="000000"/>
                <w:sz w:val="18"/>
                <w:szCs w:val="18"/>
                <w:lang w:val="es-ES"/>
              </w:rPr>
              <w:t xml:space="preserve">LAC. Se suma a lo anterior la </w:t>
            </w:r>
            <w:r w:rsidR="00D037F3" w:rsidRPr="002840FD">
              <w:rPr>
                <w:rFonts w:ascii="Calibri" w:hAnsi="Calibri" w:cs="Calibri"/>
                <w:color w:val="000000"/>
                <w:sz w:val="18"/>
                <w:szCs w:val="18"/>
                <w:lang w:val="es-ES"/>
              </w:rPr>
              <w:t>realizaci</w:t>
            </w:r>
            <w:r w:rsidR="00D037F3">
              <w:rPr>
                <w:rFonts w:ascii="Calibri" w:hAnsi="Calibri" w:cs="Calibri"/>
                <w:color w:val="000000"/>
                <w:sz w:val="18"/>
                <w:szCs w:val="18"/>
                <w:lang w:val="es-ES"/>
              </w:rPr>
              <w:t>ó</w:t>
            </w:r>
            <w:r w:rsidR="00D037F3"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de un </w:t>
            </w:r>
            <w:proofErr w:type="spellStart"/>
            <w:r w:rsidRPr="002840FD">
              <w:rPr>
                <w:rFonts w:ascii="Calibri" w:hAnsi="Calibri" w:cs="Calibri"/>
                <w:color w:val="000000"/>
                <w:sz w:val="18"/>
                <w:szCs w:val="18"/>
                <w:lang w:val="es-ES"/>
              </w:rPr>
              <w:t>side</w:t>
            </w:r>
            <w:proofErr w:type="spellEnd"/>
            <w:r w:rsidRPr="002840FD">
              <w:rPr>
                <w:rFonts w:ascii="Calibri" w:hAnsi="Calibri" w:cs="Calibri"/>
                <w:color w:val="000000"/>
                <w:sz w:val="18"/>
                <w:szCs w:val="18"/>
                <w:lang w:val="es-ES"/>
              </w:rPr>
              <w:t xml:space="preserve"> </w:t>
            </w:r>
            <w:proofErr w:type="spellStart"/>
            <w:r w:rsidRPr="002840FD">
              <w:rPr>
                <w:rFonts w:ascii="Calibri" w:hAnsi="Calibri" w:cs="Calibri"/>
                <w:color w:val="000000"/>
                <w:sz w:val="18"/>
                <w:szCs w:val="18"/>
                <w:lang w:val="es-ES"/>
              </w:rPr>
              <w:t>event</w:t>
            </w:r>
            <w:proofErr w:type="spellEnd"/>
            <w:r w:rsidRPr="002840FD">
              <w:rPr>
                <w:rFonts w:ascii="Calibri" w:hAnsi="Calibri" w:cs="Calibri"/>
                <w:color w:val="000000"/>
                <w:sz w:val="18"/>
                <w:szCs w:val="18"/>
                <w:lang w:val="es-ES"/>
              </w:rPr>
              <w:t xml:space="preserve"> en la COP 25 donde se present</w:t>
            </w:r>
            <w:r w:rsidR="00D037F3">
              <w:rPr>
                <w:rFonts w:ascii="Calibri" w:hAnsi="Calibri" w:cs="Calibri"/>
                <w:color w:val="000000"/>
                <w:sz w:val="18"/>
                <w:szCs w:val="18"/>
                <w:lang w:val="es-ES"/>
              </w:rPr>
              <w:t>a</w:t>
            </w:r>
            <w:r w:rsidRPr="002840FD">
              <w:rPr>
                <w:rFonts w:ascii="Calibri" w:hAnsi="Calibri" w:cs="Calibri"/>
                <w:color w:val="000000"/>
                <w:sz w:val="18"/>
                <w:szCs w:val="18"/>
                <w:lang w:val="es-ES"/>
              </w:rPr>
              <w:t xml:space="preserve">ron las actividades ejecutadas por el PN </w:t>
            </w:r>
            <w:r w:rsidR="00D037F3" w:rsidRPr="002840FD">
              <w:rPr>
                <w:rFonts w:ascii="Calibri" w:hAnsi="Calibri" w:cs="Calibri"/>
                <w:color w:val="000000"/>
                <w:sz w:val="18"/>
                <w:szCs w:val="18"/>
                <w:lang w:val="es-ES"/>
              </w:rPr>
              <w:t>ONU</w:t>
            </w:r>
            <w:r w:rsidR="00D037F3">
              <w:rPr>
                <w:rFonts w:ascii="Calibri" w:hAnsi="Calibri" w:cs="Calibri"/>
                <w:color w:val="000000"/>
                <w:sz w:val="18"/>
                <w:szCs w:val="18"/>
                <w:lang w:val="es-ES"/>
              </w:rPr>
              <w:t>-</w:t>
            </w:r>
            <w:r w:rsidRPr="002840FD">
              <w:rPr>
                <w:rFonts w:ascii="Calibri" w:hAnsi="Calibri" w:cs="Calibri"/>
                <w:color w:val="000000"/>
                <w:sz w:val="18"/>
                <w:szCs w:val="18"/>
                <w:lang w:val="es-ES"/>
              </w:rPr>
              <w:t xml:space="preserve">REDD en Chile con </w:t>
            </w:r>
            <w:r w:rsidR="00D037F3">
              <w:rPr>
                <w:rFonts w:ascii="Calibri" w:hAnsi="Calibri" w:cs="Calibri"/>
                <w:color w:val="000000"/>
                <w:sz w:val="18"/>
                <w:szCs w:val="18"/>
                <w:lang w:val="es-ES"/>
              </w:rPr>
              <w:t>é</w:t>
            </w:r>
            <w:r w:rsidR="00D037F3" w:rsidRPr="002840FD">
              <w:rPr>
                <w:rFonts w:ascii="Calibri" w:hAnsi="Calibri" w:cs="Calibri"/>
                <w:color w:val="000000"/>
                <w:sz w:val="18"/>
                <w:szCs w:val="18"/>
                <w:lang w:val="es-ES"/>
              </w:rPr>
              <w:t xml:space="preserve">nfasis </w:t>
            </w:r>
            <w:r w:rsidRPr="002840FD">
              <w:rPr>
                <w:rFonts w:ascii="Calibri" w:hAnsi="Calibri" w:cs="Calibri"/>
                <w:color w:val="000000"/>
                <w:sz w:val="18"/>
                <w:szCs w:val="18"/>
                <w:lang w:val="es-ES"/>
              </w:rPr>
              <w:t xml:space="preserve">en el los proyectos de </w:t>
            </w:r>
            <w:r w:rsidR="00D037F3" w:rsidRPr="002840FD">
              <w:rPr>
                <w:rFonts w:ascii="Calibri" w:hAnsi="Calibri" w:cs="Calibri"/>
                <w:color w:val="000000"/>
                <w:sz w:val="18"/>
                <w:szCs w:val="18"/>
                <w:lang w:val="es-ES"/>
              </w:rPr>
              <w:t>implementaci</w:t>
            </w:r>
            <w:r w:rsidR="00D037F3">
              <w:rPr>
                <w:rFonts w:ascii="Calibri" w:hAnsi="Calibri" w:cs="Calibri"/>
                <w:color w:val="000000"/>
                <w:sz w:val="18"/>
                <w:szCs w:val="18"/>
                <w:lang w:val="es-ES"/>
              </w:rPr>
              <w:t>ó</w:t>
            </w:r>
            <w:r w:rsidR="00D037F3"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territorial y los PSA. </w:t>
            </w:r>
          </w:p>
          <w:p w14:paraId="61D27B66" w14:textId="77777777" w:rsidR="0020615E" w:rsidRPr="002840FD" w:rsidRDefault="0020615E" w:rsidP="0057645B">
            <w:pPr>
              <w:pStyle w:val="Prrafodelista"/>
              <w:numPr>
                <w:ilvl w:val="0"/>
                <w:numId w:val="55"/>
              </w:numPr>
              <w:ind w:left="144" w:hanging="142"/>
              <w:rPr>
                <w:rFonts w:ascii="Calibri" w:hAnsi="Calibri" w:cs="Calibri"/>
                <w:color w:val="000000"/>
                <w:sz w:val="18"/>
                <w:szCs w:val="18"/>
                <w:lang w:val="es-ES"/>
              </w:rPr>
            </w:pPr>
            <w:r w:rsidRPr="002840FD">
              <w:rPr>
                <w:rFonts w:ascii="Calibri" w:hAnsi="Calibri" w:cs="Calibri"/>
                <w:color w:val="000000"/>
                <w:sz w:val="18"/>
                <w:szCs w:val="18"/>
                <w:lang w:val="es-ES"/>
              </w:rPr>
              <w:t xml:space="preserve">Otro avance importante es el trabajo conjunto con la segunda fase de </w:t>
            </w:r>
            <w:r w:rsidR="00642005" w:rsidRPr="002840FD">
              <w:rPr>
                <w:rFonts w:ascii="Calibri" w:hAnsi="Calibri" w:cs="Calibri"/>
                <w:color w:val="000000"/>
                <w:sz w:val="18"/>
                <w:szCs w:val="18"/>
                <w:lang w:val="es-ES"/>
              </w:rPr>
              <w:t>colaboraci</w:t>
            </w:r>
            <w:r w:rsidR="00642005">
              <w:rPr>
                <w:rFonts w:ascii="Calibri" w:hAnsi="Calibri" w:cs="Calibri"/>
                <w:color w:val="000000"/>
                <w:sz w:val="18"/>
                <w:szCs w:val="18"/>
                <w:lang w:val="es-ES"/>
              </w:rPr>
              <w:t>ó</w:t>
            </w:r>
            <w:r w:rsidR="00642005"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con la agencia Suiza para el desarrollo y la </w:t>
            </w:r>
            <w:r w:rsidR="00642005" w:rsidRPr="002840FD">
              <w:rPr>
                <w:rFonts w:ascii="Calibri" w:hAnsi="Calibri" w:cs="Calibri"/>
                <w:color w:val="000000"/>
                <w:sz w:val="18"/>
                <w:szCs w:val="18"/>
                <w:lang w:val="es-ES"/>
              </w:rPr>
              <w:t>cooperaci</w:t>
            </w:r>
            <w:r w:rsidR="00642005">
              <w:rPr>
                <w:rFonts w:ascii="Calibri" w:hAnsi="Calibri" w:cs="Calibri"/>
                <w:color w:val="000000"/>
                <w:sz w:val="18"/>
                <w:szCs w:val="18"/>
                <w:lang w:val="es-ES"/>
              </w:rPr>
              <w:t>ó</w:t>
            </w:r>
            <w:r w:rsidR="00642005"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(COSUDE) en la </w:t>
            </w:r>
            <w:r w:rsidR="00642005" w:rsidRPr="002840FD">
              <w:rPr>
                <w:rFonts w:ascii="Calibri" w:hAnsi="Calibri" w:cs="Calibri"/>
                <w:color w:val="000000"/>
                <w:sz w:val="18"/>
                <w:szCs w:val="18"/>
                <w:lang w:val="es-ES"/>
              </w:rPr>
              <w:t>implementaci</w:t>
            </w:r>
            <w:r w:rsidR="00642005">
              <w:rPr>
                <w:rFonts w:ascii="Calibri" w:hAnsi="Calibri" w:cs="Calibri"/>
                <w:color w:val="000000"/>
                <w:sz w:val="18"/>
                <w:szCs w:val="18"/>
                <w:lang w:val="es-ES"/>
              </w:rPr>
              <w:t>ó</w:t>
            </w:r>
            <w:r w:rsidR="00642005" w:rsidRPr="002840FD">
              <w:rPr>
                <w:rFonts w:ascii="Calibri" w:hAnsi="Calibri" w:cs="Calibri"/>
                <w:color w:val="000000"/>
                <w:sz w:val="18"/>
                <w:szCs w:val="18"/>
                <w:lang w:val="es-ES"/>
              </w:rPr>
              <w:t xml:space="preserve">n </w:t>
            </w:r>
            <w:r w:rsidRPr="002840FD">
              <w:rPr>
                <w:rFonts w:ascii="Calibri" w:hAnsi="Calibri" w:cs="Calibri"/>
                <w:color w:val="000000"/>
                <w:sz w:val="18"/>
                <w:szCs w:val="18"/>
                <w:lang w:val="es-ES"/>
              </w:rPr>
              <w:t xml:space="preserve">de un centro de gestión del conocimiento en la reserva nacional </w:t>
            </w:r>
            <w:r w:rsidR="00642005">
              <w:rPr>
                <w:rFonts w:ascii="Calibri" w:hAnsi="Calibri" w:cs="Calibri"/>
                <w:color w:val="000000"/>
                <w:sz w:val="18"/>
                <w:szCs w:val="18"/>
                <w:lang w:val="es-ES"/>
              </w:rPr>
              <w:t>M</w:t>
            </w:r>
            <w:r w:rsidR="00642005" w:rsidRPr="002840FD">
              <w:rPr>
                <w:rFonts w:ascii="Calibri" w:hAnsi="Calibri" w:cs="Calibri"/>
                <w:color w:val="000000"/>
                <w:sz w:val="18"/>
                <w:szCs w:val="18"/>
                <w:lang w:val="es-ES"/>
              </w:rPr>
              <w:t>alleco</w:t>
            </w:r>
            <w:r w:rsidR="00642005">
              <w:rPr>
                <w:rFonts w:ascii="Calibri" w:hAnsi="Calibri" w:cs="Calibri"/>
                <w:color w:val="000000"/>
                <w:sz w:val="18"/>
                <w:szCs w:val="18"/>
                <w:lang w:val="es-ES"/>
              </w:rPr>
              <w:t>.</w:t>
            </w:r>
          </w:p>
        </w:tc>
        <w:tc>
          <w:tcPr>
            <w:tcW w:w="5426" w:type="dxa"/>
            <w:tcBorders>
              <w:top w:val="nil"/>
              <w:left w:val="nil"/>
              <w:bottom w:val="single" w:sz="4" w:space="0" w:color="auto"/>
              <w:right w:val="single" w:sz="4" w:space="0" w:color="auto"/>
            </w:tcBorders>
            <w:shd w:val="clear" w:color="000000" w:fill="E7E6E6"/>
            <w:vAlign w:val="center"/>
            <w:hideMark/>
          </w:tcPr>
          <w:p w14:paraId="62D4D617" w14:textId="77777777" w:rsidR="00642005" w:rsidRDefault="0020615E" w:rsidP="002840FD">
            <w:pPr>
              <w:pStyle w:val="Prrafodelista"/>
              <w:numPr>
                <w:ilvl w:val="0"/>
                <w:numId w:val="56"/>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 xml:space="preserve">Fortalecimiento de capacidades y acompañamiento en terreno de los equipos regionales, en temas relacionados al diseño de modelos de gestión de salvaguardas para los proyectos piloto. </w:t>
            </w:r>
          </w:p>
          <w:p w14:paraId="1A2608A0" w14:textId="77777777" w:rsidR="0020615E" w:rsidRPr="002840FD" w:rsidRDefault="0020615E" w:rsidP="002840FD">
            <w:pPr>
              <w:pStyle w:val="Prrafodelista"/>
              <w:numPr>
                <w:ilvl w:val="0"/>
                <w:numId w:val="56"/>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Ejecuci</w:t>
            </w:r>
            <w:r w:rsidR="00642005">
              <w:rPr>
                <w:rFonts w:ascii="Calibri" w:hAnsi="Calibri" w:cs="Calibri"/>
                <w:color w:val="000000"/>
                <w:sz w:val="18"/>
                <w:szCs w:val="18"/>
                <w:lang w:val="es-ES"/>
              </w:rPr>
              <w:t>ó</w:t>
            </w:r>
            <w:r w:rsidRPr="002840FD">
              <w:rPr>
                <w:rFonts w:ascii="Calibri" w:hAnsi="Calibri" w:cs="Calibri"/>
                <w:color w:val="000000"/>
                <w:sz w:val="18"/>
                <w:szCs w:val="18"/>
                <w:lang w:val="es-ES"/>
              </w:rPr>
              <w:t xml:space="preserve">n de intercambios de lecciones aprendidas y experiencias con otros países, en temas vinculados a REDD+ por restricciones sanitarias y retrasos en el desarrollo de la </w:t>
            </w:r>
            <w:proofErr w:type="spellStart"/>
            <w:r w:rsidRPr="002840FD">
              <w:rPr>
                <w:rFonts w:ascii="Calibri" w:hAnsi="Calibri" w:cs="Calibri"/>
                <w:color w:val="000000"/>
                <w:sz w:val="18"/>
                <w:szCs w:val="18"/>
                <w:lang w:val="es-ES"/>
              </w:rPr>
              <w:t>ope</w:t>
            </w:r>
            <w:r w:rsidR="00642005">
              <w:rPr>
                <w:rFonts w:ascii="Calibri" w:hAnsi="Calibri" w:cs="Calibri"/>
                <w:color w:val="000000"/>
                <w:sz w:val="18"/>
                <w:szCs w:val="18"/>
                <w:lang w:val="es-ES"/>
              </w:rPr>
              <w:t>r</w:t>
            </w:r>
            <w:r w:rsidRPr="002840FD">
              <w:rPr>
                <w:rFonts w:ascii="Calibri" w:hAnsi="Calibri" w:cs="Calibri"/>
                <w:color w:val="000000"/>
                <w:sz w:val="18"/>
                <w:szCs w:val="18"/>
                <w:lang w:val="es-ES"/>
              </w:rPr>
              <w:t>ativizaci</w:t>
            </w:r>
            <w:r w:rsidR="00642005">
              <w:rPr>
                <w:rFonts w:ascii="Calibri" w:hAnsi="Calibri" w:cs="Calibri"/>
                <w:color w:val="000000"/>
                <w:sz w:val="18"/>
                <w:szCs w:val="18"/>
                <w:lang w:val="es-ES"/>
              </w:rPr>
              <w:t>ó</w:t>
            </w:r>
            <w:r w:rsidRPr="002840FD">
              <w:rPr>
                <w:rFonts w:ascii="Calibri" w:hAnsi="Calibri" w:cs="Calibri"/>
                <w:color w:val="000000"/>
                <w:sz w:val="18"/>
                <w:szCs w:val="18"/>
                <w:lang w:val="es-ES"/>
              </w:rPr>
              <w:t>n</w:t>
            </w:r>
            <w:proofErr w:type="spellEnd"/>
            <w:r w:rsidRPr="002840FD">
              <w:rPr>
                <w:rFonts w:ascii="Calibri" w:hAnsi="Calibri" w:cs="Calibri"/>
                <w:color w:val="000000"/>
                <w:sz w:val="18"/>
                <w:szCs w:val="18"/>
                <w:lang w:val="es-ES"/>
              </w:rPr>
              <w:t xml:space="preserve"> del SIS. </w:t>
            </w:r>
          </w:p>
        </w:tc>
      </w:tr>
      <w:tr w:rsidR="0020615E" w:rsidRPr="0059540A" w14:paraId="32379253" w14:textId="77777777" w:rsidTr="00087869">
        <w:trPr>
          <w:trHeight w:val="3000"/>
        </w:trPr>
        <w:tc>
          <w:tcPr>
            <w:tcW w:w="1443" w:type="dxa"/>
            <w:vMerge/>
            <w:tcBorders>
              <w:top w:val="nil"/>
              <w:left w:val="single" w:sz="4" w:space="0" w:color="auto"/>
              <w:bottom w:val="single" w:sz="4" w:space="0" w:color="auto"/>
              <w:right w:val="single" w:sz="4" w:space="0" w:color="auto"/>
            </w:tcBorders>
            <w:vAlign w:val="center"/>
            <w:hideMark/>
          </w:tcPr>
          <w:p w14:paraId="7CC0C86D" w14:textId="77777777" w:rsidR="0020615E" w:rsidRPr="0059540A" w:rsidRDefault="0020615E">
            <w:pPr>
              <w:rPr>
                <w:rFonts w:ascii="Calibri" w:hAnsi="Calibri" w:cs="Calibri"/>
                <w:b/>
                <w:bCs/>
                <w:color w:val="FFFFFF"/>
                <w:sz w:val="20"/>
                <w:szCs w:val="20"/>
                <w:lang w:val="es-ES"/>
              </w:rPr>
            </w:pPr>
          </w:p>
        </w:tc>
        <w:tc>
          <w:tcPr>
            <w:tcW w:w="1465" w:type="dxa"/>
            <w:tcBorders>
              <w:top w:val="nil"/>
              <w:left w:val="nil"/>
              <w:bottom w:val="single" w:sz="4" w:space="0" w:color="auto"/>
              <w:right w:val="single" w:sz="4" w:space="0" w:color="auto"/>
            </w:tcBorders>
            <w:shd w:val="clear" w:color="000000" w:fill="EDEDED"/>
            <w:vAlign w:val="center"/>
            <w:hideMark/>
          </w:tcPr>
          <w:p w14:paraId="0AD5EA52" w14:textId="77777777" w:rsidR="0020615E" w:rsidRPr="0059540A" w:rsidRDefault="0020615E">
            <w:pPr>
              <w:rPr>
                <w:rFonts w:ascii="Calibri" w:hAnsi="Calibri" w:cs="Calibri"/>
                <w:color w:val="000000"/>
                <w:sz w:val="20"/>
                <w:szCs w:val="20"/>
                <w:lang w:val="es-ES"/>
              </w:rPr>
            </w:pPr>
            <w:r w:rsidRPr="0059540A">
              <w:rPr>
                <w:rFonts w:ascii="Calibri" w:hAnsi="Calibri" w:cs="Calibri"/>
                <w:color w:val="000000"/>
                <w:sz w:val="20"/>
                <w:szCs w:val="20"/>
                <w:lang w:val="es-ES"/>
              </w:rPr>
              <w:t>3.2.- Sistema de información de Salvaguardas (SIS) implementado</w:t>
            </w:r>
          </w:p>
        </w:tc>
        <w:tc>
          <w:tcPr>
            <w:tcW w:w="5039" w:type="dxa"/>
            <w:tcBorders>
              <w:top w:val="nil"/>
              <w:left w:val="nil"/>
              <w:bottom w:val="single" w:sz="4" w:space="0" w:color="auto"/>
              <w:right w:val="single" w:sz="4" w:space="0" w:color="auto"/>
            </w:tcBorders>
            <w:shd w:val="clear" w:color="000000" w:fill="E7E6E6"/>
            <w:vAlign w:val="center"/>
            <w:hideMark/>
          </w:tcPr>
          <w:p w14:paraId="4B8B14D8" w14:textId="7A2F299E" w:rsidR="00B05B40" w:rsidRPr="002840FD" w:rsidRDefault="0020615E" w:rsidP="0057645B">
            <w:pPr>
              <w:pStyle w:val="Prrafodelista"/>
              <w:numPr>
                <w:ilvl w:val="0"/>
                <w:numId w:val="57"/>
              </w:numPr>
              <w:ind w:left="144" w:hanging="142"/>
              <w:rPr>
                <w:rFonts w:ascii="Calibri" w:hAnsi="Calibri" w:cs="Calibri"/>
                <w:color w:val="000000"/>
                <w:sz w:val="18"/>
                <w:szCs w:val="18"/>
                <w:lang w:val="es-ES"/>
              </w:rPr>
            </w:pPr>
            <w:r w:rsidRPr="002840FD">
              <w:rPr>
                <w:rFonts w:ascii="Calibri" w:hAnsi="Calibri" w:cs="Calibri"/>
                <w:color w:val="000000"/>
                <w:sz w:val="18"/>
                <w:szCs w:val="18"/>
                <w:lang w:val="es-ES"/>
              </w:rPr>
              <w:t>CONAF consignó ante la CMNUCC, el Primer Resumen de Información sobre el Abordaje, Respeto y Cumplimiento de Salvaguardas para la formulación de la ENCCRV y se ha publicado el MGAS de la ENCCRV.</w:t>
            </w:r>
            <w:r w:rsidR="002C3CDD">
              <w:rPr>
                <w:rFonts w:ascii="Calibri" w:hAnsi="Calibri" w:cs="Calibri"/>
                <w:color w:val="000000"/>
                <w:sz w:val="18"/>
                <w:szCs w:val="18"/>
                <w:lang w:val="es-ES"/>
              </w:rPr>
              <w:t xml:space="preserve"> </w:t>
            </w:r>
            <w:r w:rsidRPr="002840FD">
              <w:rPr>
                <w:rFonts w:ascii="Calibri" w:hAnsi="Calibri" w:cs="Calibri"/>
                <w:color w:val="000000"/>
                <w:sz w:val="18"/>
                <w:szCs w:val="18"/>
                <w:lang w:val="es-ES"/>
              </w:rPr>
              <w:t>Adem</w:t>
            </w:r>
            <w:r w:rsidR="002C3CDD">
              <w:rPr>
                <w:rFonts w:ascii="Calibri" w:hAnsi="Calibri" w:cs="Calibri"/>
                <w:color w:val="000000"/>
                <w:sz w:val="18"/>
                <w:szCs w:val="18"/>
                <w:lang w:val="es-ES"/>
              </w:rPr>
              <w:t>á</w:t>
            </w:r>
            <w:r w:rsidRPr="002840FD">
              <w:rPr>
                <w:rFonts w:ascii="Calibri" w:hAnsi="Calibri" w:cs="Calibri"/>
                <w:color w:val="000000"/>
                <w:sz w:val="18"/>
                <w:szCs w:val="18"/>
                <w:lang w:val="es-ES"/>
              </w:rPr>
              <w:t xml:space="preserve">s, con el apoyo del PN se ha avanzado en el diseño del Sistema de Información de Salvaguardas (SIS) de la ENCCRV, sistema que se está incorporando a una plataforma informática que está en proceso de revisión y ajustes. Esta plataforma cuenta con módulos </w:t>
            </w:r>
            <w:r w:rsidR="00F92027">
              <w:rPr>
                <w:rFonts w:ascii="Calibri" w:hAnsi="Calibri" w:cs="Calibri"/>
                <w:color w:val="000000"/>
                <w:sz w:val="18"/>
                <w:szCs w:val="18"/>
                <w:lang w:val="es-ES"/>
              </w:rPr>
              <w:t>para el ingreso</w:t>
            </w:r>
            <w:r w:rsidRPr="002840FD">
              <w:rPr>
                <w:rFonts w:ascii="Calibri" w:hAnsi="Calibri" w:cs="Calibri"/>
                <w:color w:val="000000"/>
                <w:sz w:val="18"/>
                <w:szCs w:val="18"/>
                <w:lang w:val="es-ES"/>
              </w:rPr>
              <w:t xml:space="preserve"> de las iniciativas a desarrollar, realizando el análisis, registro y reporte de las salvaguardas. Por otra parte, se avanzó con el desarrollo del módulo nacional, que contiene la interpretación nacional de las Salvaguardas y el análisis de la información base de, respecto del contexto legal y normativo nacional e internacional.</w:t>
            </w:r>
          </w:p>
        </w:tc>
        <w:tc>
          <w:tcPr>
            <w:tcW w:w="5426" w:type="dxa"/>
            <w:tcBorders>
              <w:top w:val="nil"/>
              <w:left w:val="nil"/>
              <w:bottom w:val="single" w:sz="4" w:space="0" w:color="auto"/>
              <w:right w:val="single" w:sz="4" w:space="0" w:color="auto"/>
            </w:tcBorders>
            <w:shd w:val="clear" w:color="000000" w:fill="E7E6E6"/>
            <w:vAlign w:val="center"/>
            <w:hideMark/>
          </w:tcPr>
          <w:p w14:paraId="31AB8021" w14:textId="77777777" w:rsidR="004C165C" w:rsidRDefault="006D0218" w:rsidP="002840FD">
            <w:pPr>
              <w:pStyle w:val="Prrafodelista"/>
              <w:numPr>
                <w:ilvl w:val="0"/>
                <w:numId w:val="58"/>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En relación con el</w:t>
            </w:r>
            <w:r w:rsidR="0020615E" w:rsidRPr="002840FD">
              <w:rPr>
                <w:rFonts w:ascii="Calibri" w:hAnsi="Calibri" w:cs="Calibri"/>
                <w:color w:val="000000"/>
                <w:sz w:val="18"/>
                <w:szCs w:val="18"/>
                <w:lang w:val="es-ES"/>
              </w:rPr>
              <w:t xml:space="preserve"> diseño y puesta en marcha del SIS, durante el 2018 se trabajó con el equipo consultor en el diseño conceptual y de arquitectura del sistema. No obstante, se acordó un término anticipado del contrato entre las partes. Durante el segundo semestre del 2020, se lograron avances con contratación de un profesional informático, que actualmente es quien ha avanzado en la puesta en marcha de la plataforma del sistema, proceso que está previsto finalice en diciembre de 2020.</w:t>
            </w:r>
          </w:p>
          <w:p w14:paraId="1B5F4DC7" w14:textId="77777777" w:rsidR="0020615E" w:rsidRPr="002840FD" w:rsidRDefault="0020615E" w:rsidP="002840FD">
            <w:pPr>
              <w:pStyle w:val="Prrafodelista"/>
              <w:numPr>
                <w:ilvl w:val="0"/>
                <w:numId w:val="58"/>
              </w:numPr>
              <w:ind w:left="289" w:hanging="270"/>
              <w:rPr>
                <w:rFonts w:ascii="Calibri" w:hAnsi="Calibri" w:cs="Calibri"/>
                <w:color w:val="000000"/>
                <w:sz w:val="18"/>
                <w:szCs w:val="18"/>
                <w:lang w:val="es-ES"/>
              </w:rPr>
            </w:pPr>
            <w:r w:rsidRPr="002840FD">
              <w:rPr>
                <w:rFonts w:ascii="Calibri" w:hAnsi="Calibri" w:cs="Calibri"/>
                <w:color w:val="000000"/>
                <w:sz w:val="18"/>
                <w:szCs w:val="18"/>
                <w:lang w:val="es-ES"/>
              </w:rPr>
              <w:t xml:space="preserve">Debido a los retrasos antes mencionados, a diciembre no es posible contar con un periodo de tiempo adecuado para la marcha </w:t>
            </w:r>
            <w:r w:rsidR="00183651" w:rsidRPr="002840FD">
              <w:rPr>
                <w:rFonts w:ascii="Calibri" w:hAnsi="Calibri" w:cs="Calibri"/>
                <w:color w:val="000000"/>
                <w:sz w:val="18"/>
                <w:szCs w:val="18"/>
                <w:lang w:val="es-ES"/>
              </w:rPr>
              <w:t>blan</w:t>
            </w:r>
            <w:r w:rsidR="00183651">
              <w:rPr>
                <w:rFonts w:ascii="Calibri" w:hAnsi="Calibri" w:cs="Calibri"/>
                <w:color w:val="000000"/>
                <w:sz w:val="18"/>
                <w:szCs w:val="18"/>
                <w:lang w:val="es-ES"/>
              </w:rPr>
              <w:t>d</w:t>
            </w:r>
            <w:r w:rsidR="00183651" w:rsidRPr="002840FD">
              <w:rPr>
                <w:rFonts w:ascii="Calibri" w:hAnsi="Calibri" w:cs="Calibri"/>
                <w:color w:val="000000"/>
                <w:sz w:val="18"/>
                <w:szCs w:val="18"/>
                <w:lang w:val="es-ES"/>
              </w:rPr>
              <w:t xml:space="preserve">a </w:t>
            </w:r>
            <w:r w:rsidRPr="002840FD">
              <w:rPr>
                <w:rFonts w:ascii="Calibri" w:hAnsi="Calibri" w:cs="Calibri"/>
                <w:color w:val="000000"/>
                <w:sz w:val="18"/>
                <w:szCs w:val="18"/>
                <w:lang w:val="es-ES"/>
              </w:rPr>
              <w:t xml:space="preserve">del SIS, realizar capacitaciones a los equipos regionales y asesorar  técnicamente para resolver los inconvenientes que se puedan registrar durante la marcha </w:t>
            </w:r>
            <w:r w:rsidR="00504E20" w:rsidRPr="002840FD">
              <w:rPr>
                <w:rFonts w:ascii="Calibri" w:hAnsi="Calibri" w:cs="Calibri"/>
                <w:color w:val="000000"/>
                <w:sz w:val="18"/>
                <w:szCs w:val="18"/>
                <w:lang w:val="es-ES"/>
              </w:rPr>
              <w:t>blan</w:t>
            </w:r>
            <w:r w:rsidR="00504E20">
              <w:rPr>
                <w:rFonts w:ascii="Calibri" w:hAnsi="Calibri" w:cs="Calibri"/>
                <w:color w:val="000000"/>
                <w:sz w:val="18"/>
                <w:szCs w:val="18"/>
                <w:lang w:val="es-ES"/>
              </w:rPr>
              <w:t>d</w:t>
            </w:r>
            <w:r w:rsidR="00504E20" w:rsidRPr="002840FD">
              <w:rPr>
                <w:rFonts w:ascii="Calibri" w:hAnsi="Calibri" w:cs="Calibri"/>
                <w:color w:val="000000"/>
                <w:sz w:val="18"/>
                <w:szCs w:val="18"/>
                <w:lang w:val="es-ES"/>
              </w:rPr>
              <w:t>a</w:t>
            </w:r>
            <w:r w:rsidRPr="002840FD">
              <w:rPr>
                <w:rFonts w:ascii="Calibri" w:hAnsi="Calibri" w:cs="Calibri"/>
                <w:color w:val="000000"/>
                <w:sz w:val="18"/>
                <w:szCs w:val="18"/>
                <w:lang w:val="es-ES"/>
              </w:rPr>
              <w:t xml:space="preserve">. </w:t>
            </w:r>
          </w:p>
        </w:tc>
      </w:tr>
    </w:tbl>
    <w:p w14:paraId="18CD8AD3" w14:textId="77777777" w:rsidR="00017241" w:rsidRPr="0059540A" w:rsidRDefault="00017241" w:rsidP="0020615E">
      <w:pPr>
        <w:spacing w:before="120"/>
        <w:ind w:right="1182"/>
        <w:jc w:val="both"/>
        <w:rPr>
          <w:rFonts w:asciiTheme="minorHAnsi" w:hAnsiTheme="minorHAnsi" w:cstheme="minorHAnsi"/>
          <w:lang w:val="es-ES"/>
        </w:rPr>
        <w:sectPr w:rsidR="00017241" w:rsidRPr="0059540A" w:rsidSect="00755173">
          <w:pgSz w:w="15840" w:h="12240" w:orient="landscape"/>
          <w:pgMar w:top="1304" w:right="1582" w:bottom="1406" w:left="1038" w:header="0" w:footer="1276" w:gutter="0"/>
          <w:cols w:space="720"/>
          <w:docGrid w:linePitch="326"/>
        </w:sectPr>
      </w:pPr>
    </w:p>
    <w:p w14:paraId="20537122" w14:textId="77777777" w:rsidR="00017241" w:rsidRPr="0059540A" w:rsidRDefault="00017241" w:rsidP="008C29E3">
      <w:pPr>
        <w:spacing w:before="120"/>
        <w:ind w:left="567" w:right="1182"/>
        <w:jc w:val="both"/>
        <w:rPr>
          <w:rFonts w:asciiTheme="minorHAnsi" w:hAnsiTheme="minorHAnsi" w:cstheme="minorHAnsi"/>
          <w:lang w:val="es-ES"/>
        </w:rPr>
      </w:pPr>
    </w:p>
    <w:p w14:paraId="3C27ECD5" w14:textId="77777777" w:rsidR="007C6CB8" w:rsidRPr="0059540A" w:rsidRDefault="00D7000F" w:rsidP="00D7000F">
      <w:pPr>
        <w:pStyle w:val="Ttulo1"/>
        <w:numPr>
          <w:ilvl w:val="0"/>
          <w:numId w:val="28"/>
        </w:numPr>
        <w:rPr>
          <w:lang w:val="es-ES"/>
        </w:rPr>
      </w:pPr>
      <w:bookmarkStart w:id="17" w:name="_Toc55234849"/>
      <w:r w:rsidRPr="0059540A">
        <w:rPr>
          <w:lang w:val="es-ES"/>
        </w:rPr>
        <w:t>A</w:t>
      </w:r>
      <w:r w:rsidR="00260CA4" w:rsidRPr="0059540A">
        <w:rPr>
          <w:lang w:val="es-ES"/>
        </w:rPr>
        <w:t xml:space="preserve">portes del </w:t>
      </w:r>
      <w:r w:rsidR="00482A2B" w:rsidRPr="0059540A">
        <w:rPr>
          <w:lang w:val="es-ES"/>
        </w:rPr>
        <w:t>PN</w:t>
      </w:r>
      <w:r w:rsidR="00260CA4" w:rsidRPr="0059540A">
        <w:rPr>
          <w:lang w:val="es-ES"/>
        </w:rPr>
        <w:t xml:space="preserve"> en la lucha contra el </w:t>
      </w:r>
      <w:r w:rsidR="007C6CB8" w:rsidRPr="0059540A">
        <w:rPr>
          <w:lang w:val="es-ES"/>
        </w:rPr>
        <w:t>COVID-19</w:t>
      </w:r>
      <w:r w:rsidR="00482A2B" w:rsidRPr="0059540A">
        <w:rPr>
          <w:lang w:val="es-ES"/>
        </w:rPr>
        <w:t xml:space="preserve"> y en la reactivación post pandemia.</w:t>
      </w:r>
      <w:bookmarkEnd w:id="17"/>
      <w:r w:rsidR="00482A2B" w:rsidRPr="0059540A">
        <w:rPr>
          <w:lang w:val="es-ES"/>
        </w:rPr>
        <w:t xml:space="preserve"> </w:t>
      </w:r>
    </w:p>
    <w:p w14:paraId="62B58C28" w14:textId="77777777" w:rsidR="007C6CB8" w:rsidRPr="0059540A" w:rsidRDefault="007C6CB8" w:rsidP="008C29E3">
      <w:pPr>
        <w:pStyle w:val="Prrafodelista"/>
        <w:ind w:left="567" w:right="1182"/>
        <w:rPr>
          <w:rFonts w:asciiTheme="minorHAnsi" w:hAnsiTheme="minorHAnsi" w:cstheme="minorHAnsi"/>
          <w:b/>
          <w:u w:val="single"/>
          <w:lang w:val="es-ES"/>
        </w:rPr>
      </w:pPr>
    </w:p>
    <w:p w14:paraId="69CEC022" w14:textId="77777777" w:rsidR="007C6CB8" w:rsidRPr="0059540A" w:rsidRDefault="000D66AD" w:rsidP="000D66AD">
      <w:pPr>
        <w:pStyle w:val="Ttulo2"/>
        <w:ind w:left="567"/>
        <w:rPr>
          <w:lang w:val="es-ES"/>
        </w:rPr>
      </w:pPr>
      <w:bookmarkStart w:id="18" w:name="_Toc55234850"/>
      <w:r w:rsidRPr="0059540A">
        <w:rPr>
          <w:lang w:val="es-ES"/>
        </w:rPr>
        <w:t xml:space="preserve">3.2. </w:t>
      </w:r>
      <w:r w:rsidR="007C6CB8" w:rsidRPr="0059540A">
        <w:rPr>
          <w:lang w:val="es-ES"/>
        </w:rPr>
        <w:t>Generalidades.</w:t>
      </w:r>
      <w:bookmarkEnd w:id="18"/>
    </w:p>
    <w:p w14:paraId="3BADBDE1" w14:textId="77777777" w:rsidR="007C6CB8" w:rsidRPr="0059540A" w:rsidRDefault="007C6CB8" w:rsidP="008C29E3">
      <w:pPr>
        <w:spacing w:before="120"/>
        <w:ind w:left="567" w:right="1182"/>
        <w:jc w:val="both"/>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Tanto los proyectos de implementación temprana de la ENCCRV como el Pilotaje de </w:t>
      </w:r>
      <w:r w:rsidR="00D7000F" w:rsidRPr="0059540A">
        <w:rPr>
          <w:rFonts w:asciiTheme="minorHAnsi" w:eastAsia="Calibri" w:hAnsiTheme="minorHAnsi" w:cstheme="minorHAnsi"/>
          <w:color w:val="000000"/>
          <w:lang w:val="es-ES"/>
        </w:rPr>
        <w:t>PSA</w:t>
      </w:r>
      <w:r w:rsidRPr="0059540A">
        <w:rPr>
          <w:rFonts w:asciiTheme="minorHAnsi" w:eastAsia="Calibri" w:hAnsiTheme="minorHAnsi" w:cstheme="minorHAnsi"/>
          <w:color w:val="000000"/>
          <w:lang w:val="es-ES"/>
        </w:rPr>
        <w:t xml:space="preserve"> ayudan en los esfuerzos nacionales para combatir los efectos directos e indirectos, presentes y futuros, que el COVID-19 puede llegar a tener en Chile.</w:t>
      </w:r>
    </w:p>
    <w:p w14:paraId="135A3F4D" w14:textId="77777777" w:rsidR="007C6CB8" w:rsidRPr="0059540A" w:rsidRDefault="007C6CB8" w:rsidP="008C29E3">
      <w:pPr>
        <w:spacing w:before="120"/>
        <w:ind w:left="567" w:right="1182"/>
        <w:jc w:val="both"/>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La actividades de implementación territorial, además de buscar verificar que las medidas y acciones a ser implementadas permitan enfrentar las causas de la deforestación, fragmentación de los paisajes y degradación de las tierras, conocer los costos reales de implementación, los beneficios sociales y ambientales, propiciar las condiciones de éxito y de sostenibilidad de estas acciones en el tiempo, validar el potencial real de aumento de las existencias de carbono forestal, proteger el recurso del suelo, mejorar la calidad y cantidad del agua, restablecer el hábitat de especies nativas, entre otros; tiene como objetivo obtener experiencia de </w:t>
      </w:r>
      <w:r w:rsidR="00E37D66" w:rsidRPr="0059540A">
        <w:rPr>
          <w:rFonts w:asciiTheme="minorHAnsi" w:eastAsia="Calibri" w:hAnsiTheme="minorHAnsi" w:cstheme="minorHAnsi"/>
          <w:color w:val="000000"/>
          <w:lang w:val="es-ES"/>
        </w:rPr>
        <w:t>modelos de implementación territorial</w:t>
      </w:r>
      <w:r w:rsidR="00E32E12" w:rsidRPr="0059540A">
        <w:rPr>
          <w:rFonts w:asciiTheme="minorHAnsi" w:eastAsia="Calibri" w:hAnsiTheme="minorHAnsi" w:cstheme="minorHAnsi"/>
          <w:color w:val="000000"/>
          <w:lang w:val="es-ES"/>
        </w:rPr>
        <w:t xml:space="preserve"> y PSA</w:t>
      </w:r>
      <w:r w:rsidR="00E37D66" w:rsidRPr="0059540A">
        <w:rPr>
          <w:rFonts w:asciiTheme="minorHAnsi" w:eastAsia="Calibri" w:hAnsiTheme="minorHAnsi" w:cstheme="minorHAnsi"/>
          <w:color w:val="000000"/>
          <w:lang w:val="es-ES"/>
        </w:rPr>
        <w:t xml:space="preserve"> </w:t>
      </w:r>
      <w:r w:rsidR="00E32E12" w:rsidRPr="0059540A">
        <w:rPr>
          <w:rFonts w:asciiTheme="minorHAnsi" w:eastAsia="Calibri" w:hAnsiTheme="minorHAnsi" w:cstheme="minorHAnsi"/>
          <w:color w:val="000000"/>
          <w:lang w:val="es-ES"/>
        </w:rPr>
        <w:t xml:space="preserve">que puedan catalizar  inversión privada y/o estatal para la mantención y </w:t>
      </w:r>
      <w:r w:rsidR="003546C9" w:rsidRPr="0059540A">
        <w:rPr>
          <w:rFonts w:asciiTheme="minorHAnsi" w:eastAsia="Calibri" w:hAnsiTheme="minorHAnsi" w:cstheme="minorHAnsi"/>
          <w:color w:val="000000"/>
          <w:lang w:val="es-ES"/>
        </w:rPr>
        <w:t>r</w:t>
      </w:r>
      <w:r w:rsidR="003546C9">
        <w:rPr>
          <w:rFonts w:asciiTheme="minorHAnsi" w:eastAsia="Calibri" w:hAnsiTheme="minorHAnsi" w:cstheme="minorHAnsi"/>
          <w:color w:val="000000"/>
          <w:lang w:val="es-ES"/>
        </w:rPr>
        <w:t>é</w:t>
      </w:r>
      <w:r w:rsidR="003546C9" w:rsidRPr="0059540A">
        <w:rPr>
          <w:rFonts w:asciiTheme="minorHAnsi" w:eastAsia="Calibri" w:hAnsiTheme="minorHAnsi" w:cstheme="minorHAnsi"/>
          <w:color w:val="000000"/>
          <w:lang w:val="es-ES"/>
        </w:rPr>
        <w:t xml:space="preserve">plica </w:t>
      </w:r>
      <w:r w:rsidR="00E32E12" w:rsidRPr="0059540A">
        <w:rPr>
          <w:rFonts w:asciiTheme="minorHAnsi" w:eastAsia="Calibri" w:hAnsiTheme="minorHAnsi" w:cstheme="minorHAnsi"/>
          <w:color w:val="000000"/>
          <w:lang w:val="es-ES"/>
        </w:rPr>
        <w:t>de estas acciones</w:t>
      </w:r>
    </w:p>
    <w:p w14:paraId="083B294B" w14:textId="77777777" w:rsidR="007C6CB8" w:rsidRPr="0059540A" w:rsidRDefault="003546C9" w:rsidP="008C29E3">
      <w:pPr>
        <w:spacing w:before="120"/>
        <w:ind w:left="567" w:right="1182"/>
        <w:jc w:val="both"/>
        <w:rPr>
          <w:rFonts w:asciiTheme="minorHAnsi" w:eastAsia="Calibri" w:hAnsiTheme="minorHAnsi" w:cstheme="minorHAnsi"/>
          <w:color w:val="000000"/>
          <w:lang w:val="es-ES"/>
        </w:rPr>
      </w:pPr>
      <w:r>
        <w:rPr>
          <w:rFonts w:asciiTheme="minorHAnsi" w:eastAsia="Calibri" w:hAnsiTheme="minorHAnsi" w:cstheme="minorHAnsi"/>
          <w:color w:val="000000"/>
          <w:lang w:val="es-ES"/>
        </w:rPr>
        <w:t>E</w:t>
      </w:r>
      <w:r w:rsidR="007C6CB8" w:rsidRPr="0059540A">
        <w:rPr>
          <w:rFonts w:asciiTheme="minorHAnsi" w:eastAsia="Calibri" w:hAnsiTheme="minorHAnsi" w:cstheme="minorHAnsi"/>
          <w:color w:val="000000"/>
          <w:lang w:val="es-ES"/>
        </w:rPr>
        <w:t xml:space="preserve">n un contexto de manejo de la crisis, ya sea por la implementación de un PIT-ENCCRV o por medio de los P-PSA, se ayuda al país en los esfuerzos que el Estado realiza para combatir los impactos presentes y futuros de la pandemia (sanitarios, cesantía, desabastecimiento, otros). </w:t>
      </w:r>
    </w:p>
    <w:p w14:paraId="60ABDE30" w14:textId="77777777" w:rsidR="007C6CB8" w:rsidRPr="0059540A" w:rsidRDefault="007C6CB8" w:rsidP="008C29E3">
      <w:pPr>
        <w:spacing w:before="120"/>
        <w:ind w:left="567" w:right="1182"/>
        <w:jc w:val="both"/>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Considerando lo anterior, los proyectos desarrollados por la ENCCRV, y en particular, por el PN en su conjunto, aportan tanto en la fase de manejo como de recuperación de la crisis, enfocados en las comunidades más vulnerables por medio de: </w:t>
      </w:r>
    </w:p>
    <w:p w14:paraId="3C77BD44"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La entrega de incentivos económicos por desempeño a las comunidades, </w:t>
      </w:r>
    </w:p>
    <w:p w14:paraId="58A4ADC6"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La generación de trabajo local, </w:t>
      </w:r>
    </w:p>
    <w:p w14:paraId="40AB5720"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El fortalecimiento de capacidades, </w:t>
      </w:r>
    </w:p>
    <w:p w14:paraId="083A4A6F"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El aseguramiento de la provisión de agua potable en cantidad y calidad, </w:t>
      </w:r>
    </w:p>
    <w:p w14:paraId="3F4635B4"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El aseguramiento alimentario por medio del incentivo al cuidado y restauración de los bosques comestibles nativos</w:t>
      </w:r>
      <w:r w:rsidR="00E471CF">
        <w:rPr>
          <w:rFonts w:asciiTheme="minorHAnsi" w:eastAsia="Calibri" w:hAnsiTheme="minorHAnsi" w:cstheme="minorHAnsi"/>
          <w:color w:val="000000"/>
          <w:lang w:val="es-ES"/>
        </w:rPr>
        <w:t>,</w:t>
      </w:r>
      <w:r w:rsidRPr="0059540A">
        <w:rPr>
          <w:rFonts w:asciiTheme="minorHAnsi" w:eastAsia="Calibri" w:hAnsiTheme="minorHAnsi" w:cstheme="minorHAnsi"/>
          <w:color w:val="000000"/>
          <w:lang w:val="es-ES"/>
        </w:rPr>
        <w:t xml:space="preserve"> diversificando</w:t>
      </w:r>
      <w:r w:rsidR="00317FDB">
        <w:rPr>
          <w:rFonts w:asciiTheme="minorHAnsi" w:eastAsia="Calibri" w:hAnsiTheme="minorHAnsi" w:cstheme="minorHAnsi"/>
          <w:color w:val="000000"/>
          <w:lang w:val="es-ES"/>
        </w:rPr>
        <w:t>,</w:t>
      </w:r>
      <w:r w:rsidRPr="0059540A">
        <w:rPr>
          <w:rFonts w:asciiTheme="minorHAnsi" w:eastAsia="Calibri" w:hAnsiTheme="minorHAnsi" w:cstheme="minorHAnsi"/>
          <w:color w:val="000000"/>
          <w:lang w:val="es-ES"/>
        </w:rPr>
        <w:t xml:space="preserve"> </w:t>
      </w:r>
      <w:r w:rsidR="00317FDB">
        <w:rPr>
          <w:rFonts w:asciiTheme="minorHAnsi" w:eastAsia="Calibri" w:hAnsiTheme="minorHAnsi" w:cstheme="minorHAnsi"/>
          <w:color w:val="000000"/>
          <w:lang w:val="es-ES"/>
        </w:rPr>
        <w:t>de esta manera,</w:t>
      </w:r>
      <w:r w:rsidRPr="0059540A">
        <w:rPr>
          <w:rFonts w:asciiTheme="minorHAnsi" w:eastAsia="Calibri" w:hAnsiTheme="minorHAnsi" w:cstheme="minorHAnsi"/>
          <w:color w:val="000000"/>
          <w:lang w:val="es-ES"/>
        </w:rPr>
        <w:t xml:space="preserve"> sus medios de subsistencia, </w:t>
      </w:r>
    </w:p>
    <w:p w14:paraId="038708C5"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 xml:space="preserve">El fortalecimiento de una gobernanza que les permite a las comunidades una relación directa con las autoridades y con el sector privado local, </w:t>
      </w:r>
    </w:p>
    <w:p w14:paraId="6E6820E4" w14:textId="77777777" w:rsidR="007C6CB8" w:rsidRPr="0059540A" w:rsidRDefault="007C6CB8" w:rsidP="002840FD">
      <w:pPr>
        <w:pStyle w:val="Prrafodelista"/>
        <w:numPr>
          <w:ilvl w:val="0"/>
          <w:numId w:val="30"/>
        </w:numPr>
        <w:spacing w:line="259" w:lineRule="auto"/>
        <w:ind w:left="1418" w:right="1182" w:hanging="357"/>
        <w:rPr>
          <w:rFonts w:asciiTheme="minorHAnsi" w:eastAsia="Calibri" w:hAnsiTheme="minorHAnsi" w:cstheme="minorHAnsi"/>
          <w:color w:val="000000"/>
          <w:lang w:val="es-ES"/>
        </w:rPr>
      </w:pPr>
      <w:r w:rsidRPr="0059540A">
        <w:rPr>
          <w:rFonts w:asciiTheme="minorHAnsi" w:eastAsia="Calibri" w:hAnsiTheme="minorHAnsi" w:cstheme="minorHAnsi"/>
          <w:color w:val="000000"/>
          <w:lang w:val="es-ES"/>
        </w:rPr>
        <w:t>Entre otros.</w:t>
      </w:r>
    </w:p>
    <w:p w14:paraId="2BC2B4EE" w14:textId="77777777" w:rsidR="007C6CB8" w:rsidRDefault="007C6CB8" w:rsidP="008C29E3">
      <w:pPr>
        <w:pStyle w:val="Prrafodelista"/>
        <w:spacing w:before="120"/>
        <w:ind w:left="567" w:right="1182"/>
        <w:rPr>
          <w:rFonts w:asciiTheme="minorHAnsi" w:eastAsia="Calibri" w:hAnsiTheme="minorHAnsi" w:cstheme="minorHAnsi"/>
          <w:color w:val="000000"/>
          <w:lang w:val="es-ES"/>
        </w:rPr>
      </w:pPr>
    </w:p>
    <w:p w14:paraId="67A3C9BA" w14:textId="77777777" w:rsidR="002258E3" w:rsidRDefault="002258E3" w:rsidP="008C29E3">
      <w:pPr>
        <w:pStyle w:val="Prrafodelista"/>
        <w:spacing w:before="120"/>
        <w:ind w:left="567" w:right="1182"/>
        <w:rPr>
          <w:rFonts w:asciiTheme="minorHAnsi" w:eastAsia="Calibri" w:hAnsiTheme="minorHAnsi" w:cstheme="minorHAnsi"/>
          <w:color w:val="000000"/>
          <w:lang w:val="es-ES"/>
        </w:rPr>
      </w:pPr>
    </w:p>
    <w:p w14:paraId="117ED86A" w14:textId="77777777" w:rsidR="002258E3" w:rsidRDefault="002258E3" w:rsidP="008C29E3">
      <w:pPr>
        <w:pStyle w:val="Prrafodelista"/>
        <w:spacing w:before="120"/>
        <w:ind w:left="567" w:right="1182"/>
        <w:rPr>
          <w:rFonts w:asciiTheme="minorHAnsi" w:eastAsia="Calibri" w:hAnsiTheme="minorHAnsi" w:cstheme="minorHAnsi"/>
          <w:color w:val="000000"/>
          <w:lang w:val="es-ES"/>
        </w:rPr>
      </w:pPr>
    </w:p>
    <w:p w14:paraId="4A4106F1" w14:textId="77777777" w:rsidR="002258E3" w:rsidRPr="0059540A" w:rsidRDefault="002258E3" w:rsidP="008C29E3">
      <w:pPr>
        <w:pStyle w:val="Prrafodelista"/>
        <w:spacing w:before="120"/>
        <w:ind w:left="567" w:right="1182"/>
        <w:rPr>
          <w:rFonts w:asciiTheme="minorHAnsi" w:eastAsia="Calibri" w:hAnsiTheme="minorHAnsi" w:cstheme="minorHAnsi"/>
          <w:color w:val="000000"/>
          <w:lang w:val="es-ES"/>
        </w:rPr>
      </w:pPr>
    </w:p>
    <w:p w14:paraId="3BB41A60" w14:textId="77777777" w:rsidR="007C6CB8" w:rsidRPr="0059540A" w:rsidRDefault="00F01B73" w:rsidP="00F01B73">
      <w:pPr>
        <w:pStyle w:val="Ttulo2"/>
        <w:ind w:left="709"/>
        <w:rPr>
          <w:lang w:val="es-ES"/>
        </w:rPr>
      </w:pPr>
      <w:bookmarkStart w:id="19" w:name="_Toc55234851"/>
      <w:r w:rsidRPr="0059540A">
        <w:rPr>
          <w:lang w:val="es-ES"/>
        </w:rPr>
        <w:t xml:space="preserve">3.3. </w:t>
      </w:r>
      <w:r w:rsidR="007C6CB8" w:rsidRPr="0059540A">
        <w:rPr>
          <w:lang w:val="es-ES"/>
        </w:rPr>
        <w:t>Aportes específicos del PN por tipo de eje de manejo de la crisis COVID19</w:t>
      </w:r>
      <w:bookmarkEnd w:id="19"/>
    </w:p>
    <w:p w14:paraId="0764B204" w14:textId="77777777" w:rsidR="00122BAB" w:rsidRPr="0059540A" w:rsidRDefault="00122BAB" w:rsidP="00F01B73">
      <w:pPr>
        <w:pStyle w:val="Ttulo2"/>
        <w:ind w:left="709"/>
        <w:rPr>
          <w:lang w:val="es-ES"/>
        </w:rPr>
      </w:pPr>
    </w:p>
    <w:p w14:paraId="3D0DEE76" w14:textId="77777777" w:rsidR="007C6CB8" w:rsidRPr="0059540A" w:rsidRDefault="00122BAB" w:rsidP="00122BAB">
      <w:pPr>
        <w:pStyle w:val="Ttulo3"/>
        <w:ind w:left="709"/>
        <w:rPr>
          <w:lang w:val="es-ES"/>
        </w:rPr>
      </w:pPr>
      <w:bookmarkStart w:id="20" w:name="_Toc55234852"/>
      <w:r w:rsidRPr="0059540A">
        <w:rPr>
          <w:lang w:val="es-ES"/>
        </w:rPr>
        <w:t xml:space="preserve">3.3.1. </w:t>
      </w:r>
      <w:r w:rsidR="007C6CB8" w:rsidRPr="0059540A">
        <w:rPr>
          <w:lang w:val="es-ES"/>
        </w:rPr>
        <w:t>Estrategias de incentivos económicos directos:</w:t>
      </w:r>
      <w:bookmarkEnd w:id="20"/>
    </w:p>
    <w:p w14:paraId="5A8208BF" w14:textId="77777777" w:rsidR="007C6CB8" w:rsidRPr="0059540A" w:rsidRDefault="007C6CB8" w:rsidP="00242342">
      <w:pPr>
        <w:spacing w:before="120"/>
        <w:ind w:left="851" w:right="1182"/>
        <w:jc w:val="both"/>
        <w:rPr>
          <w:rFonts w:asciiTheme="minorHAnsi" w:hAnsiTheme="minorHAnsi" w:cstheme="minorHAnsi"/>
          <w:lang w:val="es-ES"/>
        </w:rPr>
      </w:pPr>
      <w:r w:rsidRPr="0059540A">
        <w:rPr>
          <w:rFonts w:asciiTheme="minorHAnsi" w:hAnsiTheme="minorHAnsi" w:cstheme="minorHAnsi"/>
          <w:lang w:val="es-ES"/>
        </w:rPr>
        <w:t>El PN trabaja directamente con poblaciones vulnerables que presentan una baja capacidad de subsistencia en un estado de normalidad debido, entre otros factores, al alto nivel de informalidad en cuanto a las actividades económicas que implican la generación de ingresos</w:t>
      </w:r>
      <w:r w:rsidR="009822F1">
        <w:rPr>
          <w:rFonts w:asciiTheme="minorHAnsi" w:hAnsiTheme="minorHAnsi" w:cstheme="minorHAnsi"/>
          <w:lang w:val="es-ES"/>
        </w:rPr>
        <w:t>.</w:t>
      </w:r>
      <w:r w:rsidR="009822F1" w:rsidRPr="0059540A">
        <w:rPr>
          <w:rFonts w:asciiTheme="minorHAnsi" w:hAnsiTheme="minorHAnsi" w:cstheme="minorHAnsi"/>
          <w:lang w:val="es-ES"/>
        </w:rPr>
        <w:t xml:space="preserve"> </w:t>
      </w:r>
      <w:r w:rsidR="009822F1">
        <w:rPr>
          <w:rFonts w:asciiTheme="minorHAnsi" w:hAnsiTheme="minorHAnsi" w:cstheme="minorHAnsi"/>
          <w:lang w:val="es-ES"/>
        </w:rPr>
        <w:t>L</w:t>
      </w:r>
      <w:r w:rsidRPr="0059540A">
        <w:rPr>
          <w:rFonts w:asciiTheme="minorHAnsi" w:hAnsiTheme="minorHAnsi" w:cstheme="minorHAnsi"/>
          <w:lang w:val="es-ES"/>
        </w:rPr>
        <w:t>a capacidad de subsistencia ya debilitada en condiciones normales se ve aún más mermada por los efectos sociales ambientales y económicos que implica el COVID 19 a nivel global.</w:t>
      </w:r>
    </w:p>
    <w:p w14:paraId="49966619" w14:textId="77777777" w:rsidR="007C6CB8" w:rsidRPr="0059540A" w:rsidRDefault="007C6CB8" w:rsidP="00242342">
      <w:pPr>
        <w:spacing w:before="120"/>
        <w:ind w:left="851" w:right="1182"/>
        <w:jc w:val="both"/>
        <w:rPr>
          <w:rFonts w:asciiTheme="minorHAnsi" w:hAnsiTheme="minorHAnsi" w:cstheme="minorHAnsi"/>
          <w:lang w:val="es-ES"/>
        </w:rPr>
      </w:pPr>
      <w:r w:rsidRPr="0059540A">
        <w:rPr>
          <w:rFonts w:asciiTheme="minorHAnsi" w:hAnsiTheme="minorHAnsi" w:cstheme="minorHAnsi"/>
          <w:lang w:val="es-ES"/>
        </w:rPr>
        <w:t>En este escenario, el PN tiene la capacidad de entregar incentivos económicos por medio de la ejecución de actividades que generen ingresos económicos, por ejemplo:</w:t>
      </w:r>
    </w:p>
    <w:p w14:paraId="29D79756" w14:textId="77777777" w:rsidR="007C6CB8" w:rsidRPr="0059540A" w:rsidRDefault="007C6CB8" w:rsidP="00F01B73">
      <w:pPr>
        <w:numPr>
          <w:ilvl w:val="0"/>
          <w:numId w:val="32"/>
        </w:numPr>
        <w:tabs>
          <w:tab w:val="clear" w:pos="720"/>
        </w:tabs>
        <w:spacing w:before="60" w:line="259" w:lineRule="auto"/>
        <w:ind w:left="1560" w:right="1182" w:hanging="357"/>
        <w:jc w:val="both"/>
        <w:rPr>
          <w:rFonts w:asciiTheme="minorHAnsi" w:hAnsiTheme="minorHAnsi" w:cstheme="minorHAnsi"/>
          <w:lang w:val="es-ES"/>
        </w:rPr>
      </w:pPr>
      <w:r w:rsidRPr="0059540A">
        <w:rPr>
          <w:rFonts w:asciiTheme="minorHAnsi" w:hAnsiTheme="minorHAnsi" w:cstheme="minorHAnsi"/>
          <w:lang w:val="es-ES"/>
        </w:rPr>
        <w:t xml:space="preserve">La implementación de acciones que puedan solventar económicamente a los beneficiarios, tales como, venta de plantas producidas en viveros locales. </w:t>
      </w:r>
    </w:p>
    <w:p w14:paraId="4ED5984E" w14:textId="77777777" w:rsidR="007C6CB8" w:rsidRPr="0059540A" w:rsidRDefault="007C6CB8" w:rsidP="00F01B73">
      <w:pPr>
        <w:numPr>
          <w:ilvl w:val="0"/>
          <w:numId w:val="32"/>
        </w:numPr>
        <w:tabs>
          <w:tab w:val="clear" w:pos="720"/>
        </w:tabs>
        <w:spacing w:before="60" w:line="259" w:lineRule="auto"/>
        <w:ind w:left="1560" w:right="1182" w:hanging="357"/>
        <w:jc w:val="both"/>
        <w:rPr>
          <w:rFonts w:asciiTheme="minorHAnsi" w:hAnsiTheme="minorHAnsi" w:cstheme="minorHAnsi"/>
          <w:lang w:val="es-ES"/>
        </w:rPr>
      </w:pPr>
      <w:r w:rsidRPr="0059540A">
        <w:rPr>
          <w:rFonts w:asciiTheme="minorHAnsi" w:hAnsiTheme="minorHAnsi" w:cstheme="minorHAnsi"/>
          <w:lang w:val="es-ES"/>
        </w:rPr>
        <w:t xml:space="preserve">Capacitaciones a las comunidades locales en la ejecución de actividades </w:t>
      </w:r>
      <w:proofErr w:type="spellStart"/>
      <w:r w:rsidRPr="0059540A">
        <w:rPr>
          <w:rFonts w:asciiTheme="minorHAnsi" w:hAnsiTheme="minorHAnsi" w:cstheme="minorHAnsi"/>
          <w:lang w:val="es-ES"/>
        </w:rPr>
        <w:t>silviculturales</w:t>
      </w:r>
      <w:proofErr w:type="spellEnd"/>
      <w:r w:rsidRPr="0059540A">
        <w:rPr>
          <w:rFonts w:asciiTheme="minorHAnsi" w:hAnsiTheme="minorHAnsi" w:cstheme="minorHAnsi"/>
          <w:lang w:val="es-ES"/>
        </w:rPr>
        <w:t>, lo que ha proporcionado oportunidades de desarrollo económico y creación de empleos.</w:t>
      </w:r>
    </w:p>
    <w:p w14:paraId="7340CEE9" w14:textId="77777777" w:rsidR="007C6CB8" w:rsidRPr="0059540A" w:rsidRDefault="007C6CB8" w:rsidP="00F01B73">
      <w:pPr>
        <w:numPr>
          <w:ilvl w:val="0"/>
          <w:numId w:val="32"/>
        </w:numPr>
        <w:tabs>
          <w:tab w:val="clear" w:pos="720"/>
        </w:tabs>
        <w:spacing w:before="60" w:line="259" w:lineRule="auto"/>
        <w:ind w:left="1560" w:right="1182" w:hanging="357"/>
        <w:jc w:val="both"/>
        <w:rPr>
          <w:rFonts w:asciiTheme="minorHAnsi" w:hAnsiTheme="minorHAnsi" w:cstheme="minorHAnsi"/>
          <w:lang w:val="es-ES"/>
        </w:rPr>
      </w:pPr>
      <w:r w:rsidRPr="0059540A">
        <w:rPr>
          <w:rFonts w:asciiTheme="minorHAnsi" w:hAnsiTheme="minorHAnsi" w:cstheme="minorHAnsi"/>
          <w:lang w:val="es-ES"/>
        </w:rPr>
        <w:t>Subvenciones por la generación y mantenimiento de servicios ambientales (PSA) básicos de provisión como los recursos hídricos, de regulación vinculados al control de la erosión, de soporte como la polinización y culturales por medio del ecoturismo, entre otros.</w:t>
      </w:r>
    </w:p>
    <w:p w14:paraId="184EB409" w14:textId="77777777" w:rsidR="007C6CB8" w:rsidRPr="0059540A" w:rsidRDefault="007C6CB8" w:rsidP="00F01B73">
      <w:pPr>
        <w:numPr>
          <w:ilvl w:val="0"/>
          <w:numId w:val="32"/>
        </w:numPr>
        <w:tabs>
          <w:tab w:val="clear" w:pos="720"/>
        </w:tabs>
        <w:spacing w:before="60" w:line="259" w:lineRule="auto"/>
        <w:ind w:left="1560" w:right="1182" w:hanging="357"/>
        <w:jc w:val="both"/>
        <w:rPr>
          <w:rFonts w:asciiTheme="minorHAnsi" w:hAnsiTheme="minorHAnsi" w:cstheme="minorHAnsi"/>
          <w:lang w:val="es-ES"/>
        </w:rPr>
      </w:pPr>
      <w:r w:rsidRPr="0059540A">
        <w:rPr>
          <w:rFonts w:asciiTheme="minorHAnsi" w:hAnsiTheme="minorHAnsi" w:cstheme="minorHAnsi"/>
          <w:lang w:val="es-ES"/>
        </w:rPr>
        <w:t xml:space="preserve">Inclusión de actores privados en el modelo de generación y mantenimiento de los servicios ambientales (SSAA). </w:t>
      </w:r>
    </w:p>
    <w:p w14:paraId="1E5D8C9F" w14:textId="77777777" w:rsidR="007C6CB8" w:rsidRPr="0059540A" w:rsidRDefault="000F0369" w:rsidP="00242342">
      <w:pPr>
        <w:spacing w:before="120"/>
        <w:ind w:left="851" w:right="1182"/>
        <w:jc w:val="both"/>
        <w:rPr>
          <w:rFonts w:asciiTheme="minorHAnsi" w:hAnsiTheme="minorHAnsi" w:cstheme="minorHAnsi"/>
          <w:lang w:val="es-ES"/>
        </w:rPr>
      </w:pPr>
      <w:r>
        <w:rPr>
          <w:rFonts w:asciiTheme="minorHAnsi" w:hAnsiTheme="minorHAnsi" w:cstheme="minorHAnsi"/>
          <w:lang w:val="es-ES"/>
        </w:rPr>
        <w:t xml:space="preserve">Estos incentivos contribuyen </w:t>
      </w:r>
      <w:r w:rsidR="00414679">
        <w:rPr>
          <w:rFonts w:asciiTheme="minorHAnsi" w:hAnsiTheme="minorHAnsi" w:cstheme="minorHAnsi"/>
          <w:lang w:val="es-ES"/>
        </w:rPr>
        <w:t xml:space="preserve">positivamente </w:t>
      </w:r>
      <w:r>
        <w:rPr>
          <w:rFonts w:asciiTheme="minorHAnsi" w:hAnsiTheme="minorHAnsi" w:cstheme="minorHAnsi"/>
          <w:lang w:val="es-ES"/>
        </w:rPr>
        <w:t>a</w:t>
      </w:r>
      <w:r w:rsidR="005631D7">
        <w:rPr>
          <w:rFonts w:asciiTheme="minorHAnsi" w:hAnsiTheme="minorHAnsi" w:cstheme="minorHAnsi"/>
          <w:lang w:val="es-ES"/>
        </w:rPr>
        <w:t xml:space="preserve"> </w:t>
      </w:r>
      <w:r w:rsidR="007C6CB8" w:rsidRPr="0059540A">
        <w:rPr>
          <w:rFonts w:asciiTheme="minorHAnsi" w:hAnsiTheme="minorHAnsi" w:cstheme="minorHAnsi"/>
          <w:lang w:val="es-ES"/>
        </w:rPr>
        <w:t xml:space="preserve">las fases de </w:t>
      </w:r>
      <w:r w:rsidR="007C6CB8" w:rsidRPr="0059540A">
        <w:rPr>
          <w:rFonts w:asciiTheme="minorHAnsi" w:hAnsiTheme="minorHAnsi" w:cstheme="minorHAnsi"/>
          <w:i/>
          <w:lang w:val="es-ES"/>
        </w:rPr>
        <w:t>manejo</w:t>
      </w:r>
      <w:r w:rsidR="007C6CB8" w:rsidRPr="0059540A">
        <w:rPr>
          <w:rFonts w:asciiTheme="minorHAnsi" w:hAnsiTheme="minorHAnsi" w:cstheme="minorHAnsi"/>
          <w:lang w:val="es-ES"/>
        </w:rPr>
        <w:t xml:space="preserve"> y en </w:t>
      </w:r>
      <w:r w:rsidR="007C6CB8" w:rsidRPr="0059540A">
        <w:rPr>
          <w:rFonts w:asciiTheme="minorHAnsi" w:hAnsiTheme="minorHAnsi" w:cstheme="minorHAnsi"/>
          <w:i/>
          <w:lang w:val="es-ES"/>
        </w:rPr>
        <w:t>recuperación</w:t>
      </w:r>
      <w:r w:rsidR="005631D7">
        <w:rPr>
          <w:rFonts w:asciiTheme="minorHAnsi" w:hAnsiTheme="minorHAnsi" w:cstheme="minorHAnsi"/>
          <w:i/>
          <w:lang w:val="es-ES"/>
        </w:rPr>
        <w:t xml:space="preserve"> </w:t>
      </w:r>
      <w:r w:rsidR="005631D7" w:rsidRPr="0059540A">
        <w:rPr>
          <w:rFonts w:asciiTheme="minorHAnsi" w:hAnsiTheme="minorHAnsi" w:cstheme="minorHAnsi"/>
          <w:lang w:val="es-ES"/>
        </w:rPr>
        <w:t>de la crisis</w:t>
      </w:r>
      <w:r w:rsidR="007C6CB8" w:rsidRPr="0059540A">
        <w:rPr>
          <w:rFonts w:asciiTheme="minorHAnsi" w:hAnsiTheme="minorHAnsi" w:cstheme="minorHAnsi"/>
          <w:lang w:val="es-ES"/>
        </w:rPr>
        <w:t>.</w:t>
      </w:r>
    </w:p>
    <w:p w14:paraId="05E870F4" w14:textId="77777777" w:rsidR="007C6CB8" w:rsidRPr="0059540A" w:rsidRDefault="007C6CB8" w:rsidP="00242342">
      <w:pPr>
        <w:pStyle w:val="Prrafodelista"/>
        <w:ind w:left="851" w:right="1182"/>
        <w:rPr>
          <w:rFonts w:asciiTheme="minorHAnsi" w:hAnsiTheme="minorHAnsi" w:cstheme="minorHAnsi"/>
          <w:b/>
          <w:u w:val="single"/>
          <w:lang w:val="es-ES"/>
        </w:rPr>
      </w:pPr>
    </w:p>
    <w:p w14:paraId="4141F52A" w14:textId="77777777" w:rsidR="007C6CB8" w:rsidRPr="0059540A" w:rsidRDefault="00122BAB" w:rsidP="00122BAB">
      <w:pPr>
        <w:pStyle w:val="Ttulo3"/>
        <w:ind w:left="851"/>
        <w:rPr>
          <w:lang w:val="es-ES"/>
        </w:rPr>
      </w:pPr>
      <w:bookmarkStart w:id="21" w:name="_Toc55234853"/>
      <w:r w:rsidRPr="0059540A">
        <w:rPr>
          <w:lang w:val="es-ES"/>
        </w:rPr>
        <w:t xml:space="preserve">3.3.2. </w:t>
      </w:r>
      <w:r w:rsidR="007C6CB8" w:rsidRPr="0059540A">
        <w:rPr>
          <w:lang w:val="es-ES"/>
        </w:rPr>
        <w:t>Medios de subsistencia</w:t>
      </w:r>
      <w:bookmarkEnd w:id="21"/>
      <w:r w:rsidR="007C6CB8" w:rsidRPr="0059540A">
        <w:rPr>
          <w:lang w:val="es-ES"/>
        </w:rPr>
        <w:t xml:space="preserve"> </w:t>
      </w:r>
    </w:p>
    <w:p w14:paraId="1A6732C3" w14:textId="77777777" w:rsidR="007C6CB8" w:rsidRPr="0059540A" w:rsidRDefault="007C6CB8" w:rsidP="00242342">
      <w:pPr>
        <w:spacing w:before="120"/>
        <w:ind w:left="851" w:right="1182"/>
        <w:jc w:val="both"/>
        <w:rPr>
          <w:rFonts w:asciiTheme="minorHAnsi" w:hAnsiTheme="minorHAnsi" w:cstheme="minorHAnsi"/>
          <w:lang w:val="es-ES"/>
        </w:rPr>
      </w:pPr>
      <w:r w:rsidRPr="0059540A">
        <w:rPr>
          <w:rFonts w:asciiTheme="minorHAnsi" w:hAnsiTheme="minorHAnsi" w:cstheme="minorHAnsi"/>
          <w:lang w:val="es-ES"/>
        </w:rPr>
        <w:t>En este punto el PN también tiene un aporte directo</w:t>
      </w:r>
      <w:r w:rsidR="00414679">
        <w:rPr>
          <w:rFonts w:asciiTheme="minorHAnsi" w:hAnsiTheme="minorHAnsi" w:cstheme="minorHAnsi"/>
          <w:lang w:val="es-ES"/>
        </w:rPr>
        <w:t>.</w:t>
      </w:r>
      <w:r w:rsidR="00414679" w:rsidRPr="0059540A">
        <w:rPr>
          <w:rFonts w:asciiTheme="minorHAnsi" w:hAnsiTheme="minorHAnsi" w:cstheme="minorHAnsi"/>
          <w:lang w:val="es-ES"/>
        </w:rPr>
        <w:t xml:space="preserve"> </w:t>
      </w:r>
      <w:r w:rsidR="00414679">
        <w:rPr>
          <w:rFonts w:asciiTheme="minorHAnsi" w:hAnsiTheme="minorHAnsi" w:cstheme="minorHAnsi"/>
          <w:lang w:val="es-ES"/>
        </w:rPr>
        <w:t>E</w:t>
      </w:r>
      <w:r w:rsidR="00414679" w:rsidRPr="0059540A">
        <w:rPr>
          <w:rFonts w:asciiTheme="minorHAnsi" w:hAnsiTheme="minorHAnsi" w:cstheme="minorHAnsi"/>
          <w:lang w:val="es-ES"/>
        </w:rPr>
        <w:t>specíficamente</w:t>
      </w:r>
      <w:r w:rsidR="00414679">
        <w:rPr>
          <w:rFonts w:asciiTheme="minorHAnsi" w:hAnsiTheme="minorHAnsi" w:cstheme="minorHAnsi"/>
          <w:lang w:val="es-ES"/>
        </w:rPr>
        <w:t>,</w:t>
      </w:r>
      <w:r w:rsidR="00414679" w:rsidRPr="0059540A">
        <w:rPr>
          <w:rFonts w:asciiTheme="minorHAnsi" w:hAnsiTheme="minorHAnsi" w:cstheme="minorHAnsi"/>
          <w:lang w:val="es-ES"/>
        </w:rPr>
        <w:t xml:space="preserve"> </w:t>
      </w:r>
      <w:r w:rsidRPr="0059540A">
        <w:rPr>
          <w:rFonts w:asciiTheme="minorHAnsi" w:hAnsiTheme="minorHAnsi" w:cstheme="minorHAnsi"/>
          <w:lang w:val="es-ES"/>
        </w:rPr>
        <w:t xml:space="preserve">se está trabajando en un proyecto de PSA con una comunidad indígena Mapuche-Pehuenche cuyo objetivo es favorecer y propiciar el manejo sustentable del piñón, fruto de la Araucaria, mediante la </w:t>
      </w:r>
      <w:proofErr w:type="spellStart"/>
      <w:r w:rsidRPr="0059540A">
        <w:rPr>
          <w:rFonts w:asciiTheme="minorHAnsi" w:hAnsiTheme="minorHAnsi" w:cstheme="minorHAnsi"/>
          <w:lang w:val="es-ES"/>
        </w:rPr>
        <w:t>viverización</w:t>
      </w:r>
      <w:proofErr w:type="spellEnd"/>
      <w:r w:rsidRPr="0059540A">
        <w:rPr>
          <w:rFonts w:asciiTheme="minorHAnsi" w:hAnsiTheme="minorHAnsi" w:cstheme="minorHAnsi"/>
          <w:lang w:val="es-ES"/>
        </w:rPr>
        <w:t xml:space="preserve"> y siembra</w:t>
      </w:r>
      <w:r w:rsidR="00B163D6">
        <w:rPr>
          <w:rFonts w:asciiTheme="minorHAnsi" w:hAnsiTheme="minorHAnsi" w:cstheme="minorHAnsi"/>
          <w:lang w:val="es-ES"/>
        </w:rPr>
        <w:t>. Lo anterior</w:t>
      </w:r>
      <w:r w:rsidRPr="0059540A">
        <w:rPr>
          <w:rFonts w:asciiTheme="minorHAnsi" w:hAnsiTheme="minorHAnsi" w:cstheme="minorHAnsi"/>
          <w:lang w:val="es-ES"/>
        </w:rPr>
        <w:t xml:space="preserve"> apunta a la mantención y mejora de los medios de vida de esta comunidad. </w:t>
      </w:r>
    </w:p>
    <w:p w14:paraId="041328E7" w14:textId="77777777" w:rsidR="007C6CB8" w:rsidRPr="0059540A" w:rsidRDefault="00B163D6" w:rsidP="00242342">
      <w:pPr>
        <w:spacing w:before="120"/>
        <w:ind w:left="851" w:right="1182"/>
        <w:jc w:val="both"/>
        <w:rPr>
          <w:rFonts w:asciiTheme="minorHAnsi" w:hAnsiTheme="minorHAnsi" w:cstheme="minorHAnsi"/>
          <w:lang w:val="es-ES"/>
        </w:rPr>
      </w:pPr>
      <w:r>
        <w:rPr>
          <w:rFonts w:asciiTheme="minorHAnsi" w:hAnsiTheme="minorHAnsi" w:cstheme="minorHAnsi"/>
          <w:lang w:val="es-ES"/>
        </w:rPr>
        <w:t>Esta acción contribuye a</w:t>
      </w:r>
      <w:r w:rsidR="007C6CB8" w:rsidRPr="0059540A">
        <w:rPr>
          <w:rFonts w:asciiTheme="minorHAnsi" w:hAnsiTheme="minorHAnsi" w:cstheme="minorHAnsi"/>
          <w:lang w:val="es-ES"/>
        </w:rPr>
        <w:t xml:space="preserve"> la fase de </w:t>
      </w:r>
      <w:r w:rsidR="007C6CB8" w:rsidRPr="0059540A">
        <w:rPr>
          <w:rFonts w:asciiTheme="minorHAnsi" w:hAnsiTheme="minorHAnsi" w:cstheme="minorHAnsi"/>
          <w:i/>
          <w:lang w:val="es-ES"/>
        </w:rPr>
        <w:t>recuperación</w:t>
      </w:r>
      <w:r>
        <w:rPr>
          <w:rFonts w:asciiTheme="minorHAnsi" w:hAnsiTheme="minorHAnsi" w:cstheme="minorHAnsi"/>
          <w:i/>
          <w:lang w:val="es-ES"/>
        </w:rPr>
        <w:t xml:space="preserve"> </w:t>
      </w:r>
      <w:r w:rsidRPr="0059540A">
        <w:rPr>
          <w:rFonts w:asciiTheme="minorHAnsi" w:hAnsiTheme="minorHAnsi" w:cstheme="minorHAnsi"/>
          <w:lang w:val="es-ES"/>
        </w:rPr>
        <w:t>de la crisis</w:t>
      </w:r>
      <w:r w:rsidR="007C6CB8" w:rsidRPr="0059540A">
        <w:rPr>
          <w:rFonts w:asciiTheme="minorHAnsi" w:hAnsiTheme="minorHAnsi" w:cstheme="minorHAnsi"/>
          <w:lang w:val="es-ES"/>
        </w:rPr>
        <w:t>.</w:t>
      </w:r>
    </w:p>
    <w:p w14:paraId="6E14D306" w14:textId="77777777" w:rsidR="00122BAB" w:rsidRPr="0059540A" w:rsidRDefault="00122BAB" w:rsidP="00122BAB">
      <w:pPr>
        <w:pStyle w:val="Ttulo3"/>
        <w:ind w:left="851"/>
        <w:rPr>
          <w:lang w:val="es-ES"/>
        </w:rPr>
      </w:pPr>
    </w:p>
    <w:p w14:paraId="2FF0745B" w14:textId="77777777" w:rsidR="007C6CB8" w:rsidRPr="0059540A" w:rsidRDefault="00122BAB" w:rsidP="00122BAB">
      <w:pPr>
        <w:pStyle w:val="Ttulo3"/>
        <w:ind w:left="851"/>
        <w:rPr>
          <w:lang w:val="es-ES"/>
        </w:rPr>
      </w:pPr>
      <w:bookmarkStart w:id="22" w:name="_Toc55234854"/>
      <w:r w:rsidRPr="0059540A">
        <w:rPr>
          <w:lang w:val="es-ES"/>
        </w:rPr>
        <w:t xml:space="preserve">3.3.3. </w:t>
      </w:r>
      <w:r w:rsidR="007C6CB8" w:rsidRPr="0059540A">
        <w:rPr>
          <w:lang w:val="es-ES"/>
        </w:rPr>
        <w:t>Gobernanza</w:t>
      </w:r>
      <w:bookmarkEnd w:id="22"/>
      <w:r w:rsidR="007C6CB8" w:rsidRPr="0059540A">
        <w:rPr>
          <w:lang w:val="es-ES"/>
        </w:rPr>
        <w:t xml:space="preserve"> </w:t>
      </w:r>
    </w:p>
    <w:p w14:paraId="36ACA58B" w14:textId="77777777" w:rsidR="007C6CB8" w:rsidRPr="0059540A" w:rsidRDefault="007C6CB8" w:rsidP="00242342">
      <w:pPr>
        <w:spacing w:before="120"/>
        <w:ind w:left="851" w:right="1182"/>
        <w:jc w:val="both"/>
        <w:rPr>
          <w:rFonts w:asciiTheme="minorHAnsi" w:hAnsiTheme="minorHAnsi" w:cstheme="minorHAnsi"/>
          <w:lang w:val="es-ES"/>
        </w:rPr>
      </w:pPr>
      <w:r w:rsidRPr="0059540A">
        <w:rPr>
          <w:rFonts w:asciiTheme="minorHAnsi" w:hAnsiTheme="minorHAnsi" w:cstheme="minorHAnsi"/>
          <w:lang w:val="es-ES"/>
        </w:rPr>
        <w:t>En relación a la gobernanza el PN aporta en:</w:t>
      </w:r>
    </w:p>
    <w:p w14:paraId="1857A136" w14:textId="77777777" w:rsidR="007C6CB8" w:rsidRPr="0059540A" w:rsidRDefault="007C6CB8" w:rsidP="009C73A7">
      <w:pPr>
        <w:numPr>
          <w:ilvl w:val="0"/>
          <w:numId w:val="32"/>
        </w:numPr>
        <w:tabs>
          <w:tab w:val="clear" w:pos="720"/>
        </w:tabs>
        <w:spacing w:before="60" w:line="259" w:lineRule="auto"/>
        <w:ind w:left="1276" w:right="1182" w:hanging="357"/>
        <w:jc w:val="both"/>
        <w:rPr>
          <w:rFonts w:asciiTheme="minorHAnsi" w:hAnsiTheme="minorHAnsi" w:cstheme="minorHAnsi"/>
          <w:lang w:val="es-ES"/>
        </w:rPr>
      </w:pPr>
      <w:r w:rsidRPr="0059540A">
        <w:rPr>
          <w:rFonts w:asciiTheme="minorHAnsi" w:hAnsiTheme="minorHAnsi" w:cstheme="minorHAnsi"/>
          <w:lang w:val="es-ES"/>
        </w:rPr>
        <w:t xml:space="preserve">Generación de insumos para la toma de decisiones al presentar una nueva forma de asistencia de las poblaciones más vulnerables por medio del modelo de negocios del PSA </w:t>
      </w:r>
    </w:p>
    <w:p w14:paraId="74D054AE" w14:textId="77777777" w:rsidR="007C6CB8" w:rsidRPr="0059540A" w:rsidRDefault="007C6CB8" w:rsidP="009C73A7">
      <w:pPr>
        <w:numPr>
          <w:ilvl w:val="0"/>
          <w:numId w:val="32"/>
        </w:numPr>
        <w:tabs>
          <w:tab w:val="clear" w:pos="720"/>
        </w:tabs>
        <w:spacing w:before="60" w:line="259" w:lineRule="auto"/>
        <w:ind w:left="1276" w:right="1182" w:hanging="357"/>
        <w:jc w:val="both"/>
        <w:rPr>
          <w:rFonts w:asciiTheme="minorHAnsi" w:hAnsiTheme="minorHAnsi" w:cstheme="minorHAnsi"/>
          <w:lang w:val="es-ES"/>
        </w:rPr>
      </w:pPr>
      <w:r w:rsidRPr="0059540A">
        <w:rPr>
          <w:rFonts w:asciiTheme="minorHAnsi" w:hAnsiTheme="minorHAnsi" w:cstheme="minorHAnsi"/>
          <w:lang w:val="es-ES"/>
        </w:rPr>
        <w:lastRenderedPageBreak/>
        <w:t xml:space="preserve">Generación y entrega de insumos para la mejora de los instrumentos de fomento estatales asociados a los recursos vegetacionales.   </w:t>
      </w:r>
    </w:p>
    <w:p w14:paraId="774D7CA9" w14:textId="77777777" w:rsidR="007C6CB8" w:rsidRPr="0059540A" w:rsidRDefault="007C6CB8" w:rsidP="009C73A7">
      <w:pPr>
        <w:numPr>
          <w:ilvl w:val="0"/>
          <w:numId w:val="32"/>
        </w:numPr>
        <w:tabs>
          <w:tab w:val="clear" w:pos="720"/>
        </w:tabs>
        <w:spacing w:before="60" w:line="259" w:lineRule="auto"/>
        <w:ind w:left="1276" w:right="1182" w:hanging="357"/>
        <w:jc w:val="both"/>
        <w:rPr>
          <w:rFonts w:asciiTheme="minorHAnsi" w:hAnsiTheme="minorHAnsi" w:cstheme="minorHAnsi"/>
          <w:lang w:val="es-ES"/>
        </w:rPr>
      </w:pPr>
      <w:r w:rsidRPr="0059540A">
        <w:rPr>
          <w:rFonts w:asciiTheme="minorHAnsi" w:hAnsiTheme="minorHAnsi" w:cstheme="minorHAnsi"/>
          <w:lang w:val="es-ES"/>
        </w:rPr>
        <w:t>Adicionalmente, por medio de los proyectos de implementación territorial y los modelos de negocios del PSA</w:t>
      </w:r>
      <w:r w:rsidR="00BA7E24">
        <w:rPr>
          <w:rFonts w:asciiTheme="minorHAnsi" w:hAnsiTheme="minorHAnsi" w:cstheme="minorHAnsi"/>
          <w:lang w:val="es-ES"/>
        </w:rPr>
        <w:t>,</w:t>
      </w:r>
      <w:r w:rsidRPr="0059540A">
        <w:rPr>
          <w:rFonts w:asciiTheme="minorHAnsi" w:hAnsiTheme="minorHAnsi" w:cstheme="minorHAnsi"/>
          <w:lang w:val="es-ES"/>
        </w:rPr>
        <w:t xml:space="preserve"> se incluye en el mapa de actores a la empresa privada como un socio estratégico para el escalamiento de las actividades.</w:t>
      </w:r>
    </w:p>
    <w:p w14:paraId="72B45D7F" w14:textId="77777777" w:rsidR="007C6CB8" w:rsidRPr="0059540A" w:rsidRDefault="00BA7E24" w:rsidP="00242342">
      <w:pPr>
        <w:spacing w:before="120"/>
        <w:ind w:left="851" w:right="1182"/>
        <w:jc w:val="both"/>
        <w:rPr>
          <w:rFonts w:asciiTheme="minorHAnsi" w:hAnsiTheme="minorHAnsi" w:cstheme="minorHAnsi"/>
          <w:lang w:val="es-ES"/>
        </w:rPr>
      </w:pPr>
      <w:r>
        <w:rPr>
          <w:rFonts w:asciiTheme="minorHAnsi" w:hAnsiTheme="minorHAnsi" w:cstheme="minorHAnsi"/>
          <w:lang w:val="es-ES"/>
        </w:rPr>
        <w:t>Estas acciones contribuyen</w:t>
      </w:r>
      <w:r w:rsidR="007C6CB8" w:rsidRPr="0059540A">
        <w:rPr>
          <w:rFonts w:asciiTheme="minorHAnsi" w:hAnsiTheme="minorHAnsi" w:cstheme="minorHAnsi"/>
          <w:lang w:val="es-ES"/>
        </w:rPr>
        <w:t xml:space="preserve"> a la fase de </w:t>
      </w:r>
      <w:r w:rsidR="007C6CB8" w:rsidRPr="0059540A">
        <w:rPr>
          <w:rFonts w:asciiTheme="minorHAnsi" w:hAnsiTheme="minorHAnsi" w:cstheme="minorHAnsi"/>
          <w:i/>
          <w:lang w:val="es-ES"/>
        </w:rPr>
        <w:t>recuperación</w:t>
      </w:r>
      <w:r>
        <w:rPr>
          <w:rFonts w:asciiTheme="minorHAnsi" w:hAnsiTheme="minorHAnsi" w:cstheme="minorHAnsi"/>
          <w:i/>
          <w:lang w:val="es-ES"/>
        </w:rPr>
        <w:t xml:space="preserve"> </w:t>
      </w:r>
      <w:r w:rsidRPr="0059540A">
        <w:rPr>
          <w:rFonts w:asciiTheme="minorHAnsi" w:hAnsiTheme="minorHAnsi" w:cstheme="minorHAnsi"/>
          <w:lang w:val="es-ES"/>
        </w:rPr>
        <w:t>de la crisis</w:t>
      </w:r>
      <w:r w:rsidR="007C6CB8" w:rsidRPr="0059540A">
        <w:rPr>
          <w:rFonts w:asciiTheme="minorHAnsi" w:hAnsiTheme="minorHAnsi" w:cstheme="minorHAnsi"/>
          <w:lang w:val="es-ES"/>
        </w:rPr>
        <w:t>.</w:t>
      </w:r>
    </w:p>
    <w:p w14:paraId="0C73C5F4" w14:textId="77777777" w:rsidR="00122BAB" w:rsidRPr="0059540A" w:rsidRDefault="00122BAB" w:rsidP="00122BAB">
      <w:pPr>
        <w:pStyle w:val="Ttulo3"/>
        <w:ind w:left="851"/>
        <w:rPr>
          <w:lang w:val="es-ES"/>
        </w:rPr>
      </w:pPr>
    </w:p>
    <w:p w14:paraId="507DDC02" w14:textId="77777777" w:rsidR="007C6CB8" w:rsidRPr="0059540A" w:rsidRDefault="00122BAB" w:rsidP="00122BAB">
      <w:pPr>
        <w:pStyle w:val="Ttulo3"/>
        <w:ind w:left="851"/>
        <w:rPr>
          <w:lang w:val="es-ES"/>
        </w:rPr>
      </w:pPr>
      <w:bookmarkStart w:id="23" w:name="_Toc55234855"/>
      <w:r w:rsidRPr="0059540A">
        <w:rPr>
          <w:lang w:val="es-ES"/>
        </w:rPr>
        <w:t xml:space="preserve">3.3.4. </w:t>
      </w:r>
      <w:r w:rsidR="007C6CB8" w:rsidRPr="0059540A">
        <w:rPr>
          <w:lang w:val="es-ES"/>
        </w:rPr>
        <w:t>Mejora de Capacidades</w:t>
      </w:r>
      <w:bookmarkEnd w:id="23"/>
    </w:p>
    <w:p w14:paraId="076E25AD" w14:textId="77777777" w:rsidR="007C6CB8" w:rsidRPr="0059540A" w:rsidRDefault="007C6CB8" w:rsidP="00242342">
      <w:pPr>
        <w:spacing w:before="120"/>
        <w:ind w:left="851" w:right="1182"/>
        <w:jc w:val="both"/>
        <w:rPr>
          <w:rFonts w:asciiTheme="minorHAnsi" w:hAnsiTheme="minorHAnsi" w:cstheme="minorHAnsi"/>
          <w:lang w:val="es-ES"/>
        </w:rPr>
      </w:pPr>
      <w:r w:rsidRPr="0059540A">
        <w:rPr>
          <w:rFonts w:asciiTheme="minorHAnsi" w:hAnsiTheme="minorHAnsi" w:cstheme="minorHAnsi"/>
          <w:lang w:val="es-ES"/>
        </w:rPr>
        <w:t xml:space="preserve">En este ámbito el PN ha ejecutado una serie importante de capacitaciones a una amplia gama de actores, donde se destacan: </w:t>
      </w:r>
    </w:p>
    <w:p w14:paraId="27A8155F" w14:textId="77777777" w:rsidR="007C6CB8" w:rsidRPr="0059540A" w:rsidRDefault="007C6CB8" w:rsidP="009C73A7">
      <w:pPr>
        <w:numPr>
          <w:ilvl w:val="0"/>
          <w:numId w:val="32"/>
        </w:numPr>
        <w:tabs>
          <w:tab w:val="clear" w:pos="720"/>
        </w:tabs>
        <w:spacing w:before="60" w:line="259" w:lineRule="auto"/>
        <w:ind w:left="1418" w:right="1182" w:hanging="357"/>
        <w:jc w:val="both"/>
        <w:rPr>
          <w:rFonts w:asciiTheme="minorHAnsi" w:hAnsiTheme="minorHAnsi" w:cstheme="minorHAnsi"/>
          <w:lang w:val="es-ES"/>
        </w:rPr>
      </w:pPr>
      <w:r w:rsidRPr="0059540A">
        <w:rPr>
          <w:rFonts w:asciiTheme="minorHAnsi" w:hAnsiTheme="minorHAnsi" w:cstheme="minorHAnsi"/>
          <w:lang w:val="es-ES"/>
        </w:rPr>
        <w:t xml:space="preserve">Beneficiarios del programa por medio de capacitaciones en la ejecución directa de acciones </w:t>
      </w:r>
      <w:proofErr w:type="spellStart"/>
      <w:r w:rsidRPr="0059540A">
        <w:rPr>
          <w:rFonts w:asciiTheme="minorHAnsi" w:hAnsiTheme="minorHAnsi" w:cstheme="minorHAnsi"/>
          <w:lang w:val="es-ES"/>
        </w:rPr>
        <w:t>silviculturales</w:t>
      </w:r>
      <w:proofErr w:type="spellEnd"/>
      <w:r w:rsidRPr="0059540A">
        <w:rPr>
          <w:rFonts w:asciiTheme="minorHAnsi" w:hAnsiTheme="minorHAnsi" w:cstheme="minorHAnsi"/>
          <w:lang w:val="es-ES"/>
        </w:rPr>
        <w:t xml:space="preserve"> a mano de obra local para la ejecución de las actividades en terreno</w:t>
      </w:r>
      <w:r w:rsidR="00DA298C">
        <w:rPr>
          <w:rFonts w:asciiTheme="minorHAnsi" w:hAnsiTheme="minorHAnsi" w:cstheme="minorHAnsi"/>
          <w:lang w:val="es-ES"/>
        </w:rPr>
        <w:t>,</w:t>
      </w:r>
      <w:r w:rsidRPr="0059540A">
        <w:rPr>
          <w:rFonts w:asciiTheme="minorHAnsi" w:hAnsiTheme="minorHAnsi" w:cstheme="minorHAnsi"/>
          <w:lang w:val="es-ES"/>
        </w:rPr>
        <w:t xml:space="preserve"> lo que ha proporcionado oportunidades de desarrollo económico y creación de empleos.</w:t>
      </w:r>
    </w:p>
    <w:p w14:paraId="7648A7D6" w14:textId="77777777" w:rsidR="007C6CB8" w:rsidRPr="0059540A" w:rsidRDefault="007C6CB8" w:rsidP="009C73A7">
      <w:pPr>
        <w:numPr>
          <w:ilvl w:val="0"/>
          <w:numId w:val="32"/>
        </w:numPr>
        <w:tabs>
          <w:tab w:val="clear" w:pos="720"/>
        </w:tabs>
        <w:spacing w:before="60" w:line="259" w:lineRule="auto"/>
        <w:ind w:left="1418" w:right="1182" w:hanging="357"/>
        <w:jc w:val="both"/>
        <w:rPr>
          <w:rFonts w:asciiTheme="minorHAnsi" w:hAnsiTheme="minorHAnsi" w:cstheme="minorHAnsi"/>
          <w:lang w:val="es-ES"/>
        </w:rPr>
      </w:pPr>
      <w:r w:rsidRPr="0059540A">
        <w:rPr>
          <w:rFonts w:asciiTheme="minorHAnsi" w:hAnsiTheme="minorHAnsi" w:cstheme="minorHAnsi"/>
          <w:lang w:val="es-ES"/>
        </w:rPr>
        <w:t>Capacitaciones de beneficiarios en funciones de prevención de incendios forestales.</w:t>
      </w:r>
    </w:p>
    <w:p w14:paraId="5C5BC423" w14:textId="77777777" w:rsidR="007C6CB8" w:rsidRPr="0059540A" w:rsidRDefault="007C6CB8" w:rsidP="009C73A7">
      <w:pPr>
        <w:numPr>
          <w:ilvl w:val="0"/>
          <w:numId w:val="32"/>
        </w:numPr>
        <w:tabs>
          <w:tab w:val="clear" w:pos="720"/>
        </w:tabs>
        <w:spacing w:before="60" w:line="259" w:lineRule="auto"/>
        <w:ind w:left="1418" w:right="1182" w:hanging="357"/>
        <w:jc w:val="both"/>
        <w:rPr>
          <w:rFonts w:asciiTheme="minorHAnsi" w:hAnsiTheme="minorHAnsi" w:cstheme="minorHAnsi"/>
          <w:lang w:val="es-ES"/>
        </w:rPr>
      </w:pPr>
      <w:r w:rsidRPr="0059540A">
        <w:rPr>
          <w:rFonts w:asciiTheme="minorHAnsi" w:hAnsiTheme="minorHAnsi" w:cstheme="minorHAnsi"/>
          <w:lang w:val="es-ES"/>
        </w:rPr>
        <w:t>Capacitaciones a los beneficiarios en</w:t>
      </w:r>
      <w:r w:rsidR="00901B31">
        <w:rPr>
          <w:rFonts w:asciiTheme="minorHAnsi" w:hAnsiTheme="minorHAnsi" w:cstheme="minorHAnsi"/>
          <w:lang w:val="es-ES"/>
        </w:rPr>
        <w:t xml:space="preserve"> </w:t>
      </w:r>
      <w:r w:rsidRPr="0059540A">
        <w:rPr>
          <w:rFonts w:asciiTheme="minorHAnsi" w:hAnsiTheme="minorHAnsi" w:cstheme="minorHAnsi"/>
          <w:lang w:val="es-ES"/>
        </w:rPr>
        <w:t>relación a los co</w:t>
      </w:r>
      <w:r w:rsidR="00901B31">
        <w:rPr>
          <w:rFonts w:asciiTheme="minorHAnsi" w:hAnsiTheme="minorHAnsi" w:cstheme="minorHAnsi"/>
          <w:lang w:val="es-ES"/>
        </w:rPr>
        <w:t>-</w:t>
      </w:r>
      <w:r w:rsidRPr="0059540A">
        <w:rPr>
          <w:rFonts w:asciiTheme="minorHAnsi" w:hAnsiTheme="minorHAnsi" w:cstheme="minorHAnsi"/>
          <w:lang w:val="es-ES"/>
        </w:rPr>
        <w:t>beneficios que se asocian a los recursos vegetacionales</w:t>
      </w:r>
      <w:r w:rsidR="00122BAB" w:rsidRPr="0059540A">
        <w:rPr>
          <w:rFonts w:asciiTheme="minorHAnsi" w:hAnsiTheme="minorHAnsi" w:cstheme="minorHAnsi"/>
          <w:lang w:val="es-ES"/>
        </w:rPr>
        <w:t>.</w:t>
      </w:r>
    </w:p>
    <w:p w14:paraId="4780553F" w14:textId="77777777" w:rsidR="007C6CB8" w:rsidRPr="0059540A" w:rsidRDefault="007C6CB8" w:rsidP="009C73A7">
      <w:pPr>
        <w:numPr>
          <w:ilvl w:val="0"/>
          <w:numId w:val="32"/>
        </w:numPr>
        <w:tabs>
          <w:tab w:val="clear" w:pos="720"/>
        </w:tabs>
        <w:spacing w:before="60" w:line="259" w:lineRule="auto"/>
        <w:ind w:left="1418" w:right="1182" w:hanging="357"/>
        <w:jc w:val="both"/>
        <w:rPr>
          <w:rFonts w:asciiTheme="minorHAnsi" w:hAnsiTheme="minorHAnsi" w:cstheme="minorHAnsi"/>
          <w:lang w:val="es-ES"/>
        </w:rPr>
      </w:pPr>
      <w:r w:rsidRPr="0059540A">
        <w:rPr>
          <w:rFonts w:asciiTheme="minorHAnsi" w:hAnsiTheme="minorHAnsi" w:cstheme="minorHAnsi"/>
          <w:lang w:val="es-ES"/>
        </w:rPr>
        <w:t xml:space="preserve">Capacitación a los profesionales que se han relacionado con el programa nacional contribuyendo al empoderamiento y sostenibilidad de los procesos que se iniciaron con la ejecución de los pilotos, entre otros. </w:t>
      </w:r>
    </w:p>
    <w:p w14:paraId="21532642" w14:textId="77777777" w:rsidR="007C6CB8" w:rsidRPr="0059540A" w:rsidRDefault="007C6CB8" w:rsidP="009C73A7">
      <w:pPr>
        <w:numPr>
          <w:ilvl w:val="0"/>
          <w:numId w:val="32"/>
        </w:numPr>
        <w:tabs>
          <w:tab w:val="clear" w:pos="720"/>
        </w:tabs>
        <w:spacing w:before="60" w:line="259" w:lineRule="auto"/>
        <w:ind w:left="1418" w:right="1182" w:hanging="357"/>
        <w:jc w:val="both"/>
        <w:rPr>
          <w:rFonts w:asciiTheme="minorHAnsi" w:hAnsiTheme="minorHAnsi" w:cstheme="minorHAnsi"/>
          <w:lang w:val="es-ES"/>
        </w:rPr>
      </w:pPr>
      <w:r w:rsidRPr="0059540A">
        <w:rPr>
          <w:rFonts w:asciiTheme="minorHAnsi" w:hAnsiTheme="minorHAnsi" w:cstheme="minorHAnsi"/>
          <w:lang w:val="es-ES"/>
        </w:rPr>
        <w:t>Así también se tienen planificados talleres que releven el valor ambiental y social de la conservación y manejo de los recursos vegetacionales, incluidos los asociados a la salud, de estos para diversos actores (colegios, juntas de vecinos, etc</w:t>
      </w:r>
      <w:r w:rsidR="00901B31">
        <w:rPr>
          <w:rFonts w:asciiTheme="minorHAnsi" w:hAnsiTheme="minorHAnsi" w:cstheme="minorHAnsi"/>
          <w:lang w:val="es-ES"/>
        </w:rPr>
        <w:t>.</w:t>
      </w:r>
      <w:r w:rsidRPr="0059540A">
        <w:rPr>
          <w:rFonts w:asciiTheme="minorHAnsi" w:hAnsiTheme="minorHAnsi" w:cstheme="minorHAnsi"/>
          <w:lang w:val="es-ES"/>
        </w:rPr>
        <w:t>).</w:t>
      </w:r>
    </w:p>
    <w:p w14:paraId="0DEF79B0" w14:textId="77777777" w:rsidR="007C6CB8" w:rsidRPr="0059540A" w:rsidRDefault="00901B31" w:rsidP="00242342">
      <w:pPr>
        <w:spacing w:before="120"/>
        <w:ind w:left="851" w:right="1182"/>
        <w:jc w:val="both"/>
        <w:rPr>
          <w:rFonts w:asciiTheme="minorHAnsi" w:hAnsiTheme="minorHAnsi" w:cstheme="minorHAnsi"/>
          <w:lang w:val="es-ES"/>
        </w:rPr>
      </w:pPr>
      <w:r>
        <w:rPr>
          <w:rFonts w:asciiTheme="minorHAnsi" w:hAnsiTheme="minorHAnsi" w:cstheme="minorHAnsi"/>
          <w:lang w:val="es-ES"/>
        </w:rPr>
        <w:t>L</w:t>
      </w:r>
      <w:r w:rsidR="007C6CB8" w:rsidRPr="0059540A">
        <w:rPr>
          <w:rFonts w:asciiTheme="minorHAnsi" w:hAnsiTheme="minorHAnsi" w:cstheme="minorHAnsi"/>
          <w:lang w:val="es-ES"/>
        </w:rPr>
        <w:t xml:space="preserve">as capacidades generadas en la comunidad servirán como aporte para el </w:t>
      </w:r>
      <w:r w:rsidR="007C6CB8" w:rsidRPr="0059540A">
        <w:rPr>
          <w:rFonts w:asciiTheme="minorHAnsi" w:hAnsiTheme="minorHAnsi" w:cstheme="minorHAnsi"/>
          <w:i/>
          <w:lang w:val="es-ES"/>
        </w:rPr>
        <w:t>manejo</w:t>
      </w:r>
      <w:r w:rsidR="007C6CB8" w:rsidRPr="0059540A">
        <w:rPr>
          <w:rFonts w:asciiTheme="minorHAnsi" w:hAnsiTheme="minorHAnsi" w:cstheme="minorHAnsi"/>
          <w:lang w:val="es-ES"/>
        </w:rPr>
        <w:t xml:space="preserve"> y la </w:t>
      </w:r>
      <w:r w:rsidR="007C6CB8" w:rsidRPr="0059540A">
        <w:rPr>
          <w:rFonts w:asciiTheme="minorHAnsi" w:hAnsiTheme="minorHAnsi" w:cstheme="minorHAnsi"/>
          <w:i/>
          <w:lang w:val="es-ES"/>
        </w:rPr>
        <w:t>recuperación</w:t>
      </w:r>
      <w:r w:rsidR="007C6CB8" w:rsidRPr="0059540A">
        <w:rPr>
          <w:rFonts w:asciiTheme="minorHAnsi" w:hAnsiTheme="minorHAnsi" w:cstheme="minorHAnsi"/>
          <w:lang w:val="es-ES"/>
        </w:rPr>
        <w:t xml:space="preserve"> económica de los beneficiarios.</w:t>
      </w:r>
    </w:p>
    <w:p w14:paraId="371C01E5" w14:textId="77777777" w:rsidR="00A3354D" w:rsidRPr="0059540A" w:rsidRDefault="00A3354D" w:rsidP="00482A2B">
      <w:pPr>
        <w:spacing w:after="160" w:line="259" w:lineRule="auto"/>
        <w:ind w:right="1182"/>
        <w:jc w:val="both"/>
        <w:rPr>
          <w:rFonts w:asciiTheme="minorHAnsi" w:hAnsiTheme="minorHAnsi" w:cstheme="minorHAnsi"/>
          <w:lang w:val="es-ES"/>
        </w:rPr>
      </w:pPr>
    </w:p>
    <w:p w14:paraId="4881876E" w14:textId="77777777" w:rsidR="009D409E" w:rsidRPr="0059540A" w:rsidRDefault="009D409E" w:rsidP="009D409E">
      <w:pPr>
        <w:pStyle w:val="Ttulo1"/>
        <w:numPr>
          <w:ilvl w:val="0"/>
          <w:numId w:val="28"/>
        </w:numPr>
        <w:rPr>
          <w:lang w:val="es-ES"/>
        </w:rPr>
      </w:pPr>
      <w:bookmarkStart w:id="24" w:name="_Toc55234856"/>
      <w:r w:rsidRPr="0059540A">
        <w:rPr>
          <w:lang w:val="es-ES"/>
        </w:rPr>
        <w:t>Ejecución financiera del PN</w:t>
      </w:r>
      <w:bookmarkEnd w:id="24"/>
    </w:p>
    <w:p w14:paraId="2C356D9D" w14:textId="77777777" w:rsidR="00023DD9" w:rsidRPr="0059540A" w:rsidRDefault="00023DD9" w:rsidP="00023DD9">
      <w:pPr>
        <w:pStyle w:val="Ttulo1"/>
        <w:rPr>
          <w:lang w:val="es-ES"/>
        </w:rPr>
      </w:pPr>
    </w:p>
    <w:p w14:paraId="18BAF408" w14:textId="77777777" w:rsidR="003B475E" w:rsidRPr="0059540A" w:rsidRDefault="009D409E" w:rsidP="009D409E">
      <w:pPr>
        <w:spacing w:after="120" w:line="23" w:lineRule="atLeast"/>
        <w:ind w:left="567" w:right="1182"/>
        <w:jc w:val="both"/>
        <w:rPr>
          <w:rFonts w:asciiTheme="minorHAnsi" w:hAnsiTheme="minorHAnsi" w:cstheme="minorHAnsi"/>
          <w:lang w:val="es-ES"/>
        </w:rPr>
      </w:pPr>
      <w:r w:rsidRPr="0059540A">
        <w:rPr>
          <w:rFonts w:asciiTheme="minorHAnsi" w:hAnsiTheme="minorHAnsi" w:cstheme="minorHAnsi"/>
          <w:lang w:val="es-ES"/>
        </w:rPr>
        <w:t>La ejecución financiera del PN se ha visto afectada por los retrasos observados y explicados en</w:t>
      </w:r>
      <w:r w:rsidR="00952FA1" w:rsidRPr="0059540A">
        <w:rPr>
          <w:rFonts w:asciiTheme="minorHAnsi" w:hAnsiTheme="minorHAnsi" w:cstheme="minorHAnsi"/>
          <w:lang w:val="es-ES"/>
        </w:rPr>
        <w:t xml:space="preserve"> los párrafos </w:t>
      </w:r>
      <w:r w:rsidR="00DC339D" w:rsidRPr="0059540A">
        <w:rPr>
          <w:rFonts w:asciiTheme="minorHAnsi" w:hAnsiTheme="minorHAnsi" w:cstheme="minorHAnsi"/>
          <w:lang w:val="es-ES"/>
        </w:rPr>
        <w:t>anteriores.</w:t>
      </w:r>
      <w:r w:rsidRPr="0059540A">
        <w:rPr>
          <w:rFonts w:asciiTheme="minorHAnsi" w:hAnsiTheme="minorHAnsi" w:cstheme="minorHAnsi"/>
          <w:lang w:val="es-ES"/>
        </w:rPr>
        <w:t xml:space="preserve"> En particular, la ejecución </w:t>
      </w:r>
      <w:r w:rsidR="00023DD9" w:rsidRPr="0059540A">
        <w:rPr>
          <w:rFonts w:asciiTheme="minorHAnsi" w:hAnsiTheme="minorHAnsi" w:cstheme="minorHAnsi"/>
          <w:lang w:val="es-ES"/>
        </w:rPr>
        <w:t xml:space="preserve">a finales del 2019 </w:t>
      </w:r>
      <w:r w:rsidR="00DC339D" w:rsidRPr="0059540A">
        <w:rPr>
          <w:rFonts w:asciiTheme="minorHAnsi" w:hAnsiTheme="minorHAnsi" w:cstheme="minorHAnsi"/>
          <w:lang w:val="es-ES"/>
        </w:rPr>
        <w:t xml:space="preserve">se vio </w:t>
      </w:r>
      <w:r w:rsidR="00F8035B" w:rsidRPr="0059540A">
        <w:rPr>
          <w:rFonts w:asciiTheme="minorHAnsi" w:hAnsiTheme="minorHAnsi" w:cstheme="minorHAnsi"/>
          <w:lang w:val="es-ES"/>
        </w:rPr>
        <w:t>enfrentad</w:t>
      </w:r>
      <w:r w:rsidR="00F8035B">
        <w:rPr>
          <w:rFonts w:asciiTheme="minorHAnsi" w:hAnsiTheme="minorHAnsi" w:cstheme="minorHAnsi"/>
          <w:lang w:val="es-ES"/>
        </w:rPr>
        <w:t>a</w:t>
      </w:r>
      <w:r w:rsidR="00F8035B" w:rsidRPr="0059540A">
        <w:rPr>
          <w:rFonts w:asciiTheme="minorHAnsi" w:hAnsiTheme="minorHAnsi" w:cstheme="minorHAnsi"/>
          <w:lang w:val="es-ES"/>
        </w:rPr>
        <w:t xml:space="preserve"> </w:t>
      </w:r>
      <w:r w:rsidR="00DC339D" w:rsidRPr="0059540A">
        <w:rPr>
          <w:rFonts w:asciiTheme="minorHAnsi" w:hAnsiTheme="minorHAnsi" w:cstheme="minorHAnsi"/>
          <w:lang w:val="es-ES"/>
        </w:rPr>
        <w:t>a retrasos debido al estallido social en el país</w:t>
      </w:r>
      <w:r w:rsidRPr="0059540A">
        <w:rPr>
          <w:rFonts w:asciiTheme="minorHAnsi" w:hAnsiTheme="minorHAnsi" w:cstheme="minorHAnsi"/>
          <w:lang w:val="es-ES"/>
        </w:rPr>
        <w:t xml:space="preserve">. </w:t>
      </w:r>
      <w:r w:rsidR="00EB7A4C" w:rsidRPr="0059540A">
        <w:rPr>
          <w:rFonts w:asciiTheme="minorHAnsi" w:hAnsiTheme="minorHAnsi" w:cstheme="minorHAnsi"/>
          <w:lang w:val="es-ES"/>
        </w:rPr>
        <w:t xml:space="preserve">Lo anterior se vio acrecentado por </w:t>
      </w:r>
      <w:r w:rsidR="0092317D" w:rsidRPr="0059540A">
        <w:rPr>
          <w:rFonts w:asciiTheme="minorHAnsi" w:hAnsiTheme="minorHAnsi" w:cstheme="minorHAnsi"/>
          <w:lang w:val="es-ES"/>
        </w:rPr>
        <w:t xml:space="preserve">la pandemia por el </w:t>
      </w:r>
      <w:r w:rsidR="000D0DAF" w:rsidRPr="0059540A">
        <w:rPr>
          <w:rFonts w:asciiTheme="minorHAnsi" w:hAnsiTheme="minorHAnsi" w:cstheme="minorHAnsi"/>
          <w:lang w:val="es-ES"/>
        </w:rPr>
        <w:t>COVID</w:t>
      </w:r>
      <w:r w:rsidR="000D0DAF">
        <w:rPr>
          <w:rFonts w:asciiTheme="minorHAnsi" w:hAnsiTheme="minorHAnsi" w:cstheme="minorHAnsi"/>
          <w:lang w:val="es-ES"/>
        </w:rPr>
        <w:t>-</w:t>
      </w:r>
      <w:r w:rsidR="0092317D" w:rsidRPr="0059540A">
        <w:rPr>
          <w:rFonts w:asciiTheme="minorHAnsi" w:hAnsiTheme="minorHAnsi" w:cstheme="minorHAnsi"/>
          <w:lang w:val="es-ES"/>
        </w:rPr>
        <w:t>19</w:t>
      </w:r>
      <w:r w:rsidR="000D0DAF">
        <w:rPr>
          <w:rFonts w:asciiTheme="minorHAnsi" w:hAnsiTheme="minorHAnsi" w:cstheme="minorHAnsi"/>
          <w:lang w:val="es-ES"/>
        </w:rPr>
        <w:t>,</w:t>
      </w:r>
      <w:r w:rsidR="0092317D" w:rsidRPr="0059540A">
        <w:rPr>
          <w:rFonts w:asciiTheme="minorHAnsi" w:hAnsiTheme="minorHAnsi" w:cstheme="minorHAnsi"/>
          <w:lang w:val="es-ES"/>
        </w:rPr>
        <w:t xml:space="preserve"> la cual presento sus primeros casos a inicios de marzo 2020</w:t>
      </w:r>
      <w:r w:rsidR="00E06C68" w:rsidRPr="0059540A">
        <w:rPr>
          <w:rFonts w:asciiTheme="minorHAnsi" w:hAnsiTheme="minorHAnsi" w:cstheme="minorHAnsi"/>
          <w:lang w:val="es-ES"/>
        </w:rPr>
        <w:t xml:space="preserve">, situación que </w:t>
      </w:r>
      <w:r w:rsidR="000D0DAF" w:rsidRPr="0059540A">
        <w:rPr>
          <w:rFonts w:asciiTheme="minorHAnsi" w:hAnsiTheme="minorHAnsi" w:cstheme="minorHAnsi"/>
          <w:lang w:val="es-ES"/>
        </w:rPr>
        <w:t>llev</w:t>
      </w:r>
      <w:r w:rsidR="000D0DAF">
        <w:rPr>
          <w:rFonts w:asciiTheme="minorHAnsi" w:hAnsiTheme="minorHAnsi" w:cstheme="minorHAnsi"/>
          <w:lang w:val="es-ES"/>
        </w:rPr>
        <w:t>ó</w:t>
      </w:r>
      <w:r w:rsidR="00E06C68" w:rsidRPr="0059540A">
        <w:rPr>
          <w:rFonts w:asciiTheme="minorHAnsi" w:hAnsiTheme="minorHAnsi" w:cstheme="minorHAnsi"/>
          <w:lang w:val="es-ES"/>
        </w:rPr>
        <w:t xml:space="preserve">, al igual que en el resto del mundo, </w:t>
      </w:r>
      <w:r w:rsidR="000D0DAF">
        <w:rPr>
          <w:rFonts w:asciiTheme="minorHAnsi" w:hAnsiTheme="minorHAnsi" w:cstheme="minorHAnsi"/>
          <w:lang w:val="es-ES"/>
        </w:rPr>
        <w:t xml:space="preserve">a </w:t>
      </w:r>
      <w:r w:rsidR="00E06C68" w:rsidRPr="0059540A">
        <w:rPr>
          <w:rFonts w:asciiTheme="minorHAnsi" w:hAnsiTheme="minorHAnsi" w:cstheme="minorHAnsi"/>
          <w:lang w:val="es-ES"/>
        </w:rPr>
        <w:t>no poder realizar actividades de gestión en los territorios, actividades de intercambio y capacitación</w:t>
      </w:r>
      <w:r w:rsidR="00BA3438" w:rsidRPr="0059540A">
        <w:rPr>
          <w:rFonts w:asciiTheme="minorHAnsi" w:hAnsiTheme="minorHAnsi" w:cstheme="minorHAnsi"/>
          <w:lang w:val="es-ES"/>
        </w:rPr>
        <w:t>, entre otras</w:t>
      </w:r>
      <w:r w:rsidR="00E06C68" w:rsidRPr="0059540A">
        <w:rPr>
          <w:rFonts w:asciiTheme="minorHAnsi" w:hAnsiTheme="minorHAnsi" w:cstheme="minorHAnsi"/>
          <w:lang w:val="es-ES"/>
        </w:rPr>
        <w:t>.</w:t>
      </w:r>
      <w:r w:rsidR="00BA3438" w:rsidRPr="0059540A">
        <w:rPr>
          <w:rFonts w:asciiTheme="minorHAnsi" w:hAnsiTheme="minorHAnsi" w:cstheme="minorHAnsi"/>
          <w:lang w:val="es-ES"/>
        </w:rPr>
        <w:t xml:space="preserve"> Sumado a lo anterior</w:t>
      </w:r>
      <w:r w:rsidR="004F1B19">
        <w:rPr>
          <w:rFonts w:asciiTheme="minorHAnsi" w:hAnsiTheme="minorHAnsi" w:cstheme="minorHAnsi"/>
          <w:lang w:val="es-ES"/>
        </w:rPr>
        <w:t>,</w:t>
      </w:r>
      <w:r w:rsidR="00BA3438" w:rsidRPr="0059540A">
        <w:rPr>
          <w:rFonts w:asciiTheme="minorHAnsi" w:hAnsiTheme="minorHAnsi" w:cstheme="minorHAnsi"/>
          <w:lang w:val="es-ES"/>
        </w:rPr>
        <w:t xml:space="preserve"> el retraso </w:t>
      </w:r>
      <w:r w:rsidR="00C91135" w:rsidRPr="0059540A">
        <w:rPr>
          <w:rFonts w:asciiTheme="minorHAnsi" w:hAnsiTheme="minorHAnsi" w:cstheme="minorHAnsi"/>
          <w:lang w:val="es-ES"/>
        </w:rPr>
        <w:t>en la llegad</w:t>
      </w:r>
      <w:r w:rsidR="004F1B19">
        <w:rPr>
          <w:rFonts w:asciiTheme="minorHAnsi" w:hAnsiTheme="minorHAnsi" w:cstheme="minorHAnsi"/>
          <w:lang w:val="es-ES"/>
        </w:rPr>
        <w:t>a</w:t>
      </w:r>
      <w:r w:rsidR="00C91135" w:rsidRPr="0059540A">
        <w:rPr>
          <w:rFonts w:asciiTheme="minorHAnsi" w:hAnsiTheme="minorHAnsi" w:cstheme="minorHAnsi"/>
          <w:lang w:val="es-ES"/>
        </w:rPr>
        <w:t xml:space="preserve"> </w:t>
      </w:r>
      <w:r w:rsidR="00BA3438" w:rsidRPr="0059540A">
        <w:rPr>
          <w:rFonts w:asciiTheme="minorHAnsi" w:hAnsiTheme="minorHAnsi" w:cstheme="minorHAnsi"/>
          <w:lang w:val="es-ES"/>
        </w:rPr>
        <w:t xml:space="preserve">de los fondos </w:t>
      </w:r>
      <w:r w:rsidR="004F1B19">
        <w:rPr>
          <w:rFonts w:asciiTheme="minorHAnsi" w:hAnsiTheme="minorHAnsi" w:cstheme="minorHAnsi"/>
          <w:lang w:val="es-ES"/>
        </w:rPr>
        <w:t xml:space="preserve">correspondientes al segundo desembolso </w:t>
      </w:r>
      <w:r w:rsidR="00BA3438" w:rsidRPr="0059540A">
        <w:rPr>
          <w:rFonts w:asciiTheme="minorHAnsi" w:hAnsiTheme="minorHAnsi" w:cstheme="minorHAnsi"/>
          <w:lang w:val="es-ES"/>
        </w:rPr>
        <w:t>del PN</w:t>
      </w:r>
      <w:r w:rsidR="00E06C68" w:rsidRPr="0059540A">
        <w:rPr>
          <w:rFonts w:asciiTheme="minorHAnsi" w:hAnsiTheme="minorHAnsi" w:cstheme="minorHAnsi"/>
          <w:lang w:val="es-ES"/>
        </w:rPr>
        <w:t xml:space="preserve"> </w:t>
      </w:r>
      <w:r w:rsidR="00C91135" w:rsidRPr="0059540A">
        <w:rPr>
          <w:rFonts w:asciiTheme="minorHAnsi" w:hAnsiTheme="minorHAnsi" w:cstheme="minorHAnsi"/>
          <w:lang w:val="es-ES"/>
        </w:rPr>
        <w:t>al país</w:t>
      </w:r>
      <w:r w:rsidR="00C04C0E">
        <w:rPr>
          <w:rFonts w:asciiTheme="minorHAnsi" w:hAnsiTheme="minorHAnsi" w:cstheme="minorHAnsi"/>
          <w:lang w:val="es-ES"/>
        </w:rPr>
        <w:t>,</w:t>
      </w:r>
      <w:r w:rsidR="00C91135" w:rsidRPr="0059540A">
        <w:rPr>
          <w:rFonts w:asciiTheme="minorHAnsi" w:hAnsiTheme="minorHAnsi" w:cstheme="minorHAnsi"/>
          <w:lang w:val="es-ES"/>
        </w:rPr>
        <w:t xml:space="preserve"> acrecentó mucho </w:t>
      </w:r>
      <w:r w:rsidR="004F1B19" w:rsidRPr="0059540A">
        <w:rPr>
          <w:rFonts w:asciiTheme="minorHAnsi" w:hAnsiTheme="minorHAnsi" w:cstheme="minorHAnsi"/>
          <w:lang w:val="es-ES"/>
        </w:rPr>
        <w:t>m</w:t>
      </w:r>
      <w:r w:rsidR="004F1B19">
        <w:rPr>
          <w:rFonts w:asciiTheme="minorHAnsi" w:hAnsiTheme="minorHAnsi" w:cstheme="minorHAnsi"/>
          <w:lang w:val="es-ES"/>
        </w:rPr>
        <w:t>á</w:t>
      </w:r>
      <w:r w:rsidR="004F1B19" w:rsidRPr="0059540A">
        <w:rPr>
          <w:rFonts w:asciiTheme="minorHAnsi" w:hAnsiTheme="minorHAnsi" w:cstheme="minorHAnsi"/>
          <w:lang w:val="es-ES"/>
        </w:rPr>
        <w:t xml:space="preserve">s </w:t>
      </w:r>
      <w:r w:rsidR="00C91135" w:rsidRPr="0059540A">
        <w:rPr>
          <w:rFonts w:asciiTheme="minorHAnsi" w:hAnsiTheme="minorHAnsi" w:cstheme="minorHAnsi"/>
          <w:lang w:val="es-ES"/>
        </w:rPr>
        <w:t>el retraso e</w:t>
      </w:r>
      <w:r w:rsidR="00C04C0E">
        <w:rPr>
          <w:rFonts w:asciiTheme="minorHAnsi" w:hAnsiTheme="minorHAnsi" w:cstheme="minorHAnsi"/>
          <w:lang w:val="es-ES"/>
        </w:rPr>
        <w:t>n</w:t>
      </w:r>
      <w:r w:rsidR="00C91135" w:rsidRPr="0059540A">
        <w:rPr>
          <w:rFonts w:asciiTheme="minorHAnsi" w:hAnsiTheme="minorHAnsi" w:cstheme="minorHAnsi"/>
          <w:lang w:val="es-ES"/>
        </w:rPr>
        <w:t xml:space="preserve"> la ejecución. </w:t>
      </w:r>
    </w:p>
    <w:p w14:paraId="5730A222" w14:textId="616CD18D" w:rsidR="00DC7D6A" w:rsidRPr="0059540A" w:rsidRDefault="00515BCF" w:rsidP="00A767D8">
      <w:pPr>
        <w:spacing w:after="120" w:line="23" w:lineRule="atLeast"/>
        <w:ind w:left="567" w:right="1182"/>
        <w:jc w:val="both"/>
        <w:rPr>
          <w:rFonts w:asciiTheme="minorHAnsi" w:hAnsiTheme="minorHAnsi" w:cstheme="minorHAnsi"/>
          <w:lang w:val="es-ES"/>
        </w:rPr>
      </w:pPr>
      <w:r w:rsidRPr="0059540A">
        <w:rPr>
          <w:rFonts w:asciiTheme="minorHAnsi" w:hAnsiTheme="minorHAnsi" w:cstheme="minorHAnsi"/>
          <w:lang w:val="es-ES"/>
        </w:rPr>
        <w:lastRenderedPageBreak/>
        <w:t>Con relación a</w:t>
      </w:r>
      <w:r w:rsidR="00C91135" w:rsidRPr="0059540A">
        <w:rPr>
          <w:rFonts w:asciiTheme="minorHAnsi" w:hAnsiTheme="minorHAnsi" w:cstheme="minorHAnsi"/>
          <w:lang w:val="es-ES"/>
        </w:rPr>
        <w:t xml:space="preserve"> la ejecución de gastos, s</w:t>
      </w:r>
      <w:r w:rsidR="00163332" w:rsidRPr="0059540A">
        <w:rPr>
          <w:rFonts w:asciiTheme="minorHAnsi" w:hAnsiTheme="minorHAnsi" w:cstheme="minorHAnsi"/>
          <w:lang w:val="es-ES"/>
        </w:rPr>
        <w:t>i</w:t>
      </w:r>
      <w:r w:rsidR="00E17398" w:rsidRPr="0059540A">
        <w:rPr>
          <w:rFonts w:asciiTheme="minorHAnsi" w:hAnsiTheme="minorHAnsi" w:cstheme="minorHAnsi"/>
          <w:lang w:val="es-ES"/>
        </w:rPr>
        <w:t xml:space="preserve"> bien los gastos </w:t>
      </w:r>
      <w:r w:rsidR="0082751D" w:rsidRPr="0059540A">
        <w:rPr>
          <w:rFonts w:asciiTheme="minorHAnsi" w:hAnsiTheme="minorHAnsi" w:cstheme="minorHAnsi"/>
          <w:lang w:val="es-ES"/>
        </w:rPr>
        <w:t xml:space="preserve">durante el 2020 </w:t>
      </w:r>
      <w:r w:rsidR="00E17398" w:rsidRPr="0059540A">
        <w:rPr>
          <w:rFonts w:asciiTheme="minorHAnsi" w:hAnsiTheme="minorHAnsi" w:cstheme="minorHAnsi"/>
          <w:lang w:val="es-ES"/>
        </w:rPr>
        <w:t xml:space="preserve">han disminuido </w:t>
      </w:r>
      <w:r w:rsidR="003504DD" w:rsidRPr="0059540A">
        <w:rPr>
          <w:rFonts w:asciiTheme="minorHAnsi" w:hAnsiTheme="minorHAnsi" w:cstheme="minorHAnsi"/>
          <w:lang w:val="es-ES"/>
        </w:rPr>
        <w:t>con relación al</w:t>
      </w:r>
      <w:r w:rsidR="0082751D" w:rsidRPr="0059540A">
        <w:rPr>
          <w:rFonts w:asciiTheme="minorHAnsi" w:hAnsiTheme="minorHAnsi" w:cstheme="minorHAnsi"/>
          <w:lang w:val="es-ES"/>
        </w:rPr>
        <w:t xml:space="preserve"> </w:t>
      </w:r>
      <w:r w:rsidR="00E17398" w:rsidRPr="0059540A">
        <w:rPr>
          <w:rFonts w:asciiTheme="minorHAnsi" w:hAnsiTheme="minorHAnsi" w:cstheme="minorHAnsi"/>
          <w:lang w:val="es-ES"/>
        </w:rPr>
        <w:t>20</w:t>
      </w:r>
      <w:r w:rsidR="0082751D" w:rsidRPr="0059540A">
        <w:rPr>
          <w:rFonts w:asciiTheme="minorHAnsi" w:hAnsiTheme="minorHAnsi" w:cstheme="minorHAnsi"/>
          <w:lang w:val="es-ES"/>
        </w:rPr>
        <w:t>19</w:t>
      </w:r>
      <w:r w:rsidR="00C04C0E">
        <w:rPr>
          <w:rFonts w:asciiTheme="minorHAnsi" w:hAnsiTheme="minorHAnsi" w:cstheme="minorHAnsi"/>
          <w:lang w:val="es-ES"/>
        </w:rPr>
        <w:t>,</w:t>
      </w:r>
      <w:r w:rsidR="00056C6A" w:rsidRPr="0059540A">
        <w:rPr>
          <w:rFonts w:asciiTheme="minorHAnsi" w:hAnsiTheme="minorHAnsi" w:cstheme="minorHAnsi"/>
          <w:lang w:val="es-ES"/>
        </w:rPr>
        <w:t xml:space="preserve"> a la fecha se alcanza un total de </w:t>
      </w:r>
      <w:r w:rsidR="00407FCD">
        <w:rPr>
          <w:rFonts w:asciiTheme="minorHAnsi" w:hAnsiTheme="minorHAnsi" w:cstheme="minorHAnsi"/>
          <w:lang w:val="es-ES"/>
        </w:rPr>
        <w:t>69%</w:t>
      </w:r>
      <w:r w:rsidR="00056C6A" w:rsidRPr="0059540A">
        <w:rPr>
          <w:rFonts w:asciiTheme="minorHAnsi" w:hAnsiTheme="minorHAnsi" w:cstheme="minorHAnsi"/>
          <w:lang w:val="es-ES"/>
        </w:rPr>
        <w:t xml:space="preserve"> de </w:t>
      </w:r>
      <w:r w:rsidR="00A767D8" w:rsidRPr="0059540A">
        <w:rPr>
          <w:rFonts w:asciiTheme="minorHAnsi" w:hAnsiTheme="minorHAnsi" w:cstheme="minorHAnsi"/>
          <w:lang w:val="es-ES"/>
        </w:rPr>
        <w:t>ejecución</w:t>
      </w:r>
      <w:r w:rsidR="00056C6A" w:rsidRPr="0059540A">
        <w:rPr>
          <w:rFonts w:asciiTheme="minorHAnsi" w:hAnsiTheme="minorHAnsi" w:cstheme="minorHAnsi"/>
          <w:lang w:val="es-ES"/>
        </w:rPr>
        <w:t xml:space="preserve"> del presupuesto del Proyecto lo que corresponde a un monto de </w:t>
      </w:r>
      <w:r w:rsidR="007A20F3" w:rsidRPr="0059540A">
        <w:rPr>
          <w:rFonts w:asciiTheme="minorHAnsi" w:hAnsiTheme="minorHAnsi" w:cstheme="minorHAnsi"/>
          <w:lang w:val="es-ES"/>
        </w:rPr>
        <w:t xml:space="preserve">USD </w:t>
      </w:r>
      <w:r w:rsidR="00407FCD" w:rsidRPr="00407FCD">
        <w:rPr>
          <w:rFonts w:asciiTheme="minorHAnsi" w:hAnsiTheme="minorHAnsi" w:cstheme="minorHAnsi"/>
          <w:lang w:val="es-ES"/>
        </w:rPr>
        <w:t xml:space="preserve"> $2.779.895 </w:t>
      </w:r>
      <w:r w:rsidR="007A20F3" w:rsidRPr="0059540A">
        <w:rPr>
          <w:rFonts w:asciiTheme="minorHAnsi" w:hAnsiTheme="minorHAnsi" w:cstheme="minorHAnsi"/>
          <w:lang w:val="es-ES"/>
        </w:rPr>
        <w:t>aprox</w:t>
      </w:r>
      <w:r w:rsidR="00C04C0E">
        <w:rPr>
          <w:rFonts w:asciiTheme="minorHAnsi" w:hAnsiTheme="minorHAnsi" w:cstheme="minorHAnsi"/>
          <w:lang w:val="es-ES"/>
        </w:rPr>
        <w:t>imadamente</w:t>
      </w:r>
      <w:r w:rsidR="00D32DCD" w:rsidRPr="0059540A">
        <w:rPr>
          <w:rFonts w:asciiTheme="minorHAnsi" w:hAnsiTheme="minorHAnsi" w:cstheme="minorHAnsi"/>
          <w:lang w:val="es-ES"/>
        </w:rPr>
        <w:t xml:space="preserve"> </w:t>
      </w:r>
      <w:r w:rsidR="00056C6A" w:rsidRPr="0059540A">
        <w:rPr>
          <w:rFonts w:asciiTheme="minorHAnsi" w:hAnsiTheme="minorHAnsi" w:cstheme="minorHAnsi"/>
          <w:lang w:val="es-ES"/>
        </w:rPr>
        <w:t>(</w:t>
      </w:r>
      <w:r w:rsidR="00056C6A" w:rsidRPr="0059540A">
        <w:rPr>
          <w:rFonts w:asciiTheme="minorHAnsi" w:hAnsiTheme="minorHAnsi" w:cstheme="minorHAnsi"/>
          <w:lang w:val="es-ES"/>
        </w:rPr>
        <w:fldChar w:fldCharType="begin"/>
      </w:r>
      <w:r w:rsidR="00056C6A" w:rsidRPr="0059540A">
        <w:rPr>
          <w:rFonts w:asciiTheme="minorHAnsi" w:hAnsiTheme="minorHAnsi" w:cstheme="minorHAnsi"/>
          <w:lang w:val="es-ES"/>
        </w:rPr>
        <w:instrText xml:space="preserve"> REF _Ref54735229 \h  \* MERGEFORMAT </w:instrText>
      </w:r>
      <w:r w:rsidR="00056C6A" w:rsidRPr="0059540A">
        <w:rPr>
          <w:rFonts w:asciiTheme="minorHAnsi" w:hAnsiTheme="minorHAnsi" w:cstheme="minorHAnsi"/>
          <w:lang w:val="es-ES"/>
        </w:rPr>
      </w:r>
      <w:r w:rsidR="00056C6A" w:rsidRPr="0059540A">
        <w:rPr>
          <w:rFonts w:asciiTheme="minorHAnsi" w:hAnsiTheme="minorHAnsi" w:cstheme="minorHAnsi"/>
          <w:lang w:val="es-ES"/>
        </w:rPr>
        <w:fldChar w:fldCharType="separate"/>
      </w:r>
      <w:r w:rsidR="00056C6A" w:rsidRPr="0059540A">
        <w:rPr>
          <w:rFonts w:asciiTheme="minorHAnsi" w:hAnsiTheme="minorHAnsi" w:cstheme="minorHAnsi"/>
          <w:lang w:val="es-ES"/>
        </w:rPr>
        <w:t>Figura 1</w:t>
      </w:r>
      <w:r w:rsidR="00056C6A" w:rsidRPr="0059540A">
        <w:rPr>
          <w:rFonts w:asciiTheme="minorHAnsi" w:hAnsiTheme="minorHAnsi" w:cstheme="minorHAnsi"/>
          <w:lang w:val="es-ES"/>
        </w:rPr>
        <w:fldChar w:fldCharType="end"/>
      </w:r>
      <w:r w:rsidR="000D72EA" w:rsidRPr="0059540A">
        <w:rPr>
          <w:rFonts w:asciiTheme="minorHAnsi" w:hAnsiTheme="minorHAnsi" w:cstheme="minorHAnsi"/>
          <w:lang w:val="es-ES"/>
        </w:rPr>
        <w:t>,</w:t>
      </w:r>
      <w:r w:rsidR="00056C6A" w:rsidRPr="0059540A">
        <w:rPr>
          <w:rFonts w:asciiTheme="minorHAnsi" w:hAnsiTheme="minorHAnsi" w:cstheme="minorHAnsi"/>
          <w:lang w:val="es-ES"/>
        </w:rPr>
        <w:t xml:space="preserve"> </w:t>
      </w:r>
      <w:r w:rsidR="00056C6A" w:rsidRPr="0059540A">
        <w:rPr>
          <w:rFonts w:asciiTheme="minorHAnsi" w:hAnsiTheme="minorHAnsi" w:cstheme="minorHAnsi"/>
          <w:lang w:val="es-ES"/>
        </w:rPr>
        <w:fldChar w:fldCharType="begin"/>
      </w:r>
      <w:r w:rsidR="00056C6A" w:rsidRPr="0059540A">
        <w:rPr>
          <w:rFonts w:asciiTheme="minorHAnsi" w:hAnsiTheme="minorHAnsi" w:cstheme="minorHAnsi"/>
          <w:lang w:val="es-ES"/>
        </w:rPr>
        <w:instrText xml:space="preserve"> REF _Ref54735232 \h  \* MERGEFORMAT </w:instrText>
      </w:r>
      <w:r w:rsidR="00056C6A" w:rsidRPr="0059540A">
        <w:rPr>
          <w:rFonts w:asciiTheme="minorHAnsi" w:hAnsiTheme="minorHAnsi" w:cstheme="minorHAnsi"/>
          <w:lang w:val="es-ES"/>
        </w:rPr>
      </w:r>
      <w:r w:rsidR="00056C6A" w:rsidRPr="0059540A">
        <w:rPr>
          <w:rFonts w:asciiTheme="minorHAnsi" w:hAnsiTheme="minorHAnsi" w:cstheme="minorHAnsi"/>
          <w:lang w:val="es-ES"/>
        </w:rPr>
        <w:fldChar w:fldCharType="separate"/>
      </w:r>
      <w:r w:rsidR="00056C6A" w:rsidRPr="0059540A">
        <w:rPr>
          <w:rFonts w:asciiTheme="minorHAnsi" w:hAnsiTheme="minorHAnsi" w:cstheme="minorHAnsi"/>
          <w:lang w:val="es-ES"/>
        </w:rPr>
        <w:t>Figura 2</w:t>
      </w:r>
      <w:r w:rsidR="00056C6A" w:rsidRPr="0059540A">
        <w:rPr>
          <w:rFonts w:asciiTheme="minorHAnsi" w:hAnsiTheme="minorHAnsi" w:cstheme="minorHAnsi"/>
          <w:lang w:val="es-ES"/>
        </w:rPr>
        <w:fldChar w:fldCharType="end"/>
      </w:r>
      <w:r w:rsidR="000D72EA" w:rsidRPr="0059540A">
        <w:rPr>
          <w:rFonts w:asciiTheme="minorHAnsi" w:hAnsiTheme="minorHAnsi" w:cstheme="minorHAnsi"/>
          <w:lang w:val="es-ES"/>
        </w:rPr>
        <w:t xml:space="preserve"> y</w:t>
      </w:r>
      <w:r w:rsidR="009C65F1" w:rsidRPr="0059540A">
        <w:rPr>
          <w:rFonts w:asciiTheme="minorHAnsi" w:hAnsiTheme="minorHAnsi" w:cstheme="minorHAnsi"/>
          <w:lang w:val="es-ES"/>
        </w:rPr>
        <w:t xml:space="preserve"> </w:t>
      </w:r>
      <w:r w:rsidR="009C7B3F" w:rsidRPr="0059540A">
        <w:rPr>
          <w:rFonts w:asciiTheme="minorHAnsi" w:hAnsiTheme="minorHAnsi" w:cstheme="minorHAnsi"/>
          <w:lang w:val="es-ES"/>
        </w:rPr>
        <w:fldChar w:fldCharType="begin"/>
      </w:r>
      <w:r w:rsidR="009C7B3F" w:rsidRPr="0059540A">
        <w:rPr>
          <w:rFonts w:asciiTheme="minorHAnsi" w:hAnsiTheme="minorHAnsi" w:cstheme="minorHAnsi"/>
          <w:lang w:val="es-ES"/>
        </w:rPr>
        <w:instrText xml:space="preserve"> REF _Ref53691265 \h </w:instrText>
      </w:r>
      <w:r w:rsidR="009C7B3F" w:rsidRPr="0059540A">
        <w:rPr>
          <w:rFonts w:asciiTheme="minorHAnsi" w:hAnsiTheme="minorHAnsi" w:cstheme="minorHAnsi"/>
          <w:lang w:val="es-ES"/>
        </w:rPr>
      </w:r>
      <w:r w:rsidR="009C7B3F" w:rsidRPr="0059540A">
        <w:rPr>
          <w:rFonts w:asciiTheme="minorHAnsi" w:hAnsiTheme="minorHAnsi" w:cstheme="minorHAnsi"/>
          <w:lang w:val="es-ES"/>
        </w:rPr>
        <w:fldChar w:fldCharType="separate"/>
      </w:r>
      <w:r w:rsidR="009C7B3F" w:rsidRPr="0059540A">
        <w:rPr>
          <w:lang w:val="es-ES"/>
        </w:rPr>
        <w:t xml:space="preserve">Tabla </w:t>
      </w:r>
      <w:r w:rsidR="009C7B3F">
        <w:rPr>
          <w:noProof/>
          <w:lang w:val="es-ES"/>
        </w:rPr>
        <w:t>4</w:t>
      </w:r>
      <w:r w:rsidR="009C7B3F" w:rsidRPr="0059540A">
        <w:rPr>
          <w:rFonts w:asciiTheme="minorHAnsi" w:hAnsiTheme="minorHAnsi" w:cstheme="minorHAnsi"/>
          <w:lang w:val="es-ES"/>
        </w:rPr>
        <w:fldChar w:fldCharType="end"/>
      </w:r>
      <w:r w:rsidR="00056C6A" w:rsidRPr="0059540A">
        <w:rPr>
          <w:rFonts w:asciiTheme="minorHAnsi" w:hAnsiTheme="minorHAnsi" w:cstheme="minorHAnsi"/>
          <w:lang w:val="es-ES"/>
        </w:rPr>
        <w:t>)</w:t>
      </w:r>
      <w:r w:rsidR="003504DD" w:rsidRPr="0059540A">
        <w:rPr>
          <w:rFonts w:asciiTheme="minorHAnsi" w:hAnsiTheme="minorHAnsi" w:cstheme="minorHAnsi"/>
          <w:lang w:val="es-ES"/>
        </w:rPr>
        <w:t xml:space="preserve">. </w:t>
      </w:r>
    </w:p>
    <w:p w14:paraId="7FC8DA46" w14:textId="77777777" w:rsidR="000D72EA" w:rsidRPr="0059540A" w:rsidRDefault="000D72EA" w:rsidP="000D72EA">
      <w:pPr>
        <w:pStyle w:val="Descripcin"/>
        <w:keepNext/>
        <w:rPr>
          <w:lang w:val="es-ES"/>
        </w:rPr>
      </w:pPr>
      <w:bookmarkStart w:id="25" w:name="_Toc55234550"/>
      <w:r w:rsidRPr="0059540A">
        <w:rPr>
          <w:lang w:val="es-ES"/>
        </w:rPr>
        <w:t xml:space="preserve">Tabla </w:t>
      </w:r>
      <w:r w:rsidRPr="0059540A">
        <w:rPr>
          <w:lang w:val="es-ES"/>
        </w:rPr>
        <w:fldChar w:fldCharType="begin"/>
      </w:r>
      <w:r w:rsidRPr="0059540A">
        <w:rPr>
          <w:lang w:val="es-ES"/>
        </w:rPr>
        <w:instrText xml:space="preserve"> SEQ Tabla \* ARABIC </w:instrText>
      </w:r>
      <w:r w:rsidRPr="0059540A">
        <w:rPr>
          <w:lang w:val="es-ES"/>
        </w:rPr>
        <w:fldChar w:fldCharType="separate"/>
      </w:r>
      <w:r w:rsidR="006D0218">
        <w:rPr>
          <w:noProof/>
          <w:lang w:val="es-ES"/>
        </w:rPr>
        <w:t>4</w:t>
      </w:r>
      <w:r w:rsidRPr="0059540A">
        <w:rPr>
          <w:lang w:val="es-ES"/>
        </w:rPr>
        <w:fldChar w:fldCharType="end"/>
      </w:r>
      <w:r w:rsidRPr="0059540A">
        <w:rPr>
          <w:lang w:val="es-ES"/>
        </w:rPr>
        <w:t>. b. Avances Financieros PN ONU REDD</w:t>
      </w:r>
      <w:bookmarkEnd w:id="25"/>
    </w:p>
    <w:tbl>
      <w:tblPr>
        <w:tblW w:w="9880" w:type="dxa"/>
        <w:tblInd w:w="80" w:type="dxa"/>
        <w:tblCellMar>
          <w:left w:w="70" w:type="dxa"/>
          <w:right w:w="70" w:type="dxa"/>
        </w:tblCellMar>
        <w:tblLook w:val="04A0" w:firstRow="1" w:lastRow="0" w:firstColumn="1" w:lastColumn="0" w:noHBand="0" w:noVBand="1"/>
      </w:tblPr>
      <w:tblGrid>
        <w:gridCol w:w="823"/>
        <w:gridCol w:w="2343"/>
        <w:gridCol w:w="1510"/>
        <w:gridCol w:w="1185"/>
        <w:gridCol w:w="1652"/>
        <w:gridCol w:w="1193"/>
        <w:gridCol w:w="1174"/>
      </w:tblGrid>
      <w:tr w:rsidR="0065684B" w:rsidRPr="0065684B" w14:paraId="3C71CE0F" w14:textId="77777777" w:rsidTr="0065684B">
        <w:trPr>
          <w:trHeight w:val="780"/>
        </w:trPr>
        <w:tc>
          <w:tcPr>
            <w:tcW w:w="8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331236"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Agencia</w:t>
            </w:r>
          </w:p>
        </w:tc>
        <w:tc>
          <w:tcPr>
            <w:tcW w:w="23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4E4521"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Componente</w:t>
            </w:r>
          </w:p>
        </w:tc>
        <w:tc>
          <w:tcPr>
            <w:tcW w:w="1510" w:type="dxa"/>
            <w:tcBorders>
              <w:top w:val="single" w:sz="8" w:space="0" w:color="auto"/>
              <w:left w:val="nil"/>
              <w:bottom w:val="nil"/>
              <w:right w:val="single" w:sz="8" w:space="0" w:color="auto"/>
            </w:tcBorders>
            <w:shd w:val="clear" w:color="auto" w:fill="auto"/>
            <w:vAlign w:val="center"/>
            <w:hideMark/>
          </w:tcPr>
          <w:p w14:paraId="05BF06F1"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Nueva Asignación POA CD #6 2020</w:t>
            </w:r>
          </w:p>
        </w:tc>
        <w:tc>
          <w:tcPr>
            <w:tcW w:w="1185" w:type="dxa"/>
            <w:tcBorders>
              <w:top w:val="single" w:sz="8" w:space="0" w:color="auto"/>
              <w:left w:val="nil"/>
              <w:bottom w:val="nil"/>
              <w:right w:val="single" w:sz="8" w:space="0" w:color="auto"/>
            </w:tcBorders>
            <w:shd w:val="clear" w:color="auto" w:fill="auto"/>
            <w:vAlign w:val="center"/>
            <w:hideMark/>
          </w:tcPr>
          <w:p w14:paraId="0C79FA16"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Gasto Acumulado (2020)</w:t>
            </w:r>
          </w:p>
        </w:tc>
        <w:tc>
          <w:tcPr>
            <w:tcW w:w="1652" w:type="dxa"/>
            <w:tcBorders>
              <w:top w:val="single" w:sz="8" w:space="0" w:color="auto"/>
              <w:left w:val="nil"/>
              <w:bottom w:val="nil"/>
              <w:right w:val="single" w:sz="8" w:space="0" w:color="auto"/>
            </w:tcBorders>
            <w:shd w:val="clear" w:color="auto" w:fill="auto"/>
            <w:vAlign w:val="center"/>
            <w:hideMark/>
          </w:tcPr>
          <w:p w14:paraId="3E7BC9C0"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Saldo (2020)</w:t>
            </w:r>
          </w:p>
        </w:tc>
        <w:tc>
          <w:tcPr>
            <w:tcW w:w="1193" w:type="dxa"/>
            <w:tcBorders>
              <w:top w:val="single" w:sz="8" w:space="0" w:color="auto"/>
              <w:left w:val="nil"/>
              <w:bottom w:val="nil"/>
              <w:right w:val="single" w:sz="8" w:space="0" w:color="auto"/>
            </w:tcBorders>
            <w:shd w:val="clear" w:color="auto" w:fill="auto"/>
            <w:vAlign w:val="center"/>
            <w:hideMark/>
          </w:tcPr>
          <w:p w14:paraId="2DF7A796"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Gastos Proyectado 2020</w:t>
            </w:r>
          </w:p>
        </w:tc>
        <w:tc>
          <w:tcPr>
            <w:tcW w:w="1174" w:type="dxa"/>
            <w:tcBorders>
              <w:top w:val="single" w:sz="8" w:space="0" w:color="auto"/>
              <w:left w:val="nil"/>
              <w:bottom w:val="nil"/>
              <w:right w:val="single" w:sz="8" w:space="0" w:color="auto"/>
            </w:tcBorders>
            <w:shd w:val="clear" w:color="auto" w:fill="auto"/>
            <w:vAlign w:val="center"/>
            <w:hideMark/>
          </w:tcPr>
          <w:p w14:paraId="10E5015C"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Gastos Proyectado 2021</w:t>
            </w:r>
          </w:p>
        </w:tc>
      </w:tr>
      <w:tr w:rsidR="0065684B" w:rsidRPr="0065684B" w14:paraId="49CBB6D0" w14:textId="77777777" w:rsidTr="0065684B">
        <w:trPr>
          <w:trHeight w:val="320"/>
        </w:trPr>
        <w:tc>
          <w:tcPr>
            <w:tcW w:w="823" w:type="dxa"/>
            <w:vMerge/>
            <w:tcBorders>
              <w:top w:val="single" w:sz="8" w:space="0" w:color="auto"/>
              <w:left w:val="single" w:sz="8" w:space="0" w:color="auto"/>
              <w:bottom w:val="single" w:sz="8" w:space="0" w:color="000000"/>
              <w:right w:val="single" w:sz="8" w:space="0" w:color="auto"/>
            </w:tcBorders>
            <w:vAlign w:val="center"/>
            <w:hideMark/>
          </w:tcPr>
          <w:p w14:paraId="74FAF2A8" w14:textId="77777777" w:rsidR="0065684B" w:rsidRPr="0065684B" w:rsidRDefault="0065684B" w:rsidP="0065684B">
            <w:pPr>
              <w:rPr>
                <w:rFonts w:ascii="Calibri" w:hAnsi="Calibri" w:cs="Calibri"/>
                <w:color w:val="000000"/>
                <w:sz w:val="16"/>
                <w:szCs w:val="16"/>
              </w:rPr>
            </w:pPr>
          </w:p>
        </w:tc>
        <w:tc>
          <w:tcPr>
            <w:tcW w:w="2343" w:type="dxa"/>
            <w:vMerge/>
            <w:tcBorders>
              <w:top w:val="single" w:sz="8" w:space="0" w:color="auto"/>
              <w:left w:val="single" w:sz="8" w:space="0" w:color="auto"/>
              <w:bottom w:val="single" w:sz="8" w:space="0" w:color="000000"/>
              <w:right w:val="single" w:sz="8" w:space="0" w:color="auto"/>
            </w:tcBorders>
            <w:vAlign w:val="center"/>
            <w:hideMark/>
          </w:tcPr>
          <w:p w14:paraId="5A3C15BC" w14:textId="77777777" w:rsidR="0065684B" w:rsidRPr="0065684B" w:rsidRDefault="0065684B" w:rsidP="0065684B">
            <w:pPr>
              <w:rPr>
                <w:rFonts w:ascii="Calibri" w:hAnsi="Calibri" w:cs="Calibri"/>
                <w:color w:val="000000"/>
                <w:sz w:val="16"/>
                <w:szCs w:val="16"/>
              </w:rPr>
            </w:pPr>
          </w:p>
        </w:tc>
        <w:tc>
          <w:tcPr>
            <w:tcW w:w="1510" w:type="dxa"/>
            <w:tcBorders>
              <w:top w:val="nil"/>
              <w:left w:val="nil"/>
              <w:bottom w:val="single" w:sz="8" w:space="0" w:color="auto"/>
              <w:right w:val="single" w:sz="8" w:space="0" w:color="auto"/>
            </w:tcBorders>
            <w:shd w:val="clear" w:color="auto" w:fill="auto"/>
            <w:vAlign w:val="center"/>
            <w:hideMark/>
          </w:tcPr>
          <w:p w14:paraId="4E1AAD21"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rPr>
              <w:t>(USD)</w:t>
            </w:r>
          </w:p>
        </w:tc>
        <w:tc>
          <w:tcPr>
            <w:tcW w:w="1185" w:type="dxa"/>
            <w:tcBorders>
              <w:top w:val="nil"/>
              <w:left w:val="nil"/>
              <w:bottom w:val="single" w:sz="8" w:space="0" w:color="auto"/>
              <w:right w:val="single" w:sz="8" w:space="0" w:color="auto"/>
            </w:tcBorders>
            <w:shd w:val="clear" w:color="auto" w:fill="auto"/>
            <w:vAlign w:val="center"/>
            <w:hideMark/>
          </w:tcPr>
          <w:p w14:paraId="7070B10A"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rPr>
              <w:t xml:space="preserve">(USD) </w:t>
            </w:r>
          </w:p>
        </w:tc>
        <w:tc>
          <w:tcPr>
            <w:tcW w:w="1652" w:type="dxa"/>
            <w:tcBorders>
              <w:top w:val="nil"/>
              <w:left w:val="nil"/>
              <w:bottom w:val="single" w:sz="8" w:space="0" w:color="auto"/>
              <w:right w:val="single" w:sz="8" w:space="0" w:color="auto"/>
            </w:tcBorders>
            <w:shd w:val="clear" w:color="auto" w:fill="auto"/>
            <w:vAlign w:val="center"/>
            <w:hideMark/>
          </w:tcPr>
          <w:p w14:paraId="2E44B59C"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rPr>
              <w:t xml:space="preserve">(USD) </w:t>
            </w:r>
          </w:p>
        </w:tc>
        <w:tc>
          <w:tcPr>
            <w:tcW w:w="1193" w:type="dxa"/>
            <w:tcBorders>
              <w:top w:val="nil"/>
              <w:left w:val="nil"/>
              <w:bottom w:val="single" w:sz="8" w:space="0" w:color="auto"/>
              <w:right w:val="single" w:sz="8" w:space="0" w:color="auto"/>
            </w:tcBorders>
            <w:shd w:val="clear" w:color="auto" w:fill="auto"/>
            <w:vAlign w:val="center"/>
            <w:hideMark/>
          </w:tcPr>
          <w:p w14:paraId="1CF7E795"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rPr>
              <w:t>(USD)</w:t>
            </w:r>
          </w:p>
        </w:tc>
        <w:tc>
          <w:tcPr>
            <w:tcW w:w="1174" w:type="dxa"/>
            <w:tcBorders>
              <w:top w:val="nil"/>
              <w:left w:val="nil"/>
              <w:bottom w:val="single" w:sz="8" w:space="0" w:color="auto"/>
              <w:right w:val="single" w:sz="8" w:space="0" w:color="auto"/>
            </w:tcBorders>
            <w:shd w:val="clear" w:color="auto" w:fill="auto"/>
            <w:vAlign w:val="center"/>
            <w:hideMark/>
          </w:tcPr>
          <w:p w14:paraId="6D7C04A9"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rPr>
              <w:t>(USD)</w:t>
            </w:r>
          </w:p>
        </w:tc>
      </w:tr>
      <w:tr w:rsidR="0065684B" w:rsidRPr="0065684B" w14:paraId="2C93FDDC" w14:textId="77777777" w:rsidTr="0065684B">
        <w:trPr>
          <w:trHeight w:val="320"/>
        </w:trPr>
        <w:tc>
          <w:tcPr>
            <w:tcW w:w="823" w:type="dxa"/>
            <w:vMerge w:val="restart"/>
            <w:tcBorders>
              <w:top w:val="nil"/>
              <w:left w:val="single" w:sz="8" w:space="0" w:color="auto"/>
              <w:bottom w:val="single" w:sz="8" w:space="0" w:color="000000"/>
              <w:right w:val="single" w:sz="8" w:space="0" w:color="auto"/>
            </w:tcBorders>
            <w:shd w:val="clear" w:color="auto" w:fill="auto"/>
            <w:vAlign w:val="center"/>
            <w:hideMark/>
          </w:tcPr>
          <w:p w14:paraId="2731274D"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FAO</w:t>
            </w:r>
          </w:p>
        </w:tc>
        <w:tc>
          <w:tcPr>
            <w:tcW w:w="2343" w:type="dxa"/>
            <w:tcBorders>
              <w:top w:val="nil"/>
              <w:left w:val="nil"/>
              <w:bottom w:val="single" w:sz="8" w:space="0" w:color="auto"/>
              <w:right w:val="single" w:sz="8" w:space="0" w:color="auto"/>
            </w:tcBorders>
            <w:shd w:val="clear" w:color="auto" w:fill="auto"/>
            <w:noWrap/>
            <w:vAlign w:val="center"/>
            <w:hideMark/>
          </w:tcPr>
          <w:p w14:paraId="23BD715E" w14:textId="77777777" w:rsidR="0065684B" w:rsidRPr="0065684B" w:rsidRDefault="0065684B" w:rsidP="0065684B">
            <w:pPr>
              <w:rPr>
                <w:rFonts w:ascii="Calibri" w:hAnsi="Calibri" w:cs="Calibri"/>
                <w:color w:val="000000"/>
                <w:sz w:val="16"/>
                <w:szCs w:val="16"/>
              </w:rPr>
            </w:pPr>
            <w:r w:rsidRPr="0065684B">
              <w:rPr>
                <w:rFonts w:ascii="Calibri" w:hAnsi="Calibri" w:cs="Calibri"/>
                <w:color w:val="000000"/>
                <w:sz w:val="16"/>
                <w:szCs w:val="16"/>
                <w:lang w:val="es-ES"/>
              </w:rPr>
              <w:t>Componente 1</w:t>
            </w:r>
          </w:p>
        </w:tc>
        <w:tc>
          <w:tcPr>
            <w:tcW w:w="1510" w:type="dxa"/>
            <w:tcBorders>
              <w:top w:val="nil"/>
              <w:left w:val="nil"/>
              <w:bottom w:val="single" w:sz="8" w:space="0" w:color="auto"/>
              <w:right w:val="single" w:sz="8" w:space="0" w:color="auto"/>
            </w:tcBorders>
            <w:shd w:val="clear" w:color="auto" w:fill="auto"/>
            <w:noWrap/>
            <w:vAlign w:val="center"/>
            <w:hideMark/>
          </w:tcPr>
          <w:p w14:paraId="35B2E60F"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248.000 </w:t>
            </w:r>
          </w:p>
        </w:tc>
        <w:tc>
          <w:tcPr>
            <w:tcW w:w="1185" w:type="dxa"/>
            <w:tcBorders>
              <w:top w:val="nil"/>
              <w:left w:val="nil"/>
              <w:bottom w:val="single" w:sz="8" w:space="0" w:color="auto"/>
              <w:right w:val="single" w:sz="8" w:space="0" w:color="auto"/>
            </w:tcBorders>
            <w:shd w:val="clear" w:color="auto" w:fill="auto"/>
            <w:noWrap/>
            <w:vAlign w:val="center"/>
            <w:hideMark/>
          </w:tcPr>
          <w:p w14:paraId="2B30AF28"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129.768 </w:t>
            </w:r>
          </w:p>
        </w:tc>
        <w:tc>
          <w:tcPr>
            <w:tcW w:w="1652" w:type="dxa"/>
            <w:tcBorders>
              <w:top w:val="nil"/>
              <w:left w:val="nil"/>
              <w:bottom w:val="single" w:sz="8" w:space="0" w:color="auto"/>
              <w:right w:val="single" w:sz="8" w:space="0" w:color="auto"/>
            </w:tcBorders>
            <w:shd w:val="clear" w:color="auto" w:fill="auto"/>
            <w:noWrap/>
            <w:vAlign w:val="center"/>
            <w:hideMark/>
          </w:tcPr>
          <w:p w14:paraId="05BC65FB"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118.232 </w:t>
            </w:r>
          </w:p>
        </w:tc>
        <w:tc>
          <w:tcPr>
            <w:tcW w:w="1193" w:type="dxa"/>
            <w:tcBorders>
              <w:top w:val="nil"/>
              <w:left w:val="nil"/>
              <w:bottom w:val="single" w:sz="8" w:space="0" w:color="auto"/>
              <w:right w:val="single" w:sz="8" w:space="0" w:color="auto"/>
            </w:tcBorders>
            <w:shd w:val="clear" w:color="auto" w:fill="auto"/>
            <w:noWrap/>
            <w:vAlign w:val="center"/>
            <w:hideMark/>
          </w:tcPr>
          <w:p w14:paraId="27A0F67F"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17.735 </w:t>
            </w:r>
          </w:p>
        </w:tc>
        <w:tc>
          <w:tcPr>
            <w:tcW w:w="1174" w:type="dxa"/>
            <w:tcBorders>
              <w:top w:val="nil"/>
              <w:left w:val="nil"/>
              <w:bottom w:val="single" w:sz="8" w:space="0" w:color="auto"/>
              <w:right w:val="single" w:sz="8" w:space="0" w:color="auto"/>
            </w:tcBorders>
            <w:shd w:val="clear" w:color="auto" w:fill="auto"/>
            <w:noWrap/>
            <w:vAlign w:val="center"/>
            <w:hideMark/>
          </w:tcPr>
          <w:p w14:paraId="651D3556"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100.497 </w:t>
            </w:r>
          </w:p>
        </w:tc>
      </w:tr>
      <w:tr w:rsidR="0065684B" w:rsidRPr="0065684B" w14:paraId="6CBB55FA" w14:textId="77777777" w:rsidTr="0065684B">
        <w:trPr>
          <w:trHeight w:val="320"/>
        </w:trPr>
        <w:tc>
          <w:tcPr>
            <w:tcW w:w="823" w:type="dxa"/>
            <w:vMerge/>
            <w:tcBorders>
              <w:top w:val="nil"/>
              <w:left w:val="single" w:sz="8" w:space="0" w:color="auto"/>
              <w:bottom w:val="single" w:sz="8" w:space="0" w:color="000000"/>
              <w:right w:val="single" w:sz="8" w:space="0" w:color="auto"/>
            </w:tcBorders>
            <w:vAlign w:val="center"/>
            <w:hideMark/>
          </w:tcPr>
          <w:p w14:paraId="447E9DB0" w14:textId="77777777" w:rsidR="0065684B" w:rsidRPr="0065684B" w:rsidRDefault="0065684B" w:rsidP="0065684B">
            <w:pPr>
              <w:rPr>
                <w:rFonts w:ascii="Calibri" w:hAnsi="Calibri" w:cs="Calibri"/>
                <w:color w:val="000000"/>
                <w:sz w:val="16"/>
                <w:szCs w:val="16"/>
              </w:rPr>
            </w:pPr>
          </w:p>
        </w:tc>
        <w:tc>
          <w:tcPr>
            <w:tcW w:w="2343" w:type="dxa"/>
            <w:tcBorders>
              <w:top w:val="nil"/>
              <w:left w:val="nil"/>
              <w:bottom w:val="single" w:sz="8" w:space="0" w:color="auto"/>
              <w:right w:val="single" w:sz="8" w:space="0" w:color="auto"/>
            </w:tcBorders>
            <w:shd w:val="clear" w:color="auto" w:fill="auto"/>
            <w:noWrap/>
            <w:vAlign w:val="center"/>
            <w:hideMark/>
          </w:tcPr>
          <w:p w14:paraId="48744EB1" w14:textId="77777777" w:rsidR="0065684B" w:rsidRPr="0065684B" w:rsidRDefault="0065684B" w:rsidP="0065684B">
            <w:pPr>
              <w:rPr>
                <w:rFonts w:ascii="Calibri" w:hAnsi="Calibri" w:cs="Calibri"/>
                <w:color w:val="000000"/>
                <w:sz w:val="16"/>
                <w:szCs w:val="16"/>
              </w:rPr>
            </w:pPr>
            <w:r w:rsidRPr="0065684B">
              <w:rPr>
                <w:rFonts w:ascii="Calibri" w:hAnsi="Calibri" w:cs="Calibri"/>
                <w:color w:val="000000"/>
                <w:sz w:val="16"/>
                <w:szCs w:val="16"/>
                <w:lang w:val="es-ES"/>
              </w:rPr>
              <w:t>Componente 2</w:t>
            </w:r>
          </w:p>
        </w:tc>
        <w:tc>
          <w:tcPr>
            <w:tcW w:w="1510" w:type="dxa"/>
            <w:tcBorders>
              <w:top w:val="nil"/>
              <w:left w:val="nil"/>
              <w:bottom w:val="single" w:sz="8" w:space="0" w:color="auto"/>
              <w:right w:val="single" w:sz="8" w:space="0" w:color="auto"/>
            </w:tcBorders>
            <w:shd w:val="clear" w:color="auto" w:fill="auto"/>
            <w:noWrap/>
            <w:vAlign w:val="center"/>
            <w:hideMark/>
          </w:tcPr>
          <w:p w14:paraId="30FBA967"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552.000 </w:t>
            </w:r>
          </w:p>
        </w:tc>
        <w:tc>
          <w:tcPr>
            <w:tcW w:w="1185" w:type="dxa"/>
            <w:tcBorders>
              <w:top w:val="nil"/>
              <w:left w:val="nil"/>
              <w:bottom w:val="single" w:sz="8" w:space="0" w:color="auto"/>
              <w:right w:val="single" w:sz="8" w:space="0" w:color="auto"/>
            </w:tcBorders>
            <w:shd w:val="clear" w:color="auto" w:fill="auto"/>
            <w:noWrap/>
            <w:vAlign w:val="center"/>
            <w:hideMark/>
          </w:tcPr>
          <w:p w14:paraId="419EAABC"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394.104 </w:t>
            </w:r>
          </w:p>
        </w:tc>
        <w:tc>
          <w:tcPr>
            <w:tcW w:w="1652" w:type="dxa"/>
            <w:tcBorders>
              <w:top w:val="nil"/>
              <w:left w:val="nil"/>
              <w:bottom w:val="single" w:sz="8" w:space="0" w:color="auto"/>
              <w:right w:val="single" w:sz="8" w:space="0" w:color="auto"/>
            </w:tcBorders>
            <w:shd w:val="clear" w:color="auto" w:fill="auto"/>
            <w:noWrap/>
            <w:vAlign w:val="center"/>
            <w:hideMark/>
          </w:tcPr>
          <w:p w14:paraId="7F08D1B9"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157.896 </w:t>
            </w:r>
          </w:p>
        </w:tc>
        <w:tc>
          <w:tcPr>
            <w:tcW w:w="1193" w:type="dxa"/>
            <w:tcBorders>
              <w:top w:val="nil"/>
              <w:left w:val="nil"/>
              <w:bottom w:val="single" w:sz="8" w:space="0" w:color="auto"/>
              <w:right w:val="single" w:sz="8" w:space="0" w:color="auto"/>
            </w:tcBorders>
            <w:shd w:val="clear" w:color="auto" w:fill="auto"/>
            <w:noWrap/>
            <w:vAlign w:val="center"/>
            <w:hideMark/>
          </w:tcPr>
          <w:p w14:paraId="1062A7D6"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31.579 </w:t>
            </w:r>
          </w:p>
        </w:tc>
        <w:tc>
          <w:tcPr>
            <w:tcW w:w="1174" w:type="dxa"/>
            <w:tcBorders>
              <w:top w:val="nil"/>
              <w:left w:val="nil"/>
              <w:bottom w:val="single" w:sz="8" w:space="0" w:color="auto"/>
              <w:right w:val="single" w:sz="8" w:space="0" w:color="auto"/>
            </w:tcBorders>
            <w:shd w:val="clear" w:color="auto" w:fill="auto"/>
            <w:noWrap/>
            <w:vAlign w:val="center"/>
            <w:hideMark/>
          </w:tcPr>
          <w:p w14:paraId="33CD7983"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126.317 </w:t>
            </w:r>
          </w:p>
        </w:tc>
      </w:tr>
      <w:tr w:rsidR="0065684B" w:rsidRPr="0065684B" w14:paraId="42032B20" w14:textId="77777777" w:rsidTr="0065684B">
        <w:trPr>
          <w:trHeight w:val="320"/>
        </w:trPr>
        <w:tc>
          <w:tcPr>
            <w:tcW w:w="823" w:type="dxa"/>
            <w:vMerge/>
            <w:tcBorders>
              <w:top w:val="nil"/>
              <w:left w:val="single" w:sz="8" w:space="0" w:color="auto"/>
              <w:bottom w:val="single" w:sz="8" w:space="0" w:color="000000"/>
              <w:right w:val="single" w:sz="8" w:space="0" w:color="auto"/>
            </w:tcBorders>
            <w:vAlign w:val="center"/>
            <w:hideMark/>
          </w:tcPr>
          <w:p w14:paraId="69DE4B48" w14:textId="77777777" w:rsidR="0065684B" w:rsidRPr="0065684B" w:rsidRDefault="0065684B" w:rsidP="0065684B">
            <w:pPr>
              <w:rPr>
                <w:rFonts w:ascii="Calibri" w:hAnsi="Calibri" w:cs="Calibri"/>
                <w:color w:val="000000"/>
                <w:sz w:val="16"/>
                <w:szCs w:val="16"/>
              </w:rPr>
            </w:pPr>
          </w:p>
        </w:tc>
        <w:tc>
          <w:tcPr>
            <w:tcW w:w="2343" w:type="dxa"/>
            <w:tcBorders>
              <w:top w:val="nil"/>
              <w:left w:val="nil"/>
              <w:bottom w:val="single" w:sz="8" w:space="0" w:color="auto"/>
              <w:right w:val="single" w:sz="8" w:space="0" w:color="auto"/>
            </w:tcBorders>
            <w:shd w:val="clear" w:color="auto" w:fill="auto"/>
            <w:noWrap/>
            <w:vAlign w:val="center"/>
            <w:hideMark/>
          </w:tcPr>
          <w:p w14:paraId="0FFB05EA" w14:textId="77777777" w:rsidR="0065684B" w:rsidRPr="0065684B" w:rsidRDefault="0065684B" w:rsidP="0065684B">
            <w:pPr>
              <w:rPr>
                <w:rFonts w:ascii="Calibri" w:hAnsi="Calibri" w:cs="Calibri"/>
                <w:b/>
                <w:bCs/>
                <w:color w:val="000000"/>
                <w:sz w:val="16"/>
                <w:szCs w:val="16"/>
              </w:rPr>
            </w:pPr>
            <w:r w:rsidRPr="0065684B">
              <w:rPr>
                <w:rFonts w:ascii="Calibri" w:hAnsi="Calibri" w:cs="Calibri"/>
                <w:b/>
                <w:bCs/>
                <w:color w:val="000000"/>
                <w:sz w:val="16"/>
                <w:szCs w:val="16"/>
                <w:lang w:val="es-ES"/>
              </w:rPr>
              <w:t>Sub-Total FAO</w:t>
            </w:r>
          </w:p>
        </w:tc>
        <w:tc>
          <w:tcPr>
            <w:tcW w:w="1510" w:type="dxa"/>
            <w:tcBorders>
              <w:top w:val="nil"/>
              <w:left w:val="nil"/>
              <w:bottom w:val="single" w:sz="8" w:space="0" w:color="auto"/>
              <w:right w:val="single" w:sz="8" w:space="0" w:color="auto"/>
            </w:tcBorders>
            <w:shd w:val="clear" w:color="auto" w:fill="auto"/>
            <w:noWrap/>
            <w:vAlign w:val="center"/>
            <w:hideMark/>
          </w:tcPr>
          <w:p w14:paraId="2C1EA60B"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800.000 </w:t>
            </w:r>
          </w:p>
        </w:tc>
        <w:tc>
          <w:tcPr>
            <w:tcW w:w="1185" w:type="dxa"/>
            <w:tcBorders>
              <w:top w:val="nil"/>
              <w:left w:val="nil"/>
              <w:bottom w:val="single" w:sz="8" w:space="0" w:color="auto"/>
              <w:right w:val="single" w:sz="8" w:space="0" w:color="auto"/>
            </w:tcBorders>
            <w:shd w:val="clear" w:color="auto" w:fill="auto"/>
            <w:noWrap/>
            <w:vAlign w:val="center"/>
            <w:hideMark/>
          </w:tcPr>
          <w:p w14:paraId="2ED4CB24"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523.872 </w:t>
            </w:r>
          </w:p>
        </w:tc>
        <w:tc>
          <w:tcPr>
            <w:tcW w:w="1652" w:type="dxa"/>
            <w:tcBorders>
              <w:top w:val="nil"/>
              <w:left w:val="nil"/>
              <w:bottom w:val="single" w:sz="8" w:space="0" w:color="auto"/>
              <w:right w:val="single" w:sz="8" w:space="0" w:color="auto"/>
            </w:tcBorders>
            <w:shd w:val="clear" w:color="auto" w:fill="auto"/>
            <w:noWrap/>
            <w:vAlign w:val="center"/>
            <w:hideMark/>
          </w:tcPr>
          <w:p w14:paraId="3481E112"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276.128 </w:t>
            </w:r>
          </w:p>
        </w:tc>
        <w:tc>
          <w:tcPr>
            <w:tcW w:w="1193" w:type="dxa"/>
            <w:tcBorders>
              <w:top w:val="nil"/>
              <w:left w:val="nil"/>
              <w:bottom w:val="single" w:sz="8" w:space="0" w:color="auto"/>
              <w:right w:val="single" w:sz="8" w:space="0" w:color="auto"/>
            </w:tcBorders>
            <w:shd w:val="clear" w:color="auto" w:fill="auto"/>
            <w:noWrap/>
            <w:vAlign w:val="center"/>
            <w:hideMark/>
          </w:tcPr>
          <w:p w14:paraId="75A443D5"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49.314 </w:t>
            </w:r>
          </w:p>
        </w:tc>
        <w:tc>
          <w:tcPr>
            <w:tcW w:w="1174" w:type="dxa"/>
            <w:tcBorders>
              <w:top w:val="nil"/>
              <w:left w:val="nil"/>
              <w:bottom w:val="single" w:sz="8" w:space="0" w:color="auto"/>
              <w:right w:val="single" w:sz="8" w:space="0" w:color="auto"/>
            </w:tcBorders>
            <w:shd w:val="clear" w:color="auto" w:fill="auto"/>
            <w:noWrap/>
            <w:vAlign w:val="center"/>
            <w:hideMark/>
          </w:tcPr>
          <w:p w14:paraId="39CB297B"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226.814 </w:t>
            </w:r>
          </w:p>
        </w:tc>
      </w:tr>
      <w:tr w:rsidR="0065684B" w:rsidRPr="0065684B" w14:paraId="13FF7643" w14:textId="77777777" w:rsidTr="0065684B">
        <w:trPr>
          <w:trHeight w:val="320"/>
        </w:trPr>
        <w:tc>
          <w:tcPr>
            <w:tcW w:w="823" w:type="dxa"/>
            <w:vMerge w:val="restart"/>
            <w:tcBorders>
              <w:top w:val="nil"/>
              <w:left w:val="single" w:sz="8" w:space="0" w:color="auto"/>
              <w:bottom w:val="single" w:sz="8" w:space="0" w:color="000000"/>
              <w:right w:val="single" w:sz="8" w:space="0" w:color="auto"/>
            </w:tcBorders>
            <w:shd w:val="clear" w:color="auto" w:fill="auto"/>
            <w:vAlign w:val="center"/>
            <w:hideMark/>
          </w:tcPr>
          <w:p w14:paraId="0E9A437E" w14:textId="77777777" w:rsidR="0065684B" w:rsidRPr="0065684B" w:rsidRDefault="0065684B" w:rsidP="0065684B">
            <w:pPr>
              <w:jc w:val="center"/>
              <w:rPr>
                <w:rFonts w:ascii="Calibri" w:hAnsi="Calibri" w:cs="Calibri"/>
                <w:color w:val="000000"/>
                <w:sz w:val="16"/>
                <w:szCs w:val="16"/>
              </w:rPr>
            </w:pPr>
            <w:r w:rsidRPr="0065684B">
              <w:rPr>
                <w:rFonts w:ascii="Calibri" w:hAnsi="Calibri" w:cs="Calibri"/>
                <w:color w:val="000000"/>
                <w:sz w:val="16"/>
                <w:szCs w:val="16"/>
                <w:lang w:val="es-ES"/>
              </w:rPr>
              <w:t>PNUD</w:t>
            </w:r>
          </w:p>
        </w:tc>
        <w:tc>
          <w:tcPr>
            <w:tcW w:w="2343" w:type="dxa"/>
            <w:tcBorders>
              <w:top w:val="nil"/>
              <w:left w:val="nil"/>
              <w:bottom w:val="single" w:sz="8" w:space="0" w:color="auto"/>
              <w:right w:val="single" w:sz="8" w:space="0" w:color="auto"/>
            </w:tcBorders>
            <w:shd w:val="clear" w:color="auto" w:fill="auto"/>
            <w:noWrap/>
            <w:vAlign w:val="center"/>
            <w:hideMark/>
          </w:tcPr>
          <w:p w14:paraId="4F1BFC95" w14:textId="77777777" w:rsidR="0065684B" w:rsidRPr="0065684B" w:rsidRDefault="0065684B" w:rsidP="0065684B">
            <w:pPr>
              <w:rPr>
                <w:rFonts w:ascii="Calibri" w:hAnsi="Calibri" w:cs="Calibri"/>
                <w:color w:val="000000"/>
                <w:sz w:val="16"/>
                <w:szCs w:val="16"/>
              </w:rPr>
            </w:pPr>
            <w:r w:rsidRPr="0065684B">
              <w:rPr>
                <w:rFonts w:ascii="Calibri" w:hAnsi="Calibri" w:cs="Calibri"/>
                <w:color w:val="000000"/>
                <w:sz w:val="16"/>
                <w:szCs w:val="16"/>
                <w:lang w:val="es-ES"/>
              </w:rPr>
              <w:t>Componente 2</w:t>
            </w:r>
          </w:p>
        </w:tc>
        <w:tc>
          <w:tcPr>
            <w:tcW w:w="1510" w:type="dxa"/>
            <w:tcBorders>
              <w:top w:val="nil"/>
              <w:left w:val="nil"/>
              <w:bottom w:val="single" w:sz="8" w:space="0" w:color="auto"/>
              <w:right w:val="single" w:sz="8" w:space="0" w:color="auto"/>
            </w:tcBorders>
            <w:shd w:val="clear" w:color="auto" w:fill="auto"/>
            <w:noWrap/>
            <w:vAlign w:val="center"/>
            <w:hideMark/>
          </w:tcPr>
          <w:p w14:paraId="7FB5C8BA"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2.005.444 </w:t>
            </w:r>
          </w:p>
        </w:tc>
        <w:tc>
          <w:tcPr>
            <w:tcW w:w="1185" w:type="dxa"/>
            <w:tcBorders>
              <w:top w:val="nil"/>
              <w:left w:val="nil"/>
              <w:bottom w:val="single" w:sz="8" w:space="0" w:color="auto"/>
              <w:right w:val="single" w:sz="8" w:space="0" w:color="auto"/>
            </w:tcBorders>
            <w:shd w:val="clear" w:color="auto" w:fill="auto"/>
            <w:noWrap/>
            <w:vAlign w:val="center"/>
            <w:hideMark/>
          </w:tcPr>
          <w:p w14:paraId="7BE27749"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1.409.145 </w:t>
            </w:r>
          </w:p>
        </w:tc>
        <w:tc>
          <w:tcPr>
            <w:tcW w:w="1652" w:type="dxa"/>
            <w:tcBorders>
              <w:top w:val="nil"/>
              <w:left w:val="nil"/>
              <w:bottom w:val="single" w:sz="8" w:space="0" w:color="auto"/>
              <w:right w:val="single" w:sz="8" w:space="0" w:color="auto"/>
            </w:tcBorders>
            <w:shd w:val="clear" w:color="auto" w:fill="auto"/>
            <w:noWrap/>
            <w:vAlign w:val="center"/>
            <w:hideMark/>
          </w:tcPr>
          <w:p w14:paraId="3A072521"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596.298 </w:t>
            </w:r>
          </w:p>
        </w:tc>
        <w:tc>
          <w:tcPr>
            <w:tcW w:w="1193" w:type="dxa"/>
            <w:tcBorders>
              <w:top w:val="nil"/>
              <w:left w:val="nil"/>
              <w:bottom w:val="single" w:sz="8" w:space="0" w:color="auto"/>
              <w:right w:val="single" w:sz="8" w:space="0" w:color="auto"/>
            </w:tcBorders>
            <w:shd w:val="clear" w:color="auto" w:fill="auto"/>
            <w:noWrap/>
            <w:vAlign w:val="center"/>
            <w:hideMark/>
          </w:tcPr>
          <w:p w14:paraId="3F283556"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150.081 </w:t>
            </w:r>
          </w:p>
        </w:tc>
        <w:tc>
          <w:tcPr>
            <w:tcW w:w="1174" w:type="dxa"/>
            <w:tcBorders>
              <w:top w:val="nil"/>
              <w:left w:val="nil"/>
              <w:bottom w:val="single" w:sz="8" w:space="0" w:color="auto"/>
              <w:right w:val="single" w:sz="8" w:space="0" w:color="auto"/>
            </w:tcBorders>
            <w:shd w:val="clear" w:color="auto" w:fill="auto"/>
            <w:noWrap/>
            <w:vAlign w:val="center"/>
            <w:hideMark/>
          </w:tcPr>
          <w:p w14:paraId="0492EFA0"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446.218 </w:t>
            </w:r>
          </w:p>
        </w:tc>
      </w:tr>
      <w:tr w:rsidR="0065684B" w:rsidRPr="0065684B" w14:paraId="4FB5950C" w14:textId="77777777" w:rsidTr="0065684B">
        <w:trPr>
          <w:trHeight w:val="320"/>
        </w:trPr>
        <w:tc>
          <w:tcPr>
            <w:tcW w:w="823" w:type="dxa"/>
            <w:vMerge/>
            <w:tcBorders>
              <w:top w:val="nil"/>
              <w:left w:val="single" w:sz="8" w:space="0" w:color="auto"/>
              <w:bottom w:val="single" w:sz="8" w:space="0" w:color="000000"/>
              <w:right w:val="single" w:sz="8" w:space="0" w:color="auto"/>
            </w:tcBorders>
            <w:vAlign w:val="center"/>
            <w:hideMark/>
          </w:tcPr>
          <w:p w14:paraId="4A68B777" w14:textId="77777777" w:rsidR="0065684B" w:rsidRPr="0065684B" w:rsidRDefault="0065684B" w:rsidP="0065684B">
            <w:pPr>
              <w:rPr>
                <w:rFonts w:ascii="Calibri" w:hAnsi="Calibri" w:cs="Calibri"/>
                <w:color w:val="000000"/>
                <w:sz w:val="16"/>
                <w:szCs w:val="16"/>
              </w:rPr>
            </w:pPr>
          </w:p>
        </w:tc>
        <w:tc>
          <w:tcPr>
            <w:tcW w:w="2343" w:type="dxa"/>
            <w:tcBorders>
              <w:top w:val="nil"/>
              <w:left w:val="nil"/>
              <w:bottom w:val="single" w:sz="8" w:space="0" w:color="auto"/>
              <w:right w:val="single" w:sz="8" w:space="0" w:color="auto"/>
            </w:tcBorders>
            <w:shd w:val="clear" w:color="auto" w:fill="auto"/>
            <w:noWrap/>
            <w:vAlign w:val="center"/>
            <w:hideMark/>
          </w:tcPr>
          <w:p w14:paraId="2E5322E1" w14:textId="77777777" w:rsidR="0065684B" w:rsidRPr="0065684B" w:rsidRDefault="0065684B" w:rsidP="0065684B">
            <w:pPr>
              <w:rPr>
                <w:rFonts w:ascii="Calibri" w:hAnsi="Calibri" w:cs="Calibri"/>
                <w:color w:val="000000"/>
                <w:sz w:val="16"/>
                <w:szCs w:val="16"/>
              </w:rPr>
            </w:pPr>
            <w:r w:rsidRPr="0065684B">
              <w:rPr>
                <w:rFonts w:ascii="Calibri" w:hAnsi="Calibri" w:cs="Calibri"/>
                <w:color w:val="000000"/>
                <w:sz w:val="16"/>
                <w:szCs w:val="16"/>
                <w:lang w:val="es-ES"/>
              </w:rPr>
              <w:t>Componente 3</w:t>
            </w:r>
          </w:p>
        </w:tc>
        <w:tc>
          <w:tcPr>
            <w:tcW w:w="1510" w:type="dxa"/>
            <w:tcBorders>
              <w:top w:val="nil"/>
              <w:left w:val="nil"/>
              <w:bottom w:val="single" w:sz="8" w:space="0" w:color="auto"/>
              <w:right w:val="single" w:sz="8" w:space="0" w:color="auto"/>
            </w:tcBorders>
            <w:shd w:val="clear" w:color="auto" w:fill="auto"/>
            <w:noWrap/>
            <w:vAlign w:val="center"/>
            <w:hideMark/>
          </w:tcPr>
          <w:p w14:paraId="466DD2A0"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1.194.556 </w:t>
            </w:r>
          </w:p>
        </w:tc>
        <w:tc>
          <w:tcPr>
            <w:tcW w:w="1185" w:type="dxa"/>
            <w:tcBorders>
              <w:top w:val="nil"/>
              <w:left w:val="nil"/>
              <w:bottom w:val="single" w:sz="8" w:space="0" w:color="auto"/>
              <w:right w:val="single" w:sz="8" w:space="0" w:color="auto"/>
            </w:tcBorders>
            <w:shd w:val="clear" w:color="auto" w:fill="auto"/>
            <w:noWrap/>
            <w:vAlign w:val="center"/>
            <w:hideMark/>
          </w:tcPr>
          <w:p w14:paraId="7E362980"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846.878 </w:t>
            </w:r>
          </w:p>
        </w:tc>
        <w:tc>
          <w:tcPr>
            <w:tcW w:w="1652" w:type="dxa"/>
            <w:tcBorders>
              <w:top w:val="nil"/>
              <w:left w:val="nil"/>
              <w:bottom w:val="single" w:sz="8" w:space="0" w:color="auto"/>
              <w:right w:val="single" w:sz="8" w:space="0" w:color="auto"/>
            </w:tcBorders>
            <w:shd w:val="clear" w:color="auto" w:fill="auto"/>
            <w:noWrap/>
            <w:vAlign w:val="center"/>
            <w:hideMark/>
          </w:tcPr>
          <w:p w14:paraId="7EE30A7C"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rPr>
              <w:t xml:space="preserve"> $                     347.678 </w:t>
            </w:r>
          </w:p>
        </w:tc>
        <w:tc>
          <w:tcPr>
            <w:tcW w:w="1193" w:type="dxa"/>
            <w:tcBorders>
              <w:top w:val="nil"/>
              <w:left w:val="nil"/>
              <w:bottom w:val="single" w:sz="8" w:space="0" w:color="auto"/>
              <w:right w:val="single" w:sz="8" w:space="0" w:color="auto"/>
            </w:tcBorders>
            <w:shd w:val="clear" w:color="auto" w:fill="auto"/>
            <w:noWrap/>
            <w:vAlign w:val="center"/>
            <w:hideMark/>
          </w:tcPr>
          <w:p w14:paraId="671621F8"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73.376 </w:t>
            </w:r>
          </w:p>
        </w:tc>
        <w:tc>
          <w:tcPr>
            <w:tcW w:w="1174" w:type="dxa"/>
            <w:tcBorders>
              <w:top w:val="nil"/>
              <w:left w:val="nil"/>
              <w:bottom w:val="single" w:sz="8" w:space="0" w:color="auto"/>
              <w:right w:val="single" w:sz="8" w:space="0" w:color="auto"/>
            </w:tcBorders>
            <w:shd w:val="clear" w:color="auto" w:fill="auto"/>
            <w:noWrap/>
            <w:vAlign w:val="center"/>
            <w:hideMark/>
          </w:tcPr>
          <w:p w14:paraId="572208B9" w14:textId="77777777" w:rsidR="0065684B" w:rsidRPr="0065684B" w:rsidRDefault="0065684B" w:rsidP="0065684B">
            <w:pPr>
              <w:jc w:val="right"/>
              <w:rPr>
                <w:rFonts w:ascii="Calibri" w:hAnsi="Calibri" w:cs="Calibri"/>
                <w:color w:val="000000"/>
                <w:sz w:val="16"/>
                <w:szCs w:val="16"/>
              </w:rPr>
            </w:pPr>
            <w:r w:rsidRPr="0065684B">
              <w:rPr>
                <w:rFonts w:ascii="Calibri" w:hAnsi="Calibri" w:cs="Calibri"/>
                <w:color w:val="000000"/>
                <w:sz w:val="16"/>
                <w:szCs w:val="16"/>
                <w:lang w:val="es-ES"/>
              </w:rPr>
              <w:t xml:space="preserve"> $         274.302 </w:t>
            </w:r>
          </w:p>
        </w:tc>
      </w:tr>
      <w:tr w:rsidR="0065684B" w:rsidRPr="0065684B" w14:paraId="7016C2D1" w14:textId="77777777" w:rsidTr="0065684B">
        <w:trPr>
          <w:trHeight w:val="320"/>
        </w:trPr>
        <w:tc>
          <w:tcPr>
            <w:tcW w:w="823" w:type="dxa"/>
            <w:vMerge/>
            <w:tcBorders>
              <w:top w:val="nil"/>
              <w:left w:val="single" w:sz="8" w:space="0" w:color="auto"/>
              <w:bottom w:val="single" w:sz="8" w:space="0" w:color="000000"/>
              <w:right w:val="single" w:sz="8" w:space="0" w:color="auto"/>
            </w:tcBorders>
            <w:vAlign w:val="center"/>
            <w:hideMark/>
          </w:tcPr>
          <w:p w14:paraId="0423C029" w14:textId="77777777" w:rsidR="0065684B" w:rsidRPr="0065684B" w:rsidRDefault="0065684B" w:rsidP="0065684B">
            <w:pPr>
              <w:rPr>
                <w:rFonts w:ascii="Calibri" w:hAnsi="Calibri" w:cs="Calibri"/>
                <w:color w:val="000000"/>
                <w:sz w:val="16"/>
                <w:szCs w:val="16"/>
              </w:rPr>
            </w:pPr>
          </w:p>
        </w:tc>
        <w:tc>
          <w:tcPr>
            <w:tcW w:w="2343" w:type="dxa"/>
            <w:tcBorders>
              <w:top w:val="nil"/>
              <w:left w:val="nil"/>
              <w:bottom w:val="single" w:sz="8" w:space="0" w:color="auto"/>
              <w:right w:val="single" w:sz="8" w:space="0" w:color="auto"/>
            </w:tcBorders>
            <w:shd w:val="clear" w:color="auto" w:fill="auto"/>
            <w:noWrap/>
            <w:vAlign w:val="center"/>
            <w:hideMark/>
          </w:tcPr>
          <w:p w14:paraId="6A8F8D5B" w14:textId="77777777" w:rsidR="0065684B" w:rsidRPr="0065684B" w:rsidRDefault="0065684B" w:rsidP="0065684B">
            <w:pPr>
              <w:rPr>
                <w:rFonts w:ascii="Calibri" w:hAnsi="Calibri" w:cs="Calibri"/>
                <w:b/>
                <w:bCs/>
                <w:color w:val="000000"/>
                <w:sz w:val="16"/>
                <w:szCs w:val="16"/>
              </w:rPr>
            </w:pPr>
            <w:r w:rsidRPr="0065684B">
              <w:rPr>
                <w:rFonts w:ascii="Calibri" w:hAnsi="Calibri" w:cs="Calibri"/>
                <w:b/>
                <w:bCs/>
                <w:color w:val="000000"/>
                <w:sz w:val="16"/>
                <w:szCs w:val="16"/>
                <w:lang w:val="es-ES"/>
              </w:rPr>
              <w:t>Sub-Total PNUD componente 2</w:t>
            </w:r>
          </w:p>
        </w:tc>
        <w:tc>
          <w:tcPr>
            <w:tcW w:w="1510" w:type="dxa"/>
            <w:tcBorders>
              <w:top w:val="nil"/>
              <w:left w:val="nil"/>
              <w:bottom w:val="single" w:sz="8" w:space="0" w:color="auto"/>
              <w:right w:val="single" w:sz="8" w:space="0" w:color="auto"/>
            </w:tcBorders>
            <w:shd w:val="clear" w:color="auto" w:fill="auto"/>
            <w:noWrap/>
            <w:vAlign w:val="center"/>
            <w:hideMark/>
          </w:tcPr>
          <w:p w14:paraId="202EB932"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3.200.000 </w:t>
            </w:r>
          </w:p>
        </w:tc>
        <w:tc>
          <w:tcPr>
            <w:tcW w:w="1185" w:type="dxa"/>
            <w:tcBorders>
              <w:top w:val="nil"/>
              <w:left w:val="nil"/>
              <w:bottom w:val="single" w:sz="8" w:space="0" w:color="auto"/>
              <w:right w:val="single" w:sz="8" w:space="0" w:color="auto"/>
            </w:tcBorders>
            <w:shd w:val="clear" w:color="auto" w:fill="auto"/>
            <w:noWrap/>
            <w:vAlign w:val="center"/>
            <w:hideMark/>
          </w:tcPr>
          <w:p w14:paraId="3B838489"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2.256.023 </w:t>
            </w:r>
          </w:p>
        </w:tc>
        <w:tc>
          <w:tcPr>
            <w:tcW w:w="1652" w:type="dxa"/>
            <w:tcBorders>
              <w:top w:val="nil"/>
              <w:left w:val="nil"/>
              <w:bottom w:val="single" w:sz="8" w:space="0" w:color="auto"/>
              <w:right w:val="single" w:sz="8" w:space="0" w:color="auto"/>
            </w:tcBorders>
            <w:shd w:val="clear" w:color="auto" w:fill="auto"/>
            <w:noWrap/>
            <w:vAlign w:val="center"/>
            <w:hideMark/>
          </w:tcPr>
          <w:p w14:paraId="3F805FA6"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943.976 </w:t>
            </w:r>
          </w:p>
        </w:tc>
        <w:tc>
          <w:tcPr>
            <w:tcW w:w="1193" w:type="dxa"/>
            <w:tcBorders>
              <w:top w:val="nil"/>
              <w:left w:val="nil"/>
              <w:bottom w:val="single" w:sz="8" w:space="0" w:color="auto"/>
              <w:right w:val="single" w:sz="8" w:space="0" w:color="auto"/>
            </w:tcBorders>
            <w:shd w:val="clear" w:color="auto" w:fill="auto"/>
            <w:noWrap/>
            <w:vAlign w:val="center"/>
            <w:hideMark/>
          </w:tcPr>
          <w:p w14:paraId="3AE24204"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223.457 </w:t>
            </w:r>
          </w:p>
        </w:tc>
        <w:tc>
          <w:tcPr>
            <w:tcW w:w="1174" w:type="dxa"/>
            <w:tcBorders>
              <w:top w:val="nil"/>
              <w:left w:val="nil"/>
              <w:bottom w:val="single" w:sz="8" w:space="0" w:color="auto"/>
              <w:right w:val="single" w:sz="8" w:space="0" w:color="auto"/>
            </w:tcBorders>
            <w:shd w:val="clear" w:color="auto" w:fill="auto"/>
            <w:noWrap/>
            <w:vAlign w:val="center"/>
            <w:hideMark/>
          </w:tcPr>
          <w:p w14:paraId="150B5DB6" w14:textId="77777777" w:rsidR="0065684B" w:rsidRPr="0065684B" w:rsidRDefault="0065684B" w:rsidP="0065684B">
            <w:pPr>
              <w:jc w:val="right"/>
              <w:rPr>
                <w:rFonts w:ascii="Calibri" w:hAnsi="Calibri" w:cs="Calibri"/>
                <w:b/>
                <w:bCs/>
                <w:i/>
                <w:iCs/>
                <w:color w:val="000000"/>
                <w:sz w:val="16"/>
                <w:szCs w:val="16"/>
              </w:rPr>
            </w:pPr>
            <w:r w:rsidRPr="0065684B">
              <w:rPr>
                <w:rFonts w:ascii="Calibri" w:hAnsi="Calibri" w:cs="Calibri"/>
                <w:b/>
                <w:bCs/>
                <w:i/>
                <w:iCs/>
                <w:color w:val="000000"/>
                <w:sz w:val="16"/>
                <w:szCs w:val="16"/>
                <w:lang w:val="es-ES"/>
              </w:rPr>
              <w:t xml:space="preserve"> $         720.519 </w:t>
            </w:r>
          </w:p>
        </w:tc>
      </w:tr>
      <w:tr w:rsidR="0065684B" w:rsidRPr="0065684B" w14:paraId="5F70558C" w14:textId="77777777" w:rsidTr="0065684B">
        <w:trPr>
          <w:trHeight w:val="320"/>
        </w:trPr>
        <w:tc>
          <w:tcPr>
            <w:tcW w:w="316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3CB281" w14:textId="77777777" w:rsidR="0065684B" w:rsidRPr="0065684B" w:rsidRDefault="0065684B" w:rsidP="0065684B">
            <w:pPr>
              <w:jc w:val="right"/>
              <w:rPr>
                <w:rFonts w:ascii="Calibri" w:hAnsi="Calibri" w:cs="Calibri"/>
                <w:b/>
                <w:bCs/>
                <w:color w:val="000000"/>
                <w:sz w:val="16"/>
                <w:szCs w:val="16"/>
              </w:rPr>
            </w:pPr>
            <w:proofErr w:type="gramStart"/>
            <w:r w:rsidRPr="0065684B">
              <w:rPr>
                <w:rFonts w:ascii="Calibri" w:hAnsi="Calibri" w:cs="Calibri"/>
                <w:b/>
                <w:bCs/>
                <w:color w:val="000000"/>
                <w:sz w:val="16"/>
                <w:szCs w:val="16"/>
                <w:lang w:val="es-ES"/>
              </w:rPr>
              <w:t>TOTAL</w:t>
            </w:r>
            <w:proofErr w:type="gramEnd"/>
            <w:r w:rsidRPr="0065684B">
              <w:rPr>
                <w:rFonts w:ascii="Calibri" w:hAnsi="Calibri" w:cs="Calibri"/>
                <w:b/>
                <w:bCs/>
                <w:color w:val="000000"/>
                <w:sz w:val="16"/>
                <w:szCs w:val="16"/>
                <w:lang w:val="es-ES"/>
              </w:rPr>
              <w:t xml:space="preserve"> PN-ONU-REDD</w:t>
            </w:r>
          </w:p>
        </w:tc>
        <w:tc>
          <w:tcPr>
            <w:tcW w:w="1510" w:type="dxa"/>
            <w:tcBorders>
              <w:top w:val="nil"/>
              <w:left w:val="nil"/>
              <w:bottom w:val="single" w:sz="8" w:space="0" w:color="auto"/>
              <w:right w:val="single" w:sz="8" w:space="0" w:color="auto"/>
            </w:tcBorders>
            <w:shd w:val="clear" w:color="auto" w:fill="auto"/>
            <w:noWrap/>
            <w:vAlign w:val="center"/>
            <w:hideMark/>
          </w:tcPr>
          <w:p w14:paraId="1798CBF8"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lang w:val="es-ES"/>
              </w:rPr>
              <w:t xml:space="preserve"> $              4.000.000 </w:t>
            </w:r>
          </w:p>
        </w:tc>
        <w:tc>
          <w:tcPr>
            <w:tcW w:w="1185" w:type="dxa"/>
            <w:tcBorders>
              <w:top w:val="nil"/>
              <w:left w:val="nil"/>
              <w:bottom w:val="single" w:sz="8" w:space="0" w:color="auto"/>
              <w:right w:val="single" w:sz="8" w:space="0" w:color="auto"/>
            </w:tcBorders>
            <w:shd w:val="clear" w:color="auto" w:fill="auto"/>
            <w:noWrap/>
            <w:vAlign w:val="center"/>
            <w:hideMark/>
          </w:tcPr>
          <w:p w14:paraId="5BD5990C"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lang w:val="es-ES"/>
              </w:rPr>
              <w:t xml:space="preserve"> $      2.779.895 </w:t>
            </w:r>
          </w:p>
        </w:tc>
        <w:tc>
          <w:tcPr>
            <w:tcW w:w="1652" w:type="dxa"/>
            <w:tcBorders>
              <w:top w:val="nil"/>
              <w:left w:val="nil"/>
              <w:bottom w:val="single" w:sz="8" w:space="0" w:color="auto"/>
              <w:right w:val="single" w:sz="8" w:space="0" w:color="auto"/>
            </w:tcBorders>
            <w:shd w:val="clear" w:color="auto" w:fill="auto"/>
            <w:noWrap/>
            <w:vAlign w:val="center"/>
            <w:hideMark/>
          </w:tcPr>
          <w:p w14:paraId="2C5D44CA"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lang w:val="es-ES"/>
              </w:rPr>
              <w:t xml:space="preserve"> $                 1.220.104 </w:t>
            </w:r>
          </w:p>
        </w:tc>
        <w:tc>
          <w:tcPr>
            <w:tcW w:w="1193" w:type="dxa"/>
            <w:tcBorders>
              <w:top w:val="nil"/>
              <w:left w:val="nil"/>
              <w:bottom w:val="single" w:sz="8" w:space="0" w:color="auto"/>
              <w:right w:val="single" w:sz="8" w:space="0" w:color="auto"/>
            </w:tcBorders>
            <w:shd w:val="clear" w:color="auto" w:fill="auto"/>
            <w:noWrap/>
            <w:vAlign w:val="center"/>
            <w:hideMark/>
          </w:tcPr>
          <w:p w14:paraId="1124D4A6"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lang w:val="es-ES"/>
              </w:rPr>
              <w:t xml:space="preserve"> $         272.771 </w:t>
            </w:r>
          </w:p>
        </w:tc>
        <w:tc>
          <w:tcPr>
            <w:tcW w:w="1174" w:type="dxa"/>
            <w:tcBorders>
              <w:top w:val="nil"/>
              <w:left w:val="nil"/>
              <w:bottom w:val="single" w:sz="8" w:space="0" w:color="auto"/>
              <w:right w:val="single" w:sz="8" w:space="0" w:color="auto"/>
            </w:tcBorders>
            <w:shd w:val="clear" w:color="auto" w:fill="auto"/>
            <w:noWrap/>
            <w:vAlign w:val="center"/>
            <w:hideMark/>
          </w:tcPr>
          <w:p w14:paraId="4CFEA0EC"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lang w:val="es-ES"/>
              </w:rPr>
              <w:t xml:space="preserve"> $         947.333 </w:t>
            </w:r>
          </w:p>
        </w:tc>
      </w:tr>
      <w:tr w:rsidR="0065684B" w:rsidRPr="0065684B" w14:paraId="50482B47" w14:textId="77777777" w:rsidTr="0065684B">
        <w:trPr>
          <w:trHeight w:val="320"/>
        </w:trPr>
        <w:tc>
          <w:tcPr>
            <w:tcW w:w="3166" w:type="dxa"/>
            <w:gridSpan w:val="2"/>
            <w:vMerge/>
            <w:tcBorders>
              <w:top w:val="single" w:sz="8" w:space="0" w:color="auto"/>
              <w:left w:val="single" w:sz="8" w:space="0" w:color="auto"/>
              <w:bottom w:val="single" w:sz="8" w:space="0" w:color="000000"/>
              <w:right w:val="single" w:sz="8" w:space="0" w:color="000000"/>
            </w:tcBorders>
            <w:vAlign w:val="center"/>
            <w:hideMark/>
          </w:tcPr>
          <w:p w14:paraId="738ED790" w14:textId="77777777" w:rsidR="0065684B" w:rsidRPr="0065684B" w:rsidRDefault="0065684B" w:rsidP="0065684B">
            <w:pPr>
              <w:rPr>
                <w:rFonts w:ascii="Calibri" w:hAnsi="Calibri" w:cs="Calibri"/>
                <w:b/>
                <w:bCs/>
                <w:color w:val="000000"/>
                <w:sz w:val="16"/>
                <w:szCs w:val="16"/>
              </w:rPr>
            </w:pPr>
          </w:p>
        </w:tc>
        <w:tc>
          <w:tcPr>
            <w:tcW w:w="1510" w:type="dxa"/>
            <w:tcBorders>
              <w:top w:val="nil"/>
              <w:left w:val="nil"/>
              <w:bottom w:val="single" w:sz="8" w:space="0" w:color="auto"/>
              <w:right w:val="single" w:sz="8" w:space="0" w:color="auto"/>
            </w:tcBorders>
            <w:shd w:val="clear" w:color="auto" w:fill="auto"/>
            <w:noWrap/>
            <w:vAlign w:val="center"/>
            <w:hideMark/>
          </w:tcPr>
          <w:p w14:paraId="49F0AB3E"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rPr>
              <w:t> </w:t>
            </w:r>
          </w:p>
        </w:tc>
        <w:tc>
          <w:tcPr>
            <w:tcW w:w="1185" w:type="dxa"/>
            <w:tcBorders>
              <w:top w:val="nil"/>
              <w:left w:val="nil"/>
              <w:bottom w:val="single" w:sz="8" w:space="0" w:color="auto"/>
              <w:right w:val="single" w:sz="8" w:space="0" w:color="auto"/>
            </w:tcBorders>
            <w:shd w:val="clear" w:color="auto" w:fill="auto"/>
            <w:noWrap/>
            <w:vAlign w:val="center"/>
            <w:hideMark/>
          </w:tcPr>
          <w:p w14:paraId="30E65426"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rPr>
              <w:t>69%</w:t>
            </w:r>
          </w:p>
        </w:tc>
        <w:tc>
          <w:tcPr>
            <w:tcW w:w="1652" w:type="dxa"/>
            <w:tcBorders>
              <w:top w:val="nil"/>
              <w:left w:val="nil"/>
              <w:bottom w:val="single" w:sz="8" w:space="0" w:color="auto"/>
              <w:right w:val="single" w:sz="8" w:space="0" w:color="auto"/>
            </w:tcBorders>
            <w:shd w:val="clear" w:color="auto" w:fill="auto"/>
            <w:noWrap/>
            <w:vAlign w:val="center"/>
            <w:hideMark/>
          </w:tcPr>
          <w:p w14:paraId="0F36FB7E"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rPr>
              <w:t>31%</w:t>
            </w:r>
          </w:p>
        </w:tc>
        <w:tc>
          <w:tcPr>
            <w:tcW w:w="1193" w:type="dxa"/>
            <w:tcBorders>
              <w:top w:val="nil"/>
              <w:left w:val="nil"/>
              <w:bottom w:val="single" w:sz="8" w:space="0" w:color="auto"/>
              <w:right w:val="single" w:sz="8" w:space="0" w:color="auto"/>
            </w:tcBorders>
            <w:shd w:val="clear" w:color="auto" w:fill="auto"/>
            <w:noWrap/>
            <w:vAlign w:val="center"/>
            <w:hideMark/>
          </w:tcPr>
          <w:p w14:paraId="4B5AC167"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rPr>
              <w:t>7%</w:t>
            </w:r>
          </w:p>
        </w:tc>
        <w:tc>
          <w:tcPr>
            <w:tcW w:w="1174" w:type="dxa"/>
            <w:tcBorders>
              <w:top w:val="nil"/>
              <w:left w:val="nil"/>
              <w:bottom w:val="single" w:sz="8" w:space="0" w:color="auto"/>
              <w:right w:val="single" w:sz="8" w:space="0" w:color="auto"/>
            </w:tcBorders>
            <w:shd w:val="clear" w:color="auto" w:fill="auto"/>
            <w:noWrap/>
            <w:vAlign w:val="center"/>
            <w:hideMark/>
          </w:tcPr>
          <w:p w14:paraId="73BA61D5" w14:textId="77777777" w:rsidR="0065684B" w:rsidRPr="0065684B" w:rsidRDefault="0065684B" w:rsidP="0065684B">
            <w:pPr>
              <w:jc w:val="right"/>
              <w:rPr>
                <w:rFonts w:ascii="Calibri" w:hAnsi="Calibri" w:cs="Calibri"/>
                <w:b/>
                <w:bCs/>
                <w:color w:val="000000"/>
                <w:sz w:val="16"/>
                <w:szCs w:val="16"/>
              </w:rPr>
            </w:pPr>
            <w:r w:rsidRPr="0065684B">
              <w:rPr>
                <w:rFonts w:ascii="Calibri" w:hAnsi="Calibri" w:cs="Calibri"/>
                <w:b/>
                <w:bCs/>
                <w:color w:val="000000"/>
                <w:sz w:val="16"/>
                <w:szCs w:val="16"/>
              </w:rPr>
              <w:t>24%</w:t>
            </w:r>
          </w:p>
        </w:tc>
      </w:tr>
    </w:tbl>
    <w:p w14:paraId="79342497" w14:textId="77777777" w:rsidR="00056C6A" w:rsidRPr="0059540A" w:rsidRDefault="00056C6A" w:rsidP="00A767D8">
      <w:pPr>
        <w:spacing w:after="120" w:line="23" w:lineRule="atLeast"/>
        <w:ind w:right="1182"/>
        <w:jc w:val="both"/>
        <w:rPr>
          <w:rFonts w:asciiTheme="minorHAnsi" w:hAnsiTheme="minorHAnsi" w:cstheme="minorHAnsi"/>
          <w:lang w:val="es-ES"/>
        </w:rPr>
      </w:pPr>
    </w:p>
    <w:p w14:paraId="606C9BA5" w14:textId="42601866" w:rsidR="00056C6A" w:rsidRPr="0059540A" w:rsidRDefault="0010559C" w:rsidP="00056C6A">
      <w:pPr>
        <w:spacing w:after="120" w:line="23" w:lineRule="atLeast"/>
        <w:ind w:left="567" w:right="1182"/>
        <w:jc w:val="both"/>
        <w:rPr>
          <w:rFonts w:asciiTheme="minorHAnsi" w:hAnsiTheme="minorHAnsi" w:cstheme="minorHAnsi"/>
          <w:lang w:val="es-ES"/>
        </w:rPr>
      </w:pPr>
      <w:r>
        <w:rPr>
          <w:noProof/>
        </w:rPr>
        <w:drawing>
          <wp:inline distT="0" distB="0" distL="0" distR="0" wp14:anchorId="7B94DC8A" wp14:editId="5507F60F">
            <wp:extent cx="4243388" cy="2557820"/>
            <wp:effectExtent l="0" t="0" r="0" b="0"/>
            <wp:docPr id="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9"/>
                    <a:stretch>
                      <a:fillRect/>
                    </a:stretch>
                  </pic:blipFill>
                  <pic:spPr>
                    <a:xfrm>
                      <a:off x="0" y="0"/>
                      <a:ext cx="4243706" cy="2558012"/>
                    </a:xfrm>
                    <a:prstGeom prst="rect">
                      <a:avLst/>
                    </a:prstGeom>
                  </pic:spPr>
                </pic:pic>
              </a:graphicData>
            </a:graphic>
          </wp:inline>
        </w:drawing>
      </w:r>
    </w:p>
    <w:p w14:paraId="419C021A" w14:textId="77777777" w:rsidR="00F57CD1" w:rsidRPr="0059540A" w:rsidRDefault="00056C6A" w:rsidP="00056C6A">
      <w:pPr>
        <w:pStyle w:val="Descripcin"/>
        <w:jc w:val="both"/>
        <w:rPr>
          <w:rFonts w:asciiTheme="minorHAnsi" w:hAnsiTheme="minorHAnsi" w:cstheme="minorHAnsi"/>
          <w:lang w:val="es-ES"/>
        </w:rPr>
      </w:pPr>
      <w:bookmarkStart w:id="26" w:name="_Ref54735229"/>
      <w:bookmarkStart w:id="27" w:name="_Toc55234531"/>
      <w:r w:rsidRPr="0059540A">
        <w:rPr>
          <w:lang w:val="es-ES"/>
        </w:rPr>
        <w:t xml:space="preserve">Figura </w:t>
      </w:r>
      <w:r w:rsidRPr="0059540A">
        <w:rPr>
          <w:lang w:val="es-ES"/>
        </w:rPr>
        <w:fldChar w:fldCharType="begin"/>
      </w:r>
      <w:r w:rsidRPr="0059540A">
        <w:rPr>
          <w:lang w:val="es-ES"/>
        </w:rPr>
        <w:instrText xml:space="preserve"> SEQ Figura \* ARABIC </w:instrText>
      </w:r>
      <w:r w:rsidRPr="0059540A">
        <w:rPr>
          <w:lang w:val="es-ES"/>
        </w:rPr>
        <w:fldChar w:fldCharType="separate"/>
      </w:r>
      <w:r w:rsidR="00FD091D" w:rsidRPr="0059540A">
        <w:rPr>
          <w:noProof/>
          <w:lang w:val="es-ES"/>
        </w:rPr>
        <w:t>1</w:t>
      </w:r>
      <w:r w:rsidRPr="0059540A">
        <w:rPr>
          <w:lang w:val="es-ES"/>
        </w:rPr>
        <w:fldChar w:fldCharType="end"/>
      </w:r>
      <w:bookmarkEnd w:id="26"/>
      <w:r w:rsidRPr="0059540A">
        <w:rPr>
          <w:lang w:val="es-ES"/>
        </w:rPr>
        <w:t xml:space="preserve">. </w:t>
      </w:r>
      <w:bookmarkStart w:id="28" w:name="OLE_LINK1"/>
      <w:r w:rsidRPr="0059540A">
        <w:rPr>
          <w:lang w:val="es-ES"/>
        </w:rPr>
        <w:t xml:space="preserve">Gasto acumulado y saldo PN </w:t>
      </w:r>
      <w:r w:rsidR="009C7B3F" w:rsidRPr="0059540A">
        <w:rPr>
          <w:lang w:val="es-ES"/>
        </w:rPr>
        <w:t>ONU</w:t>
      </w:r>
      <w:r w:rsidR="009C7B3F">
        <w:rPr>
          <w:lang w:val="es-ES"/>
        </w:rPr>
        <w:t>-</w:t>
      </w:r>
      <w:r w:rsidRPr="0059540A">
        <w:rPr>
          <w:lang w:val="es-ES"/>
        </w:rPr>
        <w:t>REDD</w:t>
      </w:r>
      <w:bookmarkEnd w:id="28"/>
      <w:r w:rsidRPr="0059540A">
        <w:rPr>
          <w:lang w:val="es-ES"/>
        </w:rPr>
        <w:t>. Datos considerados hasta agosto 2020.</w:t>
      </w:r>
      <w:bookmarkEnd w:id="27"/>
      <w:r w:rsidRPr="0059540A">
        <w:rPr>
          <w:lang w:val="es-ES"/>
        </w:rPr>
        <w:t xml:space="preserve"> </w:t>
      </w:r>
    </w:p>
    <w:p w14:paraId="19096E46" w14:textId="38F960D5" w:rsidR="00612DE3" w:rsidRPr="0059540A" w:rsidRDefault="0010559C" w:rsidP="00056C6A">
      <w:pPr>
        <w:keepNext/>
        <w:spacing w:after="160" w:line="259" w:lineRule="auto"/>
        <w:ind w:left="1134" w:right="1182"/>
        <w:jc w:val="both"/>
        <w:rPr>
          <w:lang w:val="es-ES"/>
        </w:rPr>
      </w:pPr>
      <w:r>
        <w:rPr>
          <w:noProof/>
        </w:rPr>
        <w:lastRenderedPageBreak/>
        <w:drawing>
          <wp:inline distT="0" distB="0" distL="0" distR="0" wp14:anchorId="5204A990" wp14:editId="17E9DF84">
            <wp:extent cx="4572000" cy="270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2705100"/>
                    </a:xfrm>
                    <a:prstGeom prst="rect">
                      <a:avLst/>
                    </a:prstGeom>
                  </pic:spPr>
                </pic:pic>
              </a:graphicData>
            </a:graphic>
          </wp:inline>
        </w:drawing>
      </w:r>
    </w:p>
    <w:p w14:paraId="19D82A34" w14:textId="77777777" w:rsidR="00612DE3" w:rsidRPr="0059540A" w:rsidRDefault="00612DE3" w:rsidP="005F174E">
      <w:pPr>
        <w:keepNext/>
        <w:spacing w:after="120" w:line="23" w:lineRule="atLeast"/>
        <w:ind w:left="1134" w:right="1182"/>
        <w:jc w:val="both"/>
        <w:rPr>
          <w:i/>
          <w:iCs/>
          <w:color w:val="1F497D" w:themeColor="text2"/>
          <w:sz w:val="18"/>
          <w:szCs w:val="18"/>
          <w:lang w:val="es-ES"/>
        </w:rPr>
      </w:pPr>
      <w:bookmarkStart w:id="29" w:name="_Ref54735232"/>
      <w:bookmarkStart w:id="30" w:name="_Toc55234532"/>
      <w:r w:rsidRPr="0059540A">
        <w:rPr>
          <w:i/>
          <w:iCs/>
          <w:color w:val="1F497D" w:themeColor="text2"/>
          <w:sz w:val="18"/>
          <w:szCs w:val="18"/>
          <w:lang w:val="es-ES"/>
        </w:rPr>
        <w:t xml:space="preserve">Figura </w:t>
      </w:r>
      <w:r w:rsidRPr="0059540A">
        <w:rPr>
          <w:i/>
          <w:iCs/>
          <w:color w:val="1F497D" w:themeColor="text2"/>
          <w:sz w:val="18"/>
          <w:szCs w:val="18"/>
          <w:lang w:val="es-ES"/>
        </w:rPr>
        <w:fldChar w:fldCharType="begin"/>
      </w:r>
      <w:r w:rsidRPr="0059540A">
        <w:rPr>
          <w:i/>
          <w:iCs/>
          <w:color w:val="1F497D" w:themeColor="text2"/>
          <w:sz w:val="18"/>
          <w:szCs w:val="18"/>
          <w:lang w:val="es-ES"/>
        </w:rPr>
        <w:instrText xml:space="preserve"> SEQ Figura \* ARABIC </w:instrText>
      </w:r>
      <w:r w:rsidRPr="0059540A">
        <w:rPr>
          <w:i/>
          <w:iCs/>
          <w:color w:val="1F497D" w:themeColor="text2"/>
          <w:sz w:val="18"/>
          <w:szCs w:val="18"/>
          <w:lang w:val="es-ES"/>
        </w:rPr>
        <w:fldChar w:fldCharType="separate"/>
      </w:r>
      <w:r w:rsidR="00FD091D" w:rsidRPr="0059540A">
        <w:rPr>
          <w:i/>
          <w:iCs/>
          <w:noProof/>
          <w:color w:val="1F497D" w:themeColor="text2"/>
          <w:sz w:val="18"/>
          <w:szCs w:val="18"/>
          <w:lang w:val="es-ES"/>
        </w:rPr>
        <w:t>2</w:t>
      </w:r>
      <w:r w:rsidRPr="0059540A">
        <w:rPr>
          <w:i/>
          <w:iCs/>
          <w:color w:val="1F497D" w:themeColor="text2"/>
          <w:sz w:val="18"/>
          <w:szCs w:val="18"/>
          <w:lang w:val="es-ES"/>
        </w:rPr>
        <w:fldChar w:fldCharType="end"/>
      </w:r>
      <w:bookmarkEnd w:id="29"/>
      <w:r w:rsidRPr="0059540A">
        <w:rPr>
          <w:i/>
          <w:iCs/>
          <w:color w:val="1F497D" w:themeColor="text2"/>
          <w:sz w:val="18"/>
          <w:szCs w:val="18"/>
          <w:lang w:val="es-ES"/>
        </w:rPr>
        <w:t>. Porcentaje de gastos acumulado</w:t>
      </w:r>
      <w:r w:rsidR="00056C6A" w:rsidRPr="0059540A">
        <w:rPr>
          <w:i/>
          <w:iCs/>
          <w:color w:val="1F497D" w:themeColor="text2"/>
          <w:sz w:val="18"/>
          <w:szCs w:val="18"/>
          <w:lang w:val="es-ES"/>
        </w:rPr>
        <w:t xml:space="preserve"> y saldo</w:t>
      </w:r>
      <w:r w:rsidRPr="0059540A">
        <w:rPr>
          <w:i/>
          <w:iCs/>
          <w:color w:val="1F497D" w:themeColor="text2"/>
          <w:sz w:val="18"/>
          <w:szCs w:val="18"/>
          <w:lang w:val="es-ES"/>
        </w:rPr>
        <w:t xml:space="preserve"> PN ONU REDD</w:t>
      </w:r>
      <w:r w:rsidR="00683AEE" w:rsidRPr="0059540A">
        <w:rPr>
          <w:i/>
          <w:iCs/>
          <w:color w:val="1F497D" w:themeColor="text2"/>
          <w:sz w:val="18"/>
          <w:szCs w:val="18"/>
          <w:lang w:val="es-ES"/>
        </w:rPr>
        <w:t>.</w:t>
      </w:r>
      <w:bookmarkEnd w:id="30"/>
    </w:p>
    <w:p w14:paraId="14D7DE44" w14:textId="77777777" w:rsidR="00FD091D" w:rsidRPr="0059540A" w:rsidRDefault="00FD091D" w:rsidP="00F941FC">
      <w:pPr>
        <w:spacing w:after="120" w:line="23" w:lineRule="atLeast"/>
        <w:ind w:right="1182"/>
        <w:jc w:val="both"/>
        <w:rPr>
          <w:rFonts w:asciiTheme="minorHAnsi" w:hAnsiTheme="minorHAnsi" w:cstheme="minorHAnsi"/>
          <w:lang w:val="es-ES"/>
        </w:rPr>
      </w:pPr>
    </w:p>
    <w:p w14:paraId="768FFA46" w14:textId="11BC9E4A" w:rsidR="00570F87" w:rsidRPr="00570F87" w:rsidRDefault="000B1B3F" w:rsidP="00570F87">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Del saldo por ejecutar de USD </w:t>
      </w:r>
      <w:r w:rsidR="00DC7734" w:rsidRPr="00DC7734">
        <w:rPr>
          <w:rFonts w:asciiTheme="minorHAnsi" w:hAnsiTheme="minorHAnsi" w:cstheme="minorHAnsi"/>
          <w:lang w:val="es-ES"/>
        </w:rPr>
        <w:t>$1.220.104</w:t>
      </w:r>
      <w:r w:rsidRPr="0059540A">
        <w:rPr>
          <w:rFonts w:asciiTheme="minorHAnsi" w:hAnsiTheme="minorHAnsi" w:cstheme="minorHAnsi"/>
          <w:lang w:val="es-ES"/>
        </w:rPr>
        <w:t xml:space="preserve">, el </w:t>
      </w:r>
      <w:r w:rsidR="00DC7734">
        <w:rPr>
          <w:rFonts w:asciiTheme="minorHAnsi" w:hAnsiTheme="minorHAnsi" w:cstheme="minorHAnsi"/>
          <w:lang w:val="es-ES"/>
        </w:rPr>
        <w:t>7</w:t>
      </w:r>
      <w:r w:rsidRPr="0059540A">
        <w:rPr>
          <w:rFonts w:asciiTheme="minorHAnsi" w:hAnsiTheme="minorHAnsi" w:cstheme="minorHAnsi"/>
          <w:lang w:val="es-ES"/>
        </w:rPr>
        <w:t xml:space="preserve">%, equivalente a USD </w:t>
      </w:r>
      <w:r w:rsidR="00DC7734" w:rsidRPr="00DC7734">
        <w:rPr>
          <w:rFonts w:asciiTheme="minorHAnsi" w:hAnsiTheme="minorHAnsi" w:cstheme="minorHAnsi"/>
          <w:lang w:val="es-ES"/>
        </w:rPr>
        <w:t xml:space="preserve">$272.771 </w:t>
      </w:r>
      <w:r w:rsidRPr="0059540A">
        <w:rPr>
          <w:rFonts w:asciiTheme="minorHAnsi" w:hAnsiTheme="minorHAnsi" w:cstheme="minorHAnsi"/>
          <w:lang w:val="es-ES"/>
        </w:rPr>
        <w:t xml:space="preserve">será ejecutado en lo que resta del 2020, y el </w:t>
      </w:r>
      <w:r w:rsidR="00DC7734">
        <w:rPr>
          <w:rFonts w:asciiTheme="minorHAnsi" w:hAnsiTheme="minorHAnsi" w:cstheme="minorHAnsi"/>
          <w:lang w:val="es-ES"/>
        </w:rPr>
        <w:t>24</w:t>
      </w:r>
      <w:r w:rsidRPr="0059540A">
        <w:rPr>
          <w:rFonts w:asciiTheme="minorHAnsi" w:hAnsiTheme="minorHAnsi" w:cstheme="minorHAnsi"/>
          <w:lang w:val="es-ES"/>
        </w:rPr>
        <w:t xml:space="preserve">%, equivalente a USD </w:t>
      </w:r>
      <w:r w:rsidR="00DC7734" w:rsidRPr="00DC7734">
        <w:rPr>
          <w:rFonts w:asciiTheme="minorHAnsi" w:hAnsiTheme="minorHAnsi" w:cstheme="minorHAnsi"/>
          <w:lang w:val="es-ES"/>
        </w:rPr>
        <w:t xml:space="preserve">$947.333 </w:t>
      </w:r>
      <w:r w:rsidRPr="0059540A">
        <w:rPr>
          <w:rFonts w:asciiTheme="minorHAnsi" w:hAnsiTheme="minorHAnsi" w:cstheme="minorHAnsi"/>
          <w:lang w:val="es-ES"/>
        </w:rPr>
        <w:t>será invertido entre enero y septiembre de 2021 (</w:t>
      </w:r>
      <w:r w:rsidRPr="0059540A">
        <w:rPr>
          <w:rFonts w:asciiTheme="minorHAnsi" w:hAnsiTheme="minorHAnsi" w:cstheme="minorHAnsi"/>
          <w:lang w:val="es-ES"/>
        </w:rPr>
        <w:fldChar w:fldCharType="begin"/>
      </w:r>
      <w:r w:rsidRPr="0059540A">
        <w:rPr>
          <w:rFonts w:asciiTheme="minorHAnsi" w:hAnsiTheme="minorHAnsi" w:cstheme="minorHAnsi"/>
          <w:lang w:val="es-ES"/>
        </w:rPr>
        <w:instrText xml:space="preserve"> REF _Ref54735439 \h </w:instrText>
      </w:r>
      <w:r w:rsidRPr="0059540A">
        <w:rPr>
          <w:rFonts w:asciiTheme="minorHAnsi" w:hAnsiTheme="minorHAnsi" w:cstheme="minorHAnsi"/>
          <w:lang w:val="es-ES"/>
        </w:rPr>
      </w:r>
      <w:r w:rsidRPr="0059540A">
        <w:rPr>
          <w:rFonts w:asciiTheme="minorHAnsi" w:hAnsiTheme="minorHAnsi" w:cstheme="minorHAnsi"/>
          <w:lang w:val="es-ES"/>
        </w:rPr>
        <w:fldChar w:fldCharType="separate"/>
      </w:r>
      <w:r w:rsidRPr="0059540A">
        <w:rPr>
          <w:lang w:val="es-ES"/>
        </w:rPr>
        <w:t xml:space="preserve">Figura </w:t>
      </w:r>
      <w:r w:rsidRPr="0059540A">
        <w:rPr>
          <w:noProof/>
          <w:lang w:val="es-ES"/>
        </w:rPr>
        <w:t>3</w:t>
      </w:r>
      <w:r w:rsidRPr="0059540A">
        <w:rPr>
          <w:rFonts w:asciiTheme="minorHAnsi" w:hAnsiTheme="minorHAnsi" w:cstheme="minorHAnsi"/>
          <w:lang w:val="es-ES"/>
        </w:rPr>
        <w:fldChar w:fldCharType="end"/>
      </w:r>
      <w:r w:rsidRPr="0059540A">
        <w:rPr>
          <w:rFonts w:asciiTheme="minorHAnsi" w:hAnsiTheme="minorHAnsi" w:cstheme="minorHAnsi"/>
          <w:lang w:val="es-ES"/>
        </w:rPr>
        <w:t xml:space="preserve">). </w:t>
      </w:r>
      <w:r w:rsidR="00FD091D" w:rsidRPr="0059540A">
        <w:rPr>
          <w:rFonts w:asciiTheme="minorHAnsi" w:hAnsiTheme="minorHAnsi" w:cstheme="minorHAnsi"/>
          <w:lang w:val="es-ES"/>
        </w:rPr>
        <w:t>Considerando que se han contabilizado los gastos hasta agosto, se espera que este aumente a diciembre del 2020</w:t>
      </w:r>
      <w:r w:rsidR="002B1853">
        <w:rPr>
          <w:rFonts w:asciiTheme="minorHAnsi" w:hAnsiTheme="minorHAnsi" w:cstheme="minorHAnsi"/>
          <w:lang w:val="es-ES"/>
        </w:rPr>
        <w:t>.</w:t>
      </w:r>
      <w:r w:rsidR="002B1853" w:rsidRPr="0059540A">
        <w:rPr>
          <w:rFonts w:asciiTheme="minorHAnsi" w:hAnsiTheme="minorHAnsi" w:cstheme="minorHAnsi"/>
          <w:lang w:val="es-ES"/>
        </w:rPr>
        <w:t xml:space="preserve"> </w:t>
      </w:r>
      <w:r w:rsidR="002B1853">
        <w:rPr>
          <w:rFonts w:asciiTheme="minorHAnsi" w:hAnsiTheme="minorHAnsi" w:cstheme="minorHAnsi"/>
          <w:lang w:val="es-ES"/>
        </w:rPr>
        <w:t>S</w:t>
      </w:r>
      <w:r w:rsidR="002B1853" w:rsidRPr="0059540A">
        <w:rPr>
          <w:rFonts w:asciiTheme="minorHAnsi" w:hAnsiTheme="minorHAnsi" w:cstheme="minorHAnsi"/>
          <w:lang w:val="es-ES"/>
        </w:rPr>
        <w:t xml:space="preserve">in </w:t>
      </w:r>
      <w:r w:rsidR="00FD091D" w:rsidRPr="0059540A">
        <w:rPr>
          <w:rFonts w:asciiTheme="minorHAnsi" w:hAnsiTheme="minorHAnsi" w:cstheme="minorHAnsi"/>
          <w:lang w:val="es-ES"/>
        </w:rPr>
        <w:t>embargo, debido a los retrasos anteriormente mencionados</w:t>
      </w:r>
      <w:r w:rsidR="002B1853">
        <w:rPr>
          <w:rFonts w:asciiTheme="minorHAnsi" w:hAnsiTheme="minorHAnsi" w:cstheme="minorHAnsi"/>
          <w:lang w:val="es-ES"/>
        </w:rPr>
        <w:t>,</w:t>
      </w:r>
      <w:r w:rsidR="00FD091D" w:rsidRPr="0059540A">
        <w:rPr>
          <w:rFonts w:asciiTheme="minorHAnsi" w:hAnsiTheme="minorHAnsi" w:cstheme="minorHAnsi"/>
          <w:lang w:val="es-ES"/>
        </w:rPr>
        <w:t xml:space="preserve"> se considera </w:t>
      </w:r>
      <w:r w:rsidR="002B1853" w:rsidRPr="0059540A">
        <w:rPr>
          <w:rFonts w:asciiTheme="minorHAnsi" w:hAnsiTheme="minorHAnsi" w:cstheme="minorHAnsi"/>
          <w:lang w:val="es-ES"/>
        </w:rPr>
        <w:t>pr</w:t>
      </w:r>
      <w:r w:rsidR="002B1853">
        <w:rPr>
          <w:rFonts w:asciiTheme="minorHAnsi" w:hAnsiTheme="minorHAnsi" w:cstheme="minorHAnsi"/>
          <w:lang w:val="es-ES"/>
        </w:rPr>
        <w:t>á</w:t>
      </w:r>
      <w:r w:rsidR="002B1853" w:rsidRPr="0059540A">
        <w:rPr>
          <w:rFonts w:asciiTheme="minorHAnsi" w:hAnsiTheme="minorHAnsi" w:cstheme="minorHAnsi"/>
          <w:lang w:val="es-ES"/>
        </w:rPr>
        <w:t>ctica</w:t>
      </w:r>
      <w:r w:rsidR="002B1853">
        <w:rPr>
          <w:rFonts w:asciiTheme="minorHAnsi" w:hAnsiTheme="minorHAnsi" w:cstheme="minorHAnsi"/>
          <w:lang w:val="es-ES"/>
        </w:rPr>
        <w:t>me</w:t>
      </w:r>
      <w:r w:rsidR="002B1853" w:rsidRPr="0059540A">
        <w:rPr>
          <w:rFonts w:asciiTheme="minorHAnsi" w:hAnsiTheme="minorHAnsi" w:cstheme="minorHAnsi"/>
          <w:lang w:val="es-ES"/>
        </w:rPr>
        <w:t xml:space="preserve">nte </w:t>
      </w:r>
      <w:r w:rsidR="00FD091D" w:rsidRPr="0059540A">
        <w:rPr>
          <w:rFonts w:asciiTheme="minorHAnsi" w:hAnsiTheme="minorHAnsi" w:cstheme="minorHAnsi"/>
          <w:lang w:val="es-ES"/>
        </w:rPr>
        <w:t xml:space="preserve">imposible el poder ejecutar todas las actividades planificadas sin una extensión en la duración del Programa. </w:t>
      </w:r>
    </w:p>
    <w:p w14:paraId="3821070E" w14:textId="654AF33C" w:rsidR="00FD091D" w:rsidRPr="0059540A" w:rsidRDefault="00DC7734" w:rsidP="00FD091D">
      <w:pPr>
        <w:keepNext/>
        <w:spacing w:after="160" w:line="259" w:lineRule="auto"/>
        <w:ind w:left="567" w:right="1182"/>
        <w:jc w:val="both"/>
        <w:rPr>
          <w:lang w:val="es-ES"/>
        </w:rPr>
      </w:pPr>
      <w:r>
        <w:rPr>
          <w:lang w:val="es-ES"/>
        </w:rPr>
        <w:br w:type="textWrapping" w:clear="all"/>
      </w:r>
      <w:r w:rsidR="00570F87">
        <w:rPr>
          <w:noProof/>
        </w:rPr>
        <w:drawing>
          <wp:inline distT="0" distB="0" distL="0" distR="0" wp14:anchorId="07623066" wp14:editId="790A0DB4">
            <wp:extent cx="3914775" cy="23162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4032" cy="2321719"/>
                    </a:xfrm>
                    <a:prstGeom prst="rect">
                      <a:avLst/>
                    </a:prstGeom>
                  </pic:spPr>
                </pic:pic>
              </a:graphicData>
            </a:graphic>
          </wp:inline>
        </w:drawing>
      </w:r>
    </w:p>
    <w:p w14:paraId="66186E56" w14:textId="77777777" w:rsidR="00FD091D" w:rsidRPr="0059540A" w:rsidRDefault="00FD091D" w:rsidP="00FD091D">
      <w:pPr>
        <w:pStyle w:val="Descripcin"/>
        <w:jc w:val="both"/>
        <w:rPr>
          <w:rFonts w:asciiTheme="minorHAnsi" w:hAnsiTheme="minorHAnsi" w:cstheme="minorHAnsi"/>
          <w:lang w:val="es-ES"/>
        </w:rPr>
      </w:pPr>
      <w:bookmarkStart w:id="31" w:name="_Ref54735439"/>
      <w:bookmarkStart w:id="32" w:name="_Toc55234533"/>
      <w:r w:rsidRPr="0059540A">
        <w:rPr>
          <w:lang w:val="es-ES"/>
        </w:rPr>
        <w:t xml:space="preserve">Figura </w:t>
      </w:r>
      <w:r w:rsidRPr="0059540A">
        <w:rPr>
          <w:lang w:val="es-ES"/>
        </w:rPr>
        <w:fldChar w:fldCharType="begin"/>
      </w:r>
      <w:r w:rsidRPr="0059540A">
        <w:rPr>
          <w:lang w:val="es-ES"/>
        </w:rPr>
        <w:instrText xml:space="preserve"> SEQ Figura \* ARABIC </w:instrText>
      </w:r>
      <w:r w:rsidRPr="0059540A">
        <w:rPr>
          <w:lang w:val="es-ES"/>
        </w:rPr>
        <w:fldChar w:fldCharType="separate"/>
      </w:r>
      <w:r w:rsidRPr="0059540A">
        <w:rPr>
          <w:noProof/>
          <w:lang w:val="es-ES"/>
        </w:rPr>
        <w:t>3</w:t>
      </w:r>
      <w:r w:rsidRPr="0059540A">
        <w:rPr>
          <w:lang w:val="es-ES"/>
        </w:rPr>
        <w:fldChar w:fldCharType="end"/>
      </w:r>
      <w:bookmarkEnd w:id="31"/>
      <w:r w:rsidRPr="0059540A">
        <w:rPr>
          <w:lang w:val="es-ES"/>
        </w:rPr>
        <w:t>. Gastos proyectados PN ONU REDD 2020-2021.</w:t>
      </w:r>
      <w:bookmarkEnd w:id="32"/>
    </w:p>
    <w:p w14:paraId="524DD9AB" w14:textId="77777777" w:rsidR="00F941FC" w:rsidRPr="0059540A" w:rsidRDefault="00F941FC" w:rsidP="00CE1CE5">
      <w:pPr>
        <w:rPr>
          <w:lang w:val="es-ES"/>
        </w:rPr>
      </w:pPr>
    </w:p>
    <w:p w14:paraId="0FA45BB4" w14:textId="77777777" w:rsidR="00F941FC" w:rsidRDefault="00F941FC" w:rsidP="00CE1CE5">
      <w:pPr>
        <w:rPr>
          <w:lang w:val="es-ES"/>
        </w:rPr>
      </w:pPr>
    </w:p>
    <w:p w14:paraId="2F5EAF0E" w14:textId="77777777" w:rsidR="004A3D48" w:rsidRPr="0059540A" w:rsidRDefault="004A3D48" w:rsidP="00CE1CE5">
      <w:pPr>
        <w:rPr>
          <w:lang w:val="es-ES"/>
        </w:rPr>
      </w:pPr>
    </w:p>
    <w:p w14:paraId="5E6E7B6F" w14:textId="77777777" w:rsidR="00A3354D" w:rsidRPr="0059540A" w:rsidRDefault="00A3354D" w:rsidP="00A3354D">
      <w:pPr>
        <w:pStyle w:val="Ttulo1"/>
        <w:numPr>
          <w:ilvl w:val="0"/>
          <w:numId w:val="28"/>
        </w:numPr>
        <w:rPr>
          <w:lang w:val="es-ES"/>
        </w:rPr>
      </w:pPr>
      <w:bookmarkStart w:id="33" w:name="_Toc55234857"/>
      <w:r w:rsidRPr="0059540A">
        <w:rPr>
          <w:lang w:val="es-ES"/>
        </w:rPr>
        <w:lastRenderedPageBreak/>
        <w:t>Conclusiones</w:t>
      </w:r>
      <w:bookmarkEnd w:id="33"/>
    </w:p>
    <w:p w14:paraId="4F8238E0" w14:textId="77777777" w:rsidR="00A3354D" w:rsidRPr="0059540A" w:rsidRDefault="00A3354D" w:rsidP="008C29E3">
      <w:pPr>
        <w:spacing w:after="160" w:line="259" w:lineRule="auto"/>
        <w:ind w:left="567" w:right="1182"/>
        <w:jc w:val="both"/>
        <w:rPr>
          <w:rFonts w:asciiTheme="minorHAnsi" w:hAnsiTheme="minorHAnsi" w:cstheme="minorHAnsi"/>
          <w:lang w:val="es-ES"/>
        </w:rPr>
      </w:pPr>
    </w:p>
    <w:p w14:paraId="51CCC443" w14:textId="77777777" w:rsidR="0037162A" w:rsidRPr="0059540A" w:rsidRDefault="006816F8" w:rsidP="008C29E3">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Considerando</w:t>
      </w:r>
      <w:r w:rsidR="00A3354D" w:rsidRPr="0059540A">
        <w:rPr>
          <w:rFonts w:asciiTheme="minorHAnsi" w:hAnsiTheme="minorHAnsi" w:cstheme="minorHAnsi"/>
          <w:lang w:val="es-ES"/>
        </w:rPr>
        <w:t xml:space="preserve"> los </w:t>
      </w:r>
      <w:r w:rsidRPr="0059540A">
        <w:rPr>
          <w:rFonts w:asciiTheme="minorHAnsi" w:hAnsiTheme="minorHAnsi" w:cstheme="minorHAnsi"/>
          <w:lang w:val="es-ES"/>
        </w:rPr>
        <w:t>argumentos</w:t>
      </w:r>
      <w:r w:rsidR="00A3354D" w:rsidRPr="0059540A">
        <w:rPr>
          <w:rFonts w:asciiTheme="minorHAnsi" w:hAnsiTheme="minorHAnsi" w:cstheme="minorHAnsi"/>
          <w:lang w:val="es-ES"/>
        </w:rPr>
        <w:t xml:space="preserve"> tratados en </w:t>
      </w:r>
      <w:r w:rsidR="00F52E88">
        <w:rPr>
          <w:rFonts w:asciiTheme="minorHAnsi" w:hAnsiTheme="minorHAnsi" w:cstheme="minorHAnsi"/>
          <w:lang w:val="es-ES"/>
        </w:rPr>
        <w:t>este documento</w:t>
      </w:r>
      <w:r w:rsidR="00A3354D" w:rsidRPr="0059540A">
        <w:rPr>
          <w:rFonts w:asciiTheme="minorHAnsi" w:hAnsiTheme="minorHAnsi" w:cstheme="minorHAnsi"/>
          <w:lang w:val="es-ES"/>
        </w:rPr>
        <w:t xml:space="preserve">, el equipo </w:t>
      </w:r>
      <w:r w:rsidR="0037162A" w:rsidRPr="0059540A">
        <w:rPr>
          <w:rFonts w:asciiTheme="minorHAnsi" w:hAnsiTheme="minorHAnsi" w:cstheme="minorHAnsi"/>
          <w:lang w:val="es-ES"/>
        </w:rPr>
        <w:t>CONAF</w:t>
      </w:r>
      <w:r w:rsidR="00A3354D" w:rsidRPr="0059540A">
        <w:rPr>
          <w:rFonts w:asciiTheme="minorHAnsi" w:hAnsiTheme="minorHAnsi" w:cstheme="minorHAnsi"/>
          <w:lang w:val="es-ES"/>
        </w:rPr>
        <w:t xml:space="preserve"> considera que </w:t>
      </w:r>
      <w:r w:rsidRPr="0059540A">
        <w:rPr>
          <w:rFonts w:asciiTheme="minorHAnsi" w:hAnsiTheme="minorHAnsi" w:cstheme="minorHAnsi"/>
          <w:lang w:val="es-ES"/>
        </w:rPr>
        <w:t xml:space="preserve">la extensión del PN es imperiosa en pro de poder cumplir con los acuerdos y resultados planificados en </w:t>
      </w:r>
      <w:r w:rsidR="00A70317" w:rsidRPr="0059540A">
        <w:rPr>
          <w:rFonts w:asciiTheme="minorHAnsi" w:hAnsiTheme="minorHAnsi" w:cstheme="minorHAnsi"/>
          <w:lang w:val="es-ES"/>
        </w:rPr>
        <w:t xml:space="preserve">el </w:t>
      </w:r>
      <w:r w:rsidR="00C2193A" w:rsidRPr="0059540A">
        <w:rPr>
          <w:rFonts w:asciiTheme="minorHAnsi" w:hAnsiTheme="minorHAnsi" w:cstheme="minorHAnsi"/>
          <w:lang w:val="es-ES"/>
        </w:rPr>
        <w:t>P</w:t>
      </w:r>
      <w:r w:rsidR="00C2193A">
        <w:rPr>
          <w:rFonts w:asciiTheme="minorHAnsi" w:hAnsiTheme="minorHAnsi" w:cstheme="minorHAnsi"/>
          <w:lang w:val="es-ES"/>
        </w:rPr>
        <w:t>N</w:t>
      </w:r>
      <w:r w:rsidR="00A70317" w:rsidRPr="0059540A">
        <w:rPr>
          <w:rFonts w:asciiTheme="minorHAnsi" w:hAnsiTheme="minorHAnsi" w:cstheme="minorHAnsi"/>
          <w:lang w:val="es-ES"/>
        </w:rPr>
        <w:t>.</w:t>
      </w:r>
      <w:r w:rsidR="00C2193A">
        <w:rPr>
          <w:rFonts w:asciiTheme="minorHAnsi" w:hAnsiTheme="minorHAnsi" w:cstheme="minorHAnsi"/>
          <w:lang w:val="es-ES"/>
        </w:rPr>
        <w:t xml:space="preserve"> El equipo de asesores regionales de ONU-REDD que apoyan la implementación del PN en Chile, coinciden con est</w:t>
      </w:r>
      <w:r w:rsidR="00BD3339">
        <w:rPr>
          <w:rFonts w:asciiTheme="minorHAnsi" w:hAnsiTheme="minorHAnsi" w:cstheme="minorHAnsi"/>
          <w:lang w:val="es-ES"/>
        </w:rPr>
        <w:t>a conclusión.</w:t>
      </w:r>
      <w:r w:rsidR="00A70317" w:rsidRPr="0059540A">
        <w:rPr>
          <w:rFonts w:asciiTheme="minorHAnsi" w:hAnsiTheme="minorHAnsi" w:cstheme="minorHAnsi"/>
          <w:lang w:val="es-ES"/>
        </w:rPr>
        <w:t xml:space="preserve"> </w:t>
      </w:r>
      <w:r w:rsidR="00081522">
        <w:rPr>
          <w:rFonts w:asciiTheme="minorHAnsi" w:hAnsiTheme="minorHAnsi" w:cstheme="minorHAnsi"/>
          <w:lang w:val="es-ES"/>
        </w:rPr>
        <w:t>Se propone una extensión sin costo hasta el 30 de Septiembre</w:t>
      </w:r>
      <w:r w:rsidR="00441589">
        <w:rPr>
          <w:rFonts w:asciiTheme="minorHAnsi" w:hAnsiTheme="minorHAnsi" w:cstheme="minorHAnsi"/>
          <w:lang w:val="es-ES"/>
        </w:rPr>
        <w:t xml:space="preserve"> del año 2021, para el cierre operativo</w:t>
      </w:r>
      <w:r w:rsidR="00E345E3">
        <w:rPr>
          <w:rFonts w:asciiTheme="minorHAnsi" w:hAnsiTheme="minorHAnsi" w:cstheme="minorHAnsi"/>
          <w:lang w:val="es-ES"/>
        </w:rPr>
        <w:t>, según el POA aprobado por el Comité Directivo del PN</w:t>
      </w:r>
      <w:r w:rsidR="008178A6">
        <w:rPr>
          <w:rFonts w:asciiTheme="minorHAnsi" w:hAnsiTheme="minorHAnsi" w:cstheme="minorHAnsi"/>
          <w:lang w:val="es-ES"/>
        </w:rPr>
        <w:t xml:space="preserve"> (documento separado)</w:t>
      </w:r>
      <w:r w:rsidR="00441589">
        <w:rPr>
          <w:rFonts w:asciiTheme="minorHAnsi" w:hAnsiTheme="minorHAnsi" w:cstheme="minorHAnsi"/>
          <w:lang w:val="es-ES"/>
        </w:rPr>
        <w:t>; y hasta el 31 de Diciembre del mismo año, para el cierre financiero.</w:t>
      </w:r>
      <w:r w:rsidR="008178A6">
        <w:rPr>
          <w:rFonts w:asciiTheme="minorHAnsi" w:hAnsiTheme="minorHAnsi" w:cstheme="minorHAnsi"/>
          <w:lang w:val="es-ES"/>
        </w:rPr>
        <w:t xml:space="preserve"> El Comité Directivo del PN aprobó apoyar </w:t>
      </w:r>
      <w:r w:rsidR="004426FD">
        <w:rPr>
          <w:rFonts w:asciiTheme="minorHAnsi" w:hAnsiTheme="minorHAnsi" w:cstheme="minorHAnsi"/>
          <w:lang w:val="es-ES"/>
        </w:rPr>
        <w:t>al Gobierno de Chile en la petición de esta prórroga (Anexo 2)</w:t>
      </w:r>
    </w:p>
    <w:p w14:paraId="379224D8" w14:textId="77777777" w:rsidR="00F501F8" w:rsidRPr="0059540A" w:rsidRDefault="00EC00A7" w:rsidP="008C29E3">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La correcta ejecución de las acciones comprometidas representa</w:t>
      </w:r>
      <w:r w:rsidR="00632912" w:rsidRPr="0059540A">
        <w:rPr>
          <w:rFonts w:asciiTheme="minorHAnsi" w:hAnsiTheme="minorHAnsi" w:cstheme="minorHAnsi"/>
          <w:lang w:val="es-ES"/>
        </w:rPr>
        <w:t xml:space="preserve"> la base</w:t>
      </w:r>
      <w:r w:rsidR="00FB588D" w:rsidRPr="0059540A">
        <w:rPr>
          <w:rFonts w:asciiTheme="minorHAnsi" w:hAnsiTheme="minorHAnsi" w:cstheme="minorHAnsi"/>
          <w:lang w:val="es-ES"/>
        </w:rPr>
        <w:t xml:space="preserve"> para pilotear protocolos y nuevos esquemas de gestión que incidan en la formulación de programas sectoriales basados en resultados, ampliando a su vez la participación de pequeños y medianos propietarios rurales en los programas de fomento forestal de Chile con su consiguiente recepción de beneficios.</w:t>
      </w:r>
      <w:r w:rsidR="00F501F8" w:rsidRPr="0059540A">
        <w:rPr>
          <w:rFonts w:asciiTheme="minorHAnsi" w:hAnsiTheme="minorHAnsi" w:cstheme="minorHAnsi"/>
          <w:lang w:val="es-ES"/>
        </w:rPr>
        <w:t xml:space="preserve"> </w:t>
      </w:r>
    </w:p>
    <w:p w14:paraId="7C9C3886" w14:textId="77777777" w:rsidR="00A3354D" w:rsidRPr="0059540A" w:rsidRDefault="00F501F8" w:rsidP="008C29E3">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Considerando lo anterior, el poder finalizar los proyectos de implementación, sistematizar sus lecciones aprendidas y analizarlas entregar</w:t>
      </w:r>
      <w:r w:rsidR="000D66F8" w:rsidRPr="0059540A">
        <w:rPr>
          <w:rFonts w:asciiTheme="minorHAnsi" w:hAnsiTheme="minorHAnsi" w:cstheme="minorHAnsi"/>
          <w:lang w:val="es-ES"/>
        </w:rPr>
        <w:t>á</w:t>
      </w:r>
      <w:r w:rsidRPr="0059540A">
        <w:rPr>
          <w:rFonts w:asciiTheme="minorHAnsi" w:hAnsiTheme="minorHAnsi" w:cstheme="minorHAnsi"/>
          <w:lang w:val="es-ES"/>
        </w:rPr>
        <w:t xml:space="preserve">n insumos </w:t>
      </w:r>
      <w:r w:rsidR="000D66F8" w:rsidRPr="0059540A">
        <w:rPr>
          <w:rFonts w:asciiTheme="minorHAnsi" w:hAnsiTheme="minorHAnsi" w:cstheme="minorHAnsi"/>
          <w:lang w:val="es-ES"/>
        </w:rPr>
        <w:t>y propuestas de mejora para la L</w:t>
      </w:r>
      <w:r w:rsidRPr="0059540A">
        <w:rPr>
          <w:rFonts w:asciiTheme="minorHAnsi" w:hAnsiTheme="minorHAnsi" w:cstheme="minorHAnsi"/>
          <w:lang w:val="es-ES"/>
        </w:rPr>
        <w:t xml:space="preserve">ey de Bosque </w:t>
      </w:r>
      <w:r w:rsidR="000D66F8" w:rsidRPr="0059540A">
        <w:rPr>
          <w:rFonts w:asciiTheme="minorHAnsi" w:hAnsiTheme="minorHAnsi" w:cstheme="minorHAnsi"/>
          <w:lang w:val="es-ES"/>
        </w:rPr>
        <w:t>N</w:t>
      </w:r>
      <w:r w:rsidRPr="0059540A">
        <w:rPr>
          <w:rFonts w:asciiTheme="minorHAnsi" w:hAnsiTheme="minorHAnsi" w:cstheme="minorHAnsi"/>
          <w:lang w:val="es-ES"/>
        </w:rPr>
        <w:t xml:space="preserve">ativo y otros cuerpos legales </w:t>
      </w:r>
      <w:r w:rsidR="000D66F8" w:rsidRPr="0059540A">
        <w:rPr>
          <w:rFonts w:asciiTheme="minorHAnsi" w:hAnsiTheme="minorHAnsi" w:cstheme="minorHAnsi"/>
          <w:lang w:val="es-ES"/>
        </w:rPr>
        <w:t>sectoriales.</w:t>
      </w:r>
    </w:p>
    <w:p w14:paraId="10316684" w14:textId="77777777" w:rsidR="00645861" w:rsidRPr="0059540A" w:rsidRDefault="0013744E" w:rsidP="00645861">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Desde el punto de vista técnico, el poder completar la ejecución de las actividades </w:t>
      </w:r>
      <w:r w:rsidR="00792FFF" w:rsidRPr="0059540A">
        <w:rPr>
          <w:rFonts w:asciiTheme="minorHAnsi" w:hAnsiTheme="minorHAnsi" w:cstheme="minorHAnsi"/>
          <w:lang w:val="es-ES"/>
        </w:rPr>
        <w:t xml:space="preserve">permitirá </w:t>
      </w:r>
      <w:r w:rsidR="00102670" w:rsidRPr="0059540A">
        <w:rPr>
          <w:rFonts w:asciiTheme="minorHAnsi" w:hAnsiTheme="minorHAnsi" w:cstheme="minorHAnsi"/>
          <w:lang w:val="es-ES"/>
        </w:rPr>
        <w:t>un avance importante en la actualización de</w:t>
      </w:r>
      <w:r w:rsidR="00A31688" w:rsidRPr="0059540A">
        <w:rPr>
          <w:rFonts w:asciiTheme="minorHAnsi" w:hAnsiTheme="minorHAnsi" w:cstheme="minorHAnsi"/>
          <w:lang w:val="es-ES"/>
        </w:rPr>
        <w:t xml:space="preserve"> los actuales NREF/NRF</w:t>
      </w:r>
      <w:r w:rsidR="000C4E3C" w:rsidRPr="0059540A">
        <w:rPr>
          <w:rFonts w:asciiTheme="minorHAnsi" w:hAnsiTheme="minorHAnsi" w:cstheme="minorHAnsi"/>
          <w:lang w:val="es-ES"/>
        </w:rPr>
        <w:t>,</w:t>
      </w:r>
      <w:r w:rsidR="00A31688" w:rsidRPr="0059540A">
        <w:rPr>
          <w:rFonts w:asciiTheme="minorHAnsi" w:hAnsiTheme="minorHAnsi" w:cstheme="minorHAnsi"/>
          <w:lang w:val="es-ES"/>
        </w:rPr>
        <w:t xml:space="preserve"> </w:t>
      </w:r>
      <w:r w:rsidR="00792FFF" w:rsidRPr="0059540A">
        <w:rPr>
          <w:rFonts w:asciiTheme="minorHAnsi" w:hAnsiTheme="minorHAnsi" w:cstheme="minorHAnsi"/>
          <w:lang w:val="es-ES"/>
        </w:rPr>
        <w:t xml:space="preserve">la </w:t>
      </w:r>
      <w:r w:rsidR="00011EA2" w:rsidRPr="0059540A">
        <w:rPr>
          <w:rFonts w:asciiTheme="minorHAnsi" w:hAnsiTheme="minorHAnsi" w:cstheme="minorHAnsi"/>
          <w:lang w:val="es-ES"/>
        </w:rPr>
        <w:t>ampliación</w:t>
      </w:r>
      <w:r w:rsidR="00792FFF" w:rsidRPr="0059540A">
        <w:rPr>
          <w:rFonts w:asciiTheme="minorHAnsi" w:hAnsiTheme="minorHAnsi" w:cstheme="minorHAnsi"/>
          <w:lang w:val="es-ES"/>
        </w:rPr>
        <w:t xml:space="preserve"> de </w:t>
      </w:r>
      <w:r w:rsidR="00A31688" w:rsidRPr="0059540A">
        <w:rPr>
          <w:rFonts w:asciiTheme="minorHAnsi" w:hAnsiTheme="minorHAnsi" w:cstheme="minorHAnsi"/>
          <w:lang w:val="es-ES"/>
        </w:rPr>
        <w:t xml:space="preserve">estos </w:t>
      </w:r>
      <w:r w:rsidR="000C4E3C" w:rsidRPr="0059540A">
        <w:rPr>
          <w:rFonts w:asciiTheme="minorHAnsi" w:hAnsiTheme="minorHAnsi" w:cstheme="minorHAnsi"/>
          <w:lang w:val="es-ES"/>
        </w:rPr>
        <w:t>a</w:t>
      </w:r>
      <w:r w:rsidR="00792FFF" w:rsidRPr="0059540A">
        <w:rPr>
          <w:rFonts w:asciiTheme="minorHAnsi" w:hAnsiTheme="minorHAnsi" w:cstheme="minorHAnsi"/>
          <w:lang w:val="es-ES"/>
        </w:rPr>
        <w:t xml:space="preserve"> regiones fuera el área de contabilidad</w:t>
      </w:r>
      <w:r w:rsidR="00011EA2" w:rsidRPr="0059540A">
        <w:rPr>
          <w:rFonts w:asciiTheme="minorHAnsi" w:hAnsiTheme="minorHAnsi" w:cstheme="minorHAnsi"/>
          <w:lang w:val="es-ES"/>
        </w:rPr>
        <w:t xml:space="preserve"> </w:t>
      </w:r>
      <w:r w:rsidR="009D2079" w:rsidRPr="0059540A">
        <w:rPr>
          <w:rFonts w:asciiTheme="minorHAnsi" w:hAnsiTheme="minorHAnsi" w:cstheme="minorHAnsi"/>
          <w:lang w:val="es-ES"/>
        </w:rPr>
        <w:t xml:space="preserve">y </w:t>
      </w:r>
      <w:r w:rsidR="000C4E3C" w:rsidRPr="0059540A">
        <w:rPr>
          <w:rFonts w:asciiTheme="minorHAnsi" w:hAnsiTheme="minorHAnsi" w:cstheme="minorHAnsi"/>
          <w:lang w:val="es-ES"/>
        </w:rPr>
        <w:t>la consolidación d</w:t>
      </w:r>
      <w:r w:rsidR="009D2079" w:rsidRPr="0059540A">
        <w:rPr>
          <w:rFonts w:asciiTheme="minorHAnsi" w:hAnsiTheme="minorHAnsi" w:cstheme="minorHAnsi"/>
          <w:lang w:val="es-ES"/>
        </w:rPr>
        <w:t>el Sistema de Medición y Monitoreo (SMM)</w:t>
      </w:r>
      <w:r w:rsidR="00A31688" w:rsidRPr="0059540A">
        <w:rPr>
          <w:rFonts w:asciiTheme="minorHAnsi" w:hAnsiTheme="minorHAnsi" w:cstheme="minorHAnsi"/>
          <w:lang w:val="es-ES"/>
        </w:rPr>
        <w:t>. Lo anterior,</w:t>
      </w:r>
      <w:r w:rsidR="00A602A7" w:rsidRPr="0059540A">
        <w:rPr>
          <w:rFonts w:asciiTheme="minorHAnsi" w:hAnsiTheme="minorHAnsi" w:cstheme="minorHAnsi"/>
          <w:lang w:val="es-ES"/>
        </w:rPr>
        <w:t xml:space="preserve"> será un </w:t>
      </w:r>
      <w:r w:rsidR="00974BF7" w:rsidRPr="0059540A">
        <w:rPr>
          <w:rFonts w:asciiTheme="minorHAnsi" w:hAnsiTheme="minorHAnsi" w:cstheme="minorHAnsi"/>
          <w:lang w:val="es-ES"/>
        </w:rPr>
        <w:t xml:space="preserve">avance </w:t>
      </w:r>
      <w:r w:rsidR="00A602A7" w:rsidRPr="0059540A">
        <w:rPr>
          <w:rFonts w:asciiTheme="minorHAnsi" w:hAnsiTheme="minorHAnsi" w:cstheme="minorHAnsi"/>
          <w:lang w:val="es-ES"/>
        </w:rPr>
        <w:t xml:space="preserve">importante para poder postular a pago basados por resultados </w:t>
      </w:r>
      <w:r w:rsidR="00CD024A" w:rsidRPr="0059540A">
        <w:rPr>
          <w:rFonts w:asciiTheme="minorHAnsi" w:hAnsiTheme="minorHAnsi" w:cstheme="minorHAnsi"/>
          <w:lang w:val="es-ES"/>
        </w:rPr>
        <w:t xml:space="preserve">asociados a REDD+ </w:t>
      </w:r>
      <w:r w:rsidR="00974BF7" w:rsidRPr="0059540A">
        <w:rPr>
          <w:rFonts w:asciiTheme="minorHAnsi" w:hAnsiTheme="minorHAnsi" w:cstheme="minorHAnsi"/>
          <w:lang w:val="es-ES"/>
        </w:rPr>
        <w:t xml:space="preserve">para otras regiones del país. </w:t>
      </w:r>
    </w:p>
    <w:p w14:paraId="523696EA" w14:textId="77777777" w:rsidR="005E5440" w:rsidRPr="0059540A" w:rsidRDefault="00645861" w:rsidP="00645861">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Adicionalmente, se debe considerar que </w:t>
      </w:r>
      <w:r w:rsidR="00F501F8" w:rsidRPr="0059540A">
        <w:rPr>
          <w:rFonts w:asciiTheme="minorHAnsi" w:hAnsiTheme="minorHAnsi" w:cstheme="minorHAnsi"/>
          <w:lang w:val="es-ES"/>
        </w:rPr>
        <w:t>Chile</w:t>
      </w:r>
      <w:r w:rsidRPr="0059540A">
        <w:rPr>
          <w:rFonts w:asciiTheme="minorHAnsi" w:hAnsiTheme="minorHAnsi" w:cstheme="minorHAnsi"/>
          <w:lang w:val="es-ES"/>
        </w:rPr>
        <w:t xml:space="preserve"> </w:t>
      </w:r>
      <w:r w:rsidR="008D750E" w:rsidRPr="0059540A">
        <w:rPr>
          <w:rFonts w:asciiTheme="minorHAnsi" w:hAnsiTheme="minorHAnsi" w:cstheme="minorHAnsi"/>
          <w:lang w:val="es-ES"/>
        </w:rPr>
        <w:t>está</w:t>
      </w:r>
      <w:r w:rsidR="000D66F8" w:rsidRPr="0059540A">
        <w:rPr>
          <w:rFonts w:asciiTheme="minorHAnsi" w:hAnsiTheme="minorHAnsi" w:cstheme="minorHAnsi"/>
          <w:lang w:val="es-ES"/>
        </w:rPr>
        <w:t xml:space="preserve"> en proceso de</w:t>
      </w:r>
      <w:r w:rsidRPr="0059540A">
        <w:rPr>
          <w:rFonts w:asciiTheme="minorHAnsi" w:hAnsiTheme="minorHAnsi" w:cstheme="minorHAnsi"/>
          <w:lang w:val="es-ES"/>
        </w:rPr>
        <w:t xml:space="preserve"> implementa</w:t>
      </w:r>
      <w:r w:rsidR="000D66F8" w:rsidRPr="0059540A">
        <w:rPr>
          <w:rFonts w:asciiTheme="minorHAnsi" w:hAnsiTheme="minorHAnsi" w:cstheme="minorHAnsi"/>
          <w:lang w:val="es-ES"/>
        </w:rPr>
        <w:t>ción de</w:t>
      </w:r>
      <w:r w:rsidRPr="0059540A">
        <w:rPr>
          <w:rFonts w:asciiTheme="minorHAnsi" w:hAnsiTheme="minorHAnsi" w:cstheme="minorHAnsi"/>
          <w:lang w:val="es-ES"/>
        </w:rPr>
        <w:t xml:space="preserve"> otros </w:t>
      </w:r>
      <w:r w:rsidR="00A602A7" w:rsidRPr="0059540A">
        <w:rPr>
          <w:rFonts w:asciiTheme="minorHAnsi" w:hAnsiTheme="minorHAnsi" w:cstheme="minorHAnsi"/>
          <w:lang w:val="es-ES"/>
        </w:rPr>
        <w:t xml:space="preserve">mecanismos </w:t>
      </w:r>
      <w:r w:rsidR="009D2079" w:rsidRPr="0059540A">
        <w:rPr>
          <w:rFonts w:asciiTheme="minorHAnsi" w:hAnsiTheme="minorHAnsi" w:cstheme="minorHAnsi"/>
          <w:lang w:val="es-ES"/>
        </w:rPr>
        <w:t>de precio al carbono</w:t>
      </w:r>
      <w:r w:rsidR="000D66F8" w:rsidRPr="0059540A">
        <w:rPr>
          <w:rFonts w:asciiTheme="minorHAnsi" w:hAnsiTheme="minorHAnsi" w:cstheme="minorHAnsi"/>
          <w:lang w:val="es-ES"/>
        </w:rPr>
        <w:t>,</w:t>
      </w:r>
      <w:r w:rsidR="002F6C5F" w:rsidRPr="0059540A">
        <w:rPr>
          <w:rFonts w:asciiTheme="minorHAnsi" w:hAnsiTheme="minorHAnsi" w:cstheme="minorHAnsi"/>
          <w:lang w:val="es-ES"/>
        </w:rPr>
        <w:t xml:space="preserve"> </w:t>
      </w:r>
      <w:r w:rsidR="00F501F8" w:rsidRPr="0059540A">
        <w:rPr>
          <w:rFonts w:asciiTheme="minorHAnsi" w:hAnsiTheme="minorHAnsi" w:cstheme="minorHAnsi"/>
          <w:lang w:val="es-ES"/>
        </w:rPr>
        <w:t xml:space="preserve">donde se destacan </w:t>
      </w:r>
      <w:r w:rsidR="002F6C5F" w:rsidRPr="0059540A">
        <w:rPr>
          <w:rFonts w:asciiTheme="minorHAnsi" w:hAnsiTheme="minorHAnsi" w:cstheme="minorHAnsi"/>
          <w:lang w:val="es-ES"/>
        </w:rPr>
        <w:t>las compensaciones (</w:t>
      </w:r>
      <w:proofErr w:type="spellStart"/>
      <w:r w:rsidR="002F6C5F" w:rsidRPr="0059540A">
        <w:rPr>
          <w:rFonts w:asciiTheme="minorHAnsi" w:hAnsiTheme="minorHAnsi" w:cstheme="minorHAnsi"/>
          <w:lang w:val="es-ES"/>
        </w:rPr>
        <w:t>offsets</w:t>
      </w:r>
      <w:proofErr w:type="spellEnd"/>
      <w:r w:rsidR="002F6C5F" w:rsidRPr="0059540A">
        <w:rPr>
          <w:rFonts w:asciiTheme="minorHAnsi" w:hAnsiTheme="minorHAnsi" w:cstheme="minorHAnsi"/>
          <w:lang w:val="es-ES"/>
        </w:rPr>
        <w:t>)</w:t>
      </w:r>
      <w:r w:rsidR="009F588D" w:rsidRPr="0059540A">
        <w:rPr>
          <w:rFonts w:asciiTheme="minorHAnsi" w:hAnsiTheme="minorHAnsi" w:cstheme="minorHAnsi"/>
          <w:lang w:val="es-ES"/>
        </w:rPr>
        <w:t>.</w:t>
      </w:r>
      <w:r w:rsidR="00915AB8" w:rsidRPr="0059540A">
        <w:rPr>
          <w:rFonts w:asciiTheme="minorHAnsi" w:hAnsiTheme="minorHAnsi" w:cstheme="minorHAnsi"/>
          <w:lang w:val="es-ES"/>
        </w:rPr>
        <w:t xml:space="preserve"> </w:t>
      </w:r>
      <w:r w:rsidR="009F588D" w:rsidRPr="0059540A">
        <w:rPr>
          <w:rFonts w:asciiTheme="minorHAnsi" w:hAnsiTheme="minorHAnsi" w:cstheme="minorHAnsi"/>
          <w:lang w:val="es-ES"/>
        </w:rPr>
        <w:t xml:space="preserve">En este ámbito </w:t>
      </w:r>
      <w:r w:rsidRPr="0059540A">
        <w:rPr>
          <w:rFonts w:asciiTheme="minorHAnsi" w:hAnsiTheme="minorHAnsi" w:cstheme="minorHAnsi"/>
          <w:lang w:val="es-ES"/>
        </w:rPr>
        <w:t>Chile</w:t>
      </w:r>
      <w:r w:rsidR="009F588D" w:rsidRPr="0059540A">
        <w:rPr>
          <w:rFonts w:asciiTheme="minorHAnsi" w:hAnsiTheme="minorHAnsi" w:cstheme="minorHAnsi"/>
          <w:lang w:val="es-ES"/>
        </w:rPr>
        <w:t xml:space="preserve">, </w:t>
      </w:r>
      <w:r w:rsidR="00915AB8" w:rsidRPr="0059540A">
        <w:rPr>
          <w:rFonts w:asciiTheme="minorHAnsi" w:hAnsiTheme="minorHAnsi" w:cstheme="minorHAnsi"/>
          <w:lang w:val="es-ES"/>
        </w:rPr>
        <w:t>por medio de</w:t>
      </w:r>
      <w:r w:rsidR="00F501F8" w:rsidRPr="0059540A">
        <w:rPr>
          <w:rFonts w:asciiTheme="minorHAnsi" w:hAnsiTheme="minorHAnsi" w:cstheme="minorHAnsi"/>
          <w:lang w:val="es-ES"/>
        </w:rPr>
        <w:t xml:space="preserve"> la modificación al </w:t>
      </w:r>
      <w:r w:rsidR="00915AB8" w:rsidRPr="0059540A">
        <w:rPr>
          <w:rFonts w:asciiTheme="minorHAnsi" w:hAnsiTheme="minorHAnsi" w:cstheme="minorHAnsi"/>
          <w:lang w:val="es-ES"/>
        </w:rPr>
        <w:t>impuesto verde a fuente</w:t>
      </w:r>
      <w:r w:rsidR="00F501F8" w:rsidRPr="0059540A">
        <w:rPr>
          <w:rFonts w:asciiTheme="minorHAnsi" w:hAnsiTheme="minorHAnsi" w:cstheme="minorHAnsi"/>
          <w:lang w:val="es-ES"/>
        </w:rPr>
        <w:t>s</w:t>
      </w:r>
      <w:r w:rsidR="00915AB8" w:rsidRPr="0059540A">
        <w:rPr>
          <w:rFonts w:asciiTheme="minorHAnsi" w:hAnsiTheme="minorHAnsi" w:cstheme="minorHAnsi"/>
          <w:lang w:val="es-ES"/>
        </w:rPr>
        <w:t xml:space="preserve"> fijas</w:t>
      </w:r>
      <w:r w:rsidR="0058209B" w:rsidRPr="0059540A">
        <w:rPr>
          <w:rFonts w:asciiTheme="minorHAnsi" w:hAnsiTheme="minorHAnsi" w:cstheme="minorHAnsi"/>
          <w:lang w:val="es-ES"/>
        </w:rPr>
        <w:t xml:space="preserve">, </w:t>
      </w:r>
      <w:r w:rsidR="009F588D" w:rsidRPr="0059540A">
        <w:rPr>
          <w:rFonts w:asciiTheme="minorHAnsi" w:hAnsiTheme="minorHAnsi" w:cstheme="minorHAnsi"/>
          <w:lang w:val="es-ES"/>
        </w:rPr>
        <w:t xml:space="preserve">está en proceso </w:t>
      </w:r>
      <w:r w:rsidR="002F6C5F" w:rsidRPr="0059540A">
        <w:rPr>
          <w:rFonts w:asciiTheme="minorHAnsi" w:hAnsiTheme="minorHAnsi" w:cstheme="minorHAnsi"/>
          <w:lang w:val="es-ES"/>
        </w:rPr>
        <w:t xml:space="preserve">de generación del reglamento que operativiza este </w:t>
      </w:r>
      <w:r w:rsidR="000C4E3C" w:rsidRPr="0059540A">
        <w:rPr>
          <w:rFonts w:asciiTheme="minorHAnsi" w:hAnsiTheme="minorHAnsi" w:cstheme="minorHAnsi"/>
          <w:lang w:val="es-ES"/>
        </w:rPr>
        <w:t>mecanismo</w:t>
      </w:r>
      <w:r w:rsidR="009F588D" w:rsidRPr="0059540A">
        <w:rPr>
          <w:rFonts w:asciiTheme="minorHAnsi" w:hAnsiTheme="minorHAnsi" w:cstheme="minorHAnsi"/>
          <w:lang w:val="es-ES"/>
        </w:rPr>
        <w:t>,</w:t>
      </w:r>
      <w:r w:rsidR="002B2C38" w:rsidRPr="0059540A">
        <w:rPr>
          <w:rFonts w:asciiTheme="minorHAnsi" w:hAnsiTheme="minorHAnsi" w:cstheme="minorHAnsi"/>
          <w:lang w:val="es-ES"/>
        </w:rPr>
        <w:t xml:space="preserve"> </w:t>
      </w:r>
      <w:r w:rsidR="000C4E3C" w:rsidRPr="0059540A">
        <w:rPr>
          <w:rFonts w:asciiTheme="minorHAnsi" w:hAnsiTheme="minorHAnsi" w:cstheme="minorHAnsi"/>
          <w:lang w:val="es-ES"/>
        </w:rPr>
        <w:t>por lo cual</w:t>
      </w:r>
      <w:r w:rsidR="002B2C38" w:rsidRPr="0059540A">
        <w:rPr>
          <w:rFonts w:asciiTheme="minorHAnsi" w:hAnsiTheme="minorHAnsi" w:cstheme="minorHAnsi"/>
          <w:lang w:val="es-ES"/>
        </w:rPr>
        <w:t xml:space="preserve"> </w:t>
      </w:r>
      <w:r w:rsidR="0058209B" w:rsidRPr="0059540A">
        <w:rPr>
          <w:rFonts w:asciiTheme="minorHAnsi" w:hAnsiTheme="minorHAnsi" w:cstheme="minorHAnsi"/>
          <w:lang w:val="es-ES"/>
        </w:rPr>
        <w:t xml:space="preserve">existe </w:t>
      </w:r>
      <w:r w:rsidR="002B2C38" w:rsidRPr="0059540A">
        <w:rPr>
          <w:rFonts w:asciiTheme="minorHAnsi" w:hAnsiTheme="minorHAnsi" w:cstheme="minorHAnsi"/>
          <w:lang w:val="es-ES"/>
        </w:rPr>
        <w:t xml:space="preserve">la posibilidad de </w:t>
      </w:r>
      <w:r w:rsidR="00A45C53" w:rsidRPr="0059540A">
        <w:rPr>
          <w:rFonts w:asciiTheme="minorHAnsi" w:hAnsiTheme="minorHAnsi" w:cstheme="minorHAnsi"/>
          <w:lang w:val="es-ES"/>
        </w:rPr>
        <w:t>generación de</w:t>
      </w:r>
      <w:r w:rsidR="002B2C38" w:rsidRPr="0059540A">
        <w:rPr>
          <w:rFonts w:asciiTheme="minorHAnsi" w:hAnsiTheme="minorHAnsi" w:cstheme="minorHAnsi"/>
          <w:lang w:val="es-ES"/>
        </w:rPr>
        <w:t xml:space="preserve"> un importante mercado de cumplimiento nacional</w:t>
      </w:r>
      <w:r w:rsidR="000D66F8" w:rsidRPr="0059540A">
        <w:rPr>
          <w:rFonts w:asciiTheme="minorHAnsi" w:hAnsiTheme="minorHAnsi" w:cstheme="minorHAnsi"/>
          <w:lang w:val="es-ES"/>
        </w:rPr>
        <w:t xml:space="preserve"> con proyectos sectoriales,</w:t>
      </w:r>
      <w:r w:rsidR="002B2C38" w:rsidRPr="0059540A">
        <w:rPr>
          <w:rFonts w:asciiTheme="minorHAnsi" w:hAnsiTheme="minorHAnsi" w:cstheme="minorHAnsi"/>
          <w:lang w:val="es-ES"/>
        </w:rPr>
        <w:t xml:space="preserve"> lo </w:t>
      </w:r>
      <w:r w:rsidR="0058209B" w:rsidRPr="0059540A">
        <w:rPr>
          <w:rFonts w:asciiTheme="minorHAnsi" w:hAnsiTheme="minorHAnsi" w:cstheme="minorHAnsi"/>
          <w:lang w:val="es-ES"/>
        </w:rPr>
        <w:t xml:space="preserve">que </w:t>
      </w:r>
      <w:r w:rsidR="002B2C38" w:rsidRPr="0059540A">
        <w:rPr>
          <w:rFonts w:asciiTheme="minorHAnsi" w:hAnsiTheme="minorHAnsi" w:cstheme="minorHAnsi"/>
          <w:lang w:val="es-ES"/>
        </w:rPr>
        <w:t xml:space="preserve">abre </w:t>
      </w:r>
      <w:r w:rsidR="0058209B" w:rsidRPr="0059540A">
        <w:rPr>
          <w:rFonts w:asciiTheme="minorHAnsi" w:hAnsiTheme="minorHAnsi" w:cstheme="minorHAnsi"/>
          <w:lang w:val="es-ES"/>
        </w:rPr>
        <w:t>varias</w:t>
      </w:r>
      <w:r w:rsidR="002B2C38" w:rsidRPr="0059540A">
        <w:rPr>
          <w:rFonts w:asciiTheme="minorHAnsi" w:hAnsiTheme="minorHAnsi" w:cstheme="minorHAnsi"/>
          <w:lang w:val="es-ES"/>
        </w:rPr>
        <w:t xml:space="preserve"> posibilidades de poder replicar</w:t>
      </w:r>
      <w:r w:rsidR="00F501F8" w:rsidRPr="0059540A">
        <w:rPr>
          <w:rFonts w:asciiTheme="minorHAnsi" w:hAnsiTheme="minorHAnsi" w:cstheme="minorHAnsi"/>
          <w:lang w:val="es-ES"/>
        </w:rPr>
        <w:t>,</w:t>
      </w:r>
      <w:r w:rsidR="002B2C38" w:rsidRPr="0059540A">
        <w:rPr>
          <w:rFonts w:asciiTheme="minorHAnsi" w:hAnsiTheme="minorHAnsi" w:cstheme="minorHAnsi"/>
          <w:lang w:val="es-ES"/>
        </w:rPr>
        <w:t xml:space="preserve"> escalar</w:t>
      </w:r>
      <w:r w:rsidR="00F501F8" w:rsidRPr="0059540A">
        <w:rPr>
          <w:rFonts w:asciiTheme="minorHAnsi" w:hAnsiTheme="minorHAnsi" w:cstheme="minorHAnsi"/>
          <w:lang w:val="es-ES"/>
        </w:rPr>
        <w:t xml:space="preserve"> y utilizar como estrategia de salida a</w:t>
      </w:r>
      <w:r w:rsidR="002B2C38" w:rsidRPr="0059540A">
        <w:rPr>
          <w:rFonts w:asciiTheme="minorHAnsi" w:hAnsiTheme="minorHAnsi" w:cstheme="minorHAnsi"/>
          <w:lang w:val="es-ES"/>
        </w:rPr>
        <w:t xml:space="preserve"> las acciones en el territorio desarrolladas bajo el marco del PN. </w:t>
      </w:r>
    </w:p>
    <w:p w14:paraId="13487B5B" w14:textId="77777777" w:rsidR="0013744E" w:rsidRPr="0059540A" w:rsidRDefault="005E5440">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Ad</w:t>
      </w:r>
      <w:r w:rsidR="008D750E">
        <w:rPr>
          <w:rFonts w:asciiTheme="minorHAnsi" w:hAnsiTheme="minorHAnsi" w:cstheme="minorHAnsi"/>
          <w:lang w:val="es-ES"/>
        </w:rPr>
        <w:t>emás</w:t>
      </w:r>
      <w:r w:rsidRPr="0059540A">
        <w:rPr>
          <w:rFonts w:asciiTheme="minorHAnsi" w:hAnsiTheme="minorHAnsi" w:cstheme="minorHAnsi"/>
          <w:lang w:val="es-ES"/>
        </w:rPr>
        <w:t>, el PN es una herramienta clave para el cumplimiento de los actuales compromisos sectoriales el NDC</w:t>
      </w:r>
      <w:r w:rsidR="003C53CD">
        <w:rPr>
          <w:rFonts w:asciiTheme="minorHAnsi" w:hAnsiTheme="minorHAnsi" w:cstheme="minorHAnsi"/>
          <w:lang w:val="es-ES"/>
        </w:rPr>
        <w:t xml:space="preserve"> de Chile,</w:t>
      </w:r>
      <w:r w:rsidRPr="0059540A">
        <w:rPr>
          <w:rFonts w:asciiTheme="minorHAnsi" w:hAnsiTheme="minorHAnsi" w:cstheme="minorHAnsi"/>
          <w:lang w:val="es-ES"/>
        </w:rPr>
        <w:t xml:space="preserve"> debido a las valiosas lecciones aprendidas </w:t>
      </w:r>
      <w:r w:rsidR="009B67DD" w:rsidRPr="0059540A">
        <w:rPr>
          <w:rFonts w:asciiTheme="minorHAnsi" w:hAnsiTheme="minorHAnsi" w:cstheme="minorHAnsi"/>
          <w:lang w:val="es-ES"/>
        </w:rPr>
        <w:t>que se han</w:t>
      </w:r>
      <w:r w:rsidR="002B2C38" w:rsidRPr="0059540A">
        <w:rPr>
          <w:rFonts w:asciiTheme="minorHAnsi" w:hAnsiTheme="minorHAnsi" w:cstheme="minorHAnsi"/>
          <w:lang w:val="es-ES"/>
        </w:rPr>
        <w:t xml:space="preserve"> </w:t>
      </w:r>
      <w:r w:rsidR="009B67DD" w:rsidRPr="0059540A">
        <w:rPr>
          <w:rFonts w:asciiTheme="minorHAnsi" w:hAnsiTheme="minorHAnsi" w:cstheme="minorHAnsi"/>
          <w:lang w:val="es-ES"/>
        </w:rPr>
        <w:t xml:space="preserve">generado en el proceso y </w:t>
      </w:r>
      <w:r w:rsidR="00A31688" w:rsidRPr="0059540A">
        <w:rPr>
          <w:rFonts w:asciiTheme="minorHAnsi" w:hAnsiTheme="minorHAnsi" w:cstheme="minorHAnsi"/>
          <w:lang w:val="es-ES"/>
        </w:rPr>
        <w:t xml:space="preserve">las reducciones de emisiones que se </w:t>
      </w:r>
      <w:r w:rsidR="00A45C53" w:rsidRPr="0059540A">
        <w:rPr>
          <w:rFonts w:asciiTheme="minorHAnsi" w:hAnsiTheme="minorHAnsi" w:cstheme="minorHAnsi"/>
          <w:lang w:val="es-ES"/>
        </w:rPr>
        <w:t xml:space="preserve">generarán con </w:t>
      </w:r>
      <w:r w:rsidR="00476F28">
        <w:rPr>
          <w:rFonts w:asciiTheme="minorHAnsi" w:hAnsiTheme="minorHAnsi" w:cstheme="minorHAnsi"/>
          <w:lang w:val="es-ES"/>
        </w:rPr>
        <w:lastRenderedPageBreak/>
        <w:t>algunas de las acciones del PN</w:t>
      </w:r>
      <w:r w:rsidR="00A31688" w:rsidRPr="0059540A">
        <w:rPr>
          <w:rFonts w:asciiTheme="minorHAnsi" w:hAnsiTheme="minorHAnsi" w:cstheme="minorHAnsi"/>
          <w:lang w:val="es-ES"/>
        </w:rPr>
        <w:t xml:space="preserve">. </w:t>
      </w:r>
      <w:r w:rsidR="0038457F" w:rsidRPr="0059540A">
        <w:rPr>
          <w:rFonts w:asciiTheme="minorHAnsi" w:hAnsiTheme="minorHAnsi" w:cstheme="minorHAnsi"/>
          <w:lang w:val="es-ES"/>
        </w:rPr>
        <w:t xml:space="preserve"> </w:t>
      </w:r>
      <w:r w:rsidR="000D66F8" w:rsidRPr="0059540A">
        <w:rPr>
          <w:rFonts w:asciiTheme="minorHAnsi" w:hAnsiTheme="minorHAnsi" w:cstheme="minorHAnsi"/>
          <w:lang w:val="es-ES"/>
        </w:rPr>
        <w:t>En conjunto con lo anterior</w:t>
      </w:r>
      <w:r w:rsidR="001B49ED">
        <w:rPr>
          <w:rFonts w:asciiTheme="minorHAnsi" w:hAnsiTheme="minorHAnsi" w:cstheme="minorHAnsi"/>
          <w:lang w:val="es-ES"/>
        </w:rPr>
        <w:t>,</w:t>
      </w:r>
      <w:r w:rsidR="000D66F8" w:rsidRPr="0059540A">
        <w:rPr>
          <w:rFonts w:asciiTheme="minorHAnsi" w:hAnsiTheme="minorHAnsi" w:cstheme="minorHAnsi"/>
          <w:lang w:val="es-ES"/>
        </w:rPr>
        <w:t xml:space="preserve"> las acciones bajo el marco del PN también contribuyen al cumplimiento de la agenda 2030 por medio de aportar en varios ODS</w:t>
      </w:r>
      <w:r w:rsidR="00482A2B" w:rsidRPr="0059540A">
        <w:rPr>
          <w:rFonts w:asciiTheme="minorHAnsi" w:hAnsiTheme="minorHAnsi" w:cstheme="minorHAnsi"/>
          <w:lang w:val="es-ES"/>
        </w:rPr>
        <w:t xml:space="preserve"> tanto</w:t>
      </w:r>
      <w:r w:rsidR="000D66F8" w:rsidRPr="0059540A">
        <w:rPr>
          <w:rFonts w:asciiTheme="minorHAnsi" w:hAnsiTheme="minorHAnsi" w:cstheme="minorHAnsi"/>
          <w:lang w:val="es-ES"/>
        </w:rPr>
        <w:t xml:space="preserve"> de manera directa (ODS 13, 15) </w:t>
      </w:r>
      <w:r w:rsidR="00482A2B" w:rsidRPr="0059540A">
        <w:rPr>
          <w:rFonts w:asciiTheme="minorHAnsi" w:hAnsiTheme="minorHAnsi" w:cstheme="minorHAnsi"/>
          <w:lang w:val="es-ES"/>
        </w:rPr>
        <w:t>como</w:t>
      </w:r>
      <w:r w:rsidR="000D66F8" w:rsidRPr="0059540A">
        <w:rPr>
          <w:rFonts w:asciiTheme="minorHAnsi" w:hAnsiTheme="minorHAnsi" w:cstheme="minorHAnsi"/>
          <w:lang w:val="es-ES"/>
        </w:rPr>
        <w:t xml:space="preserve"> indirecta (5, 6, 8, 12).</w:t>
      </w:r>
    </w:p>
    <w:p w14:paraId="5EB11E8F" w14:textId="77777777" w:rsidR="00EE4572" w:rsidRDefault="00EE4572" w:rsidP="00482A2B">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Finalmente, </w:t>
      </w:r>
      <w:r w:rsidR="0037162A" w:rsidRPr="0059540A">
        <w:rPr>
          <w:rFonts w:asciiTheme="minorHAnsi" w:hAnsiTheme="minorHAnsi" w:cstheme="minorHAnsi"/>
          <w:lang w:val="es-ES"/>
        </w:rPr>
        <w:t>las</w:t>
      </w:r>
      <w:r w:rsidRPr="0059540A">
        <w:rPr>
          <w:rFonts w:asciiTheme="minorHAnsi" w:hAnsiTheme="minorHAnsi" w:cstheme="minorHAnsi"/>
          <w:lang w:val="es-ES"/>
        </w:rPr>
        <w:t xml:space="preserve"> acciones </w:t>
      </w:r>
      <w:r w:rsidR="0037162A" w:rsidRPr="0059540A">
        <w:rPr>
          <w:rFonts w:asciiTheme="minorHAnsi" w:hAnsiTheme="minorHAnsi" w:cstheme="minorHAnsi"/>
          <w:lang w:val="es-ES"/>
        </w:rPr>
        <w:t xml:space="preserve">bajo el PN </w:t>
      </w:r>
      <w:r w:rsidRPr="0059540A">
        <w:rPr>
          <w:rFonts w:asciiTheme="minorHAnsi" w:hAnsiTheme="minorHAnsi" w:cstheme="minorHAnsi"/>
          <w:lang w:val="es-ES"/>
        </w:rPr>
        <w:t xml:space="preserve">se basan en </w:t>
      </w:r>
      <w:r w:rsidRPr="0059540A">
        <w:rPr>
          <w:rFonts w:asciiTheme="minorHAnsi" w:hAnsiTheme="minorHAnsi" w:cstheme="minorHAnsi"/>
          <w:iCs/>
          <w:lang w:val="es-ES"/>
        </w:rPr>
        <w:t>soluciones basadas en la naturaleza</w:t>
      </w:r>
      <w:r w:rsidRPr="0059540A">
        <w:rPr>
          <w:rFonts w:asciiTheme="minorHAnsi" w:hAnsiTheme="minorHAnsi" w:cstheme="minorHAnsi"/>
          <w:lang w:val="es-ES"/>
        </w:rPr>
        <w:t xml:space="preserve"> ya que se sustentan en los ecosistemas y los servicios ecosistémicos que estos proveen. </w:t>
      </w:r>
      <w:r w:rsidR="00A767D8">
        <w:rPr>
          <w:rFonts w:asciiTheme="minorHAnsi" w:hAnsiTheme="minorHAnsi" w:cstheme="minorHAnsi"/>
          <w:lang w:val="es-ES"/>
        </w:rPr>
        <w:t xml:space="preserve">El poder concluir el Programa y alcanzar los resultados propuestos </w:t>
      </w:r>
      <w:r w:rsidR="0037162A" w:rsidRPr="0059540A">
        <w:rPr>
          <w:rFonts w:asciiTheme="minorHAnsi" w:hAnsiTheme="minorHAnsi" w:cstheme="minorHAnsi"/>
          <w:lang w:val="es-ES"/>
        </w:rPr>
        <w:t>aporta</w:t>
      </w:r>
      <w:r w:rsidR="00A767D8">
        <w:rPr>
          <w:rFonts w:asciiTheme="minorHAnsi" w:hAnsiTheme="minorHAnsi" w:cstheme="minorHAnsi"/>
          <w:lang w:val="es-ES"/>
        </w:rPr>
        <w:t>rá</w:t>
      </w:r>
      <w:r w:rsidR="0037162A" w:rsidRPr="0059540A">
        <w:rPr>
          <w:rFonts w:asciiTheme="minorHAnsi" w:hAnsiTheme="minorHAnsi" w:cstheme="minorHAnsi"/>
          <w:lang w:val="es-ES"/>
        </w:rPr>
        <w:t xml:space="preserve"> fuertemente en</w:t>
      </w:r>
      <w:r w:rsidRPr="0059540A">
        <w:rPr>
          <w:rFonts w:asciiTheme="minorHAnsi" w:hAnsiTheme="minorHAnsi" w:cstheme="minorHAnsi"/>
          <w:lang w:val="es-ES"/>
        </w:rPr>
        <w:t xml:space="preserve"> avanzar </w:t>
      </w:r>
      <w:r w:rsidR="0037162A" w:rsidRPr="0059540A">
        <w:rPr>
          <w:rFonts w:asciiTheme="minorHAnsi" w:hAnsiTheme="minorHAnsi" w:cstheme="minorHAnsi"/>
          <w:lang w:val="es-ES"/>
        </w:rPr>
        <w:t xml:space="preserve">en la </w:t>
      </w:r>
      <w:r w:rsidR="005644D1" w:rsidRPr="0059540A">
        <w:rPr>
          <w:rFonts w:asciiTheme="minorHAnsi" w:hAnsiTheme="minorHAnsi" w:cstheme="minorHAnsi"/>
          <w:lang w:val="es-ES"/>
        </w:rPr>
        <w:t>consolidación</w:t>
      </w:r>
      <w:r w:rsidR="0037162A" w:rsidRPr="0059540A">
        <w:rPr>
          <w:rFonts w:asciiTheme="minorHAnsi" w:hAnsiTheme="minorHAnsi" w:cstheme="minorHAnsi"/>
          <w:lang w:val="es-ES"/>
        </w:rPr>
        <w:t xml:space="preserve"> de estas </w:t>
      </w:r>
      <w:r w:rsidR="00A767D8" w:rsidRPr="0059540A">
        <w:rPr>
          <w:rFonts w:asciiTheme="minorHAnsi" w:hAnsiTheme="minorHAnsi" w:cstheme="minorHAnsi"/>
          <w:lang w:val="es-ES"/>
        </w:rPr>
        <w:t>iniciativas</w:t>
      </w:r>
      <w:r w:rsidR="0037162A" w:rsidRPr="0059540A">
        <w:rPr>
          <w:rFonts w:asciiTheme="minorHAnsi" w:hAnsiTheme="minorHAnsi" w:cstheme="minorHAnsi"/>
          <w:lang w:val="es-ES"/>
        </w:rPr>
        <w:t xml:space="preserve">. </w:t>
      </w:r>
    </w:p>
    <w:p w14:paraId="4BEE3F3F" w14:textId="77777777" w:rsidR="00E60E31" w:rsidRDefault="00E60E31" w:rsidP="00E60E31">
      <w:pPr>
        <w:rPr>
          <w:rFonts w:asciiTheme="minorHAnsi" w:hAnsiTheme="minorHAnsi" w:cstheme="minorHAnsi"/>
          <w:lang w:val="es-ES"/>
        </w:rPr>
      </w:pPr>
    </w:p>
    <w:p w14:paraId="0DFD31ED" w14:textId="77777777" w:rsidR="00E60E31" w:rsidRPr="0059540A" w:rsidRDefault="00E60E31" w:rsidP="00E60E31">
      <w:pPr>
        <w:pStyle w:val="Ttulo1"/>
        <w:numPr>
          <w:ilvl w:val="0"/>
          <w:numId w:val="28"/>
        </w:numPr>
        <w:rPr>
          <w:lang w:val="es-ES"/>
        </w:rPr>
      </w:pPr>
      <w:bookmarkStart w:id="34" w:name="_Toc55234858"/>
      <w:r>
        <w:rPr>
          <w:lang w:val="es-ES"/>
        </w:rPr>
        <w:t>Recomendacio</w:t>
      </w:r>
      <w:r w:rsidRPr="0059540A">
        <w:rPr>
          <w:lang w:val="es-ES"/>
        </w:rPr>
        <w:t>nes</w:t>
      </w:r>
      <w:bookmarkEnd w:id="34"/>
    </w:p>
    <w:p w14:paraId="60DB9636" w14:textId="77777777" w:rsidR="00E60E31" w:rsidRPr="0059540A" w:rsidRDefault="00E60E31" w:rsidP="00E60E31">
      <w:pPr>
        <w:spacing w:after="160" w:line="259" w:lineRule="auto"/>
        <w:ind w:left="567" w:right="1182"/>
        <w:jc w:val="both"/>
        <w:rPr>
          <w:rFonts w:asciiTheme="minorHAnsi" w:hAnsiTheme="minorHAnsi" w:cstheme="minorHAnsi"/>
          <w:lang w:val="es-ES"/>
        </w:rPr>
      </w:pPr>
    </w:p>
    <w:p w14:paraId="631E84F5" w14:textId="49FBF60E" w:rsidR="001C1E14" w:rsidRDefault="00E60E31" w:rsidP="00E60E31">
      <w:pPr>
        <w:spacing w:after="160" w:line="259" w:lineRule="auto"/>
        <w:ind w:left="567" w:right="1182"/>
        <w:jc w:val="both"/>
        <w:rPr>
          <w:rFonts w:asciiTheme="minorHAnsi" w:hAnsiTheme="minorHAnsi" w:cstheme="minorHAnsi"/>
          <w:lang w:val="es-ES"/>
        </w:rPr>
      </w:pPr>
      <w:r>
        <w:rPr>
          <w:rFonts w:asciiTheme="minorHAnsi" w:hAnsiTheme="minorHAnsi" w:cstheme="minorHAnsi"/>
          <w:lang w:val="es-ES"/>
        </w:rPr>
        <w:t xml:space="preserve">Considerando </w:t>
      </w:r>
      <w:r w:rsidR="004301BC">
        <w:rPr>
          <w:rFonts w:asciiTheme="minorHAnsi" w:hAnsiTheme="minorHAnsi" w:cstheme="minorHAnsi"/>
          <w:lang w:val="es-ES"/>
        </w:rPr>
        <w:t>que las principales razones que han dado lugar a los retrasos en la ejecución del PN en Chile</w:t>
      </w:r>
      <w:r w:rsidR="001C1E14">
        <w:rPr>
          <w:rFonts w:asciiTheme="minorHAnsi" w:hAnsiTheme="minorHAnsi" w:cstheme="minorHAnsi"/>
          <w:lang w:val="es-ES"/>
        </w:rPr>
        <w:t>, son factores externos que están fuera del control del PN y lo</w:t>
      </w:r>
      <w:r w:rsidR="00E409AF">
        <w:rPr>
          <w:rFonts w:asciiTheme="minorHAnsi" w:hAnsiTheme="minorHAnsi" w:cstheme="minorHAnsi"/>
          <w:lang w:val="es-ES"/>
        </w:rPr>
        <w:t>s</w:t>
      </w:r>
      <w:r w:rsidR="001C1E14">
        <w:rPr>
          <w:rFonts w:asciiTheme="minorHAnsi" w:hAnsiTheme="minorHAnsi" w:cstheme="minorHAnsi"/>
          <w:lang w:val="es-ES"/>
        </w:rPr>
        <w:t xml:space="preserve"> actores directamente implicados en la implementación, se presentan las siguientes recomendaciones</w:t>
      </w:r>
      <w:r>
        <w:rPr>
          <w:rFonts w:asciiTheme="minorHAnsi" w:hAnsiTheme="minorHAnsi" w:cstheme="minorHAnsi"/>
          <w:lang w:val="es-ES"/>
        </w:rPr>
        <w:t>.</w:t>
      </w:r>
    </w:p>
    <w:p w14:paraId="24DFA810" w14:textId="77777777" w:rsidR="00E60E31" w:rsidRDefault="00D62FE0"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Monitorear activa y cercanamente, la evolución de</w:t>
      </w:r>
      <w:r w:rsidR="00561A68">
        <w:rPr>
          <w:rFonts w:asciiTheme="minorHAnsi" w:hAnsiTheme="minorHAnsi" w:cstheme="minorHAnsi"/>
          <w:lang w:val="es-ES"/>
        </w:rPr>
        <w:t xml:space="preserve"> la manera en la que la pandemia afecta al país. En particular, será necesario vigilar las medidas de distanciamiento social y </w:t>
      </w:r>
      <w:r w:rsidR="009922E9">
        <w:rPr>
          <w:rFonts w:asciiTheme="minorHAnsi" w:hAnsiTheme="minorHAnsi" w:cstheme="minorHAnsi"/>
          <w:lang w:val="es-ES"/>
        </w:rPr>
        <w:t>restricciones de movilidad impuestas por las autoridades sanitarias. La intención es anticipar posibles medidas que puedan</w:t>
      </w:r>
      <w:r w:rsidR="00820065">
        <w:rPr>
          <w:rFonts w:asciiTheme="minorHAnsi" w:hAnsiTheme="minorHAnsi" w:cstheme="minorHAnsi"/>
          <w:lang w:val="es-ES"/>
        </w:rPr>
        <w:t xml:space="preserve"> causar mayores retrasos en la implementación del PN</w:t>
      </w:r>
      <w:r w:rsidR="0020655A">
        <w:rPr>
          <w:rFonts w:asciiTheme="minorHAnsi" w:hAnsiTheme="minorHAnsi" w:cstheme="minorHAnsi"/>
          <w:lang w:val="es-ES"/>
        </w:rPr>
        <w:t xml:space="preserve"> </w:t>
      </w:r>
      <w:r w:rsidR="00820065">
        <w:rPr>
          <w:rFonts w:asciiTheme="minorHAnsi" w:hAnsiTheme="minorHAnsi" w:cstheme="minorHAnsi"/>
          <w:lang w:val="es-ES"/>
        </w:rPr>
        <w:t xml:space="preserve">en el 2021, o </w:t>
      </w:r>
      <w:r w:rsidR="003B6917">
        <w:rPr>
          <w:rFonts w:asciiTheme="minorHAnsi" w:hAnsiTheme="minorHAnsi" w:cstheme="minorHAnsi"/>
          <w:lang w:val="es-ES"/>
        </w:rPr>
        <w:t>definir con antelación acciones a</w:t>
      </w:r>
      <w:r w:rsidR="008D750E">
        <w:rPr>
          <w:rFonts w:asciiTheme="minorHAnsi" w:hAnsiTheme="minorHAnsi" w:cstheme="minorHAnsi"/>
          <w:lang w:val="es-ES"/>
        </w:rPr>
        <w:t>daptativas</w:t>
      </w:r>
      <w:r w:rsidR="003B6917">
        <w:rPr>
          <w:rFonts w:asciiTheme="minorHAnsi" w:hAnsiTheme="minorHAnsi" w:cstheme="minorHAnsi"/>
          <w:lang w:val="es-ES"/>
        </w:rPr>
        <w:t xml:space="preserve"> que </w:t>
      </w:r>
      <w:r w:rsidR="00DD637C">
        <w:rPr>
          <w:rFonts w:asciiTheme="minorHAnsi" w:hAnsiTheme="minorHAnsi" w:cstheme="minorHAnsi"/>
          <w:lang w:val="es-ES"/>
        </w:rPr>
        <w:t>permitan mantener, en la medida de lo posible, la implementación del PN.</w:t>
      </w:r>
      <w:r>
        <w:rPr>
          <w:rFonts w:asciiTheme="minorHAnsi" w:hAnsiTheme="minorHAnsi" w:cstheme="minorHAnsi"/>
          <w:lang w:val="es-ES"/>
        </w:rPr>
        <w:t xml:space="preserve"> </w:t>
      </w:r>
    </w:p>
    <w:p w14:paraId="333F275C" w14:textId="77777777" w:rsidR="00D62FE0" w:rsidRDefault="00DD637C"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 xml:space="preserve">Identificar las acciones y presupuesto relacionado, que tiene alta </w:t>
      </w:r>
      <w:r w:rsidR="00B1108E">
        <w:rPr>
          <w:rFonts w:asciiTheme="minorHAnsi" w:hAnsiTheme="minorHAnsi" w:cstheme="minorHAnsi"/>
          <w:lang w:val="es-ES"/>
        </w:rPr>
        <w:t>sensibilidad a medidas de distanciamiento social o restricciones de movilidad.</w:t>
      </w:r>
      <w:r w:rsidR="00E579C4">
        <w:rPr>
          <w:rFonts w:asciiTheme="minorHAnsi" w:hAnsiTheme="minorHAnsi" w:cstheme="minorHAnsi"/>
          <w:lang w:val="es-ES"/>
        </w:rPr>
        <w:t xml:space="preserve"> Identificar medidas alternativas que contribuyan a mantener la ejecución de estas actividades, o</w:t>
      </w:r>
      <w:r w:rsidR="00877C40">
        <w:rPr>
          <w:rFonts w:asciiTheme="minorHAnsi" w:hAnsiTheme="minorHAnsi" w:cstheme="minorHAnsi"/>
          <w:lang w:val="es-ES"/>
        </w:rPr>
        <w:t xml:space="preserve"> por el contrario, identificar opciones de reprogramación de estas actividades.</w:t>
      </w:r>
    </w:p>
    <w:p w14:paraId="18D5BB15" w14:textId="77777777" w:rsidR="00A56A45" w:rsidRDefault="00A56A45"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Si las medidas impuestas por las autoridades nacionales y las agencias de la ONU participantes lo permiten</w:t>
      </w:r>
      <w:r w:rsidR="0075519F">
        <w:rPr>
          <w:rFonts w:asciiTheme="minorHAnsi" w:hAnsiTheme="minorHAnsi" w:cstheme="minorHAnsi"/>
          <w:lang w:val="es-ES"/>
        </w:rPr>
        <w:t>, desarrollar un protocolo sanitario para el desarrollo de actividades de campo.</w:t>
      </w:r>
      <w:r>
        <w:rPr>
          <w:rFonts w:asciiTheme="minorHAnsi" w:hAnsiTheme="minorHAnsi" w:cstheme="minorHAnsi"/>
          <w:lang w:val="es-ES"/>
        </w:rPr>
        <w:t xml:space="preserve"> </w:t>
      </w:r>
    </w:p>
    <w:p w14:paraId="5A76D31E" w14:textId="77777777" w:rsidR="0075519F" w:rsidRDefault="0075519F"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 xml:space="preserve">Impulsar </w:t>
      </w:r>
      <w:r w:rsidR="0051116C">
        <w:rPr>
          <w:rFonts w:asciiTheme="minorHAnsi" w:hAnsiTheme="minorHAnsi" w:cstheme="minorHAnsi"/>
          <w:lang w:val="es-ES"/>
        </w:rPr>
        <w:t xml:space="preserve">el desarrollo de eventos de capacitación, intercambio, entre otros, por medios virtuales. Evaluar opciones de facilitar el acceso a los medios para </w:t>
      </w:r>
      <w:r w:rsidR="004007AB">
        <w:rPr>
          <w:rFonts w:asciiTheme="minorHAnsi" w:hAnsiTheme="minorHAnsi" w:cstheme="minorHAnsi"/>
          <w:lang w:val="es-ES"/>
        </w:rPr>
        <w:t xml:space="preserve">dichos eventos virtuales, a aquellos actores que presenten dificultades para acceder </w:t>
      </w:r>
      <w:r w:rsidR="00FA22B4">
        <w:rPr>
          <w:rFonts w:asciiTheme="minorHAnsi" w:hAnsiTheme="minorHAnsi" w:cstheme="minorHAnsi"/>
          <w:lang w:val="es-ES"/>
        </w:rPr>
        <w:t>a estos medios virtuales.</w:t>
      </w:r>
    </w:p>
    <w:p w14:paraId="1B8E1279" w14:textId="77777777" w:rsidR="0020655A" w:rsidRDefault="0020655A"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Monitorear cercanamente</w:t>
      </w:r>
      <w:r w:rsidR="001E0CDA">
        <w:rPr>
          <w:rFonts w:asciiTheme="minorHAnsi" w:hAnsiTheme="minorHAnsi" w:cstheme="minorHAnsi"/>
          <w:lang w:val="es-ES"/>
        </w:rPr>
        <w:t xml:space="preserve"> el pulso social en el país, en particular, en relación a las acciones y situaciones que dieron lugar al estallido social a finales del 2019, con la intención de anticipar los posibles efectos que </w:t>
      </w:r>
      <w:r w:rsidR="002B1F47">
        <w:rPr>
          <w:rFonts w:asciiTheme="minorHAnsi" w:hAnsiTheme="minorHAnsi" w:cstheme="minorHAnsi"/>
          <w:lang w:val="es-ES"/>
        </w:rPr>
        <w:t>pueda tener en la normal ejecución del PN en el 2021.</w:t>
      </w:r>
    </w:p>
    <w:p w14:paraId="34676700" w14:textId="77777777" w:rsidR="008544D5" w:rsidRDefault="008544D5" w:rsidP="00BE0FAF">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lastRenderedPageBreak/>
        <w:t xml:space="preserve">Monitorear trimestralmente la </w:t>
      </w:r>
      <w:r w:rsidR="00F67148">
        <w:rPr>
          <w:rFonts w:asciiTheme="minorHAnsi" w:hAnsiTheme="minorHAnsi" w:cstheme="minorHAnsi"/>
          <w:lang w:val="es-ES"/>
        </w:rPr>
        <w:t>ejecución financiera del PN y realizar proyecciones, para anticipar</w:t>
      </w:r>
      <w:r w:rsidR="003759C2">
        <w:rPr>
          <w:rFonts w:asciiTheme="minorHAnsi" w:hAnsiTheme="minorHAnsi" w:cstheme="minorHAnsi"/>
          <w:lang w:val="es-ES"/>
        </w:rPr>
        <w:t xml:space="preserve"> los escenarios realistas de ejecución al 30 de septiembre del año 2021.</w:t>
      </w:r>
      <w:r w:rsidR="00F67148">
        <w:rPr>
          <w:rFonts w:asciiTheme="minorHAnsi" w:hAnsiTheme="minorHAnsi" w:cstheme="minorHAnsi"/>
          <w:lang w:val="es-ES"/>
        </w:rPr>
        <w:t xml:space="preserve"> </w:t>
      </w:r>
    </w:p>
    <w:p w14:paraId="4559CCB9" w14:textId="77777777" w:rsidR="00866621" w:rsidRDefault="00461AC2" w:rsidP="00866621">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En la medida de lo posible, monitorear y reportar las contribuciones identificadas</w:t>
      </w:r>
      <w:r w:rsidR="000365BC">
        <w:rPr>
          <w:rFonts w:asciiTheme="minorHAnsi" w:hAnsiTheme="minorHAnsi" w:cstheme="minorHAnsi"/>
          <w:lang w:val="es-ES"/>
        </w:rPr>
        <w:t xml:space="preserve"> en la sección 3, que </w:t>
      </w:r>
      <w:r>
        <w:rPr>
          <w:rFonts w:asciiTheme="minorHAnsi" w:hAnsiTheme="minorHAnsi" w:cstheme="minorHAnsi"/>
          <w:lang w:val="es-ES"/>
        </w:rPr>
        <w:t xml:space="preserve">el PN </w:t>
      </w:r>
      <w:r w:rsidR="000365BC">
        <w:rPr>
          <w:rFonts w:asciiTheme="minorHAnsi" w:hAnsiTheme="minorHAnsi" w:cstheme="minorHAnsi"/>
          <w:lang w:val="es-ES"/>
        </w:rPr>
        <w:t xml:space="preserve">ofrece </w:t>
      </w:r>
      <w:r>
        <w:rPr>
          <w:rFonts w:asciiTheme="minorHAnsi" w:hAnsiTheme="minorHAnsi" w:cstheme="minorHAnsi"/>
          <w:lang w:val="es-ES"/>
        </w:rPr>
        <w:t xml:space="preserve">a las fases de manejo y recuperación de la </w:t>
      </w:r>
      <w:r w:rsidR="000365BC">
        <w:rPr>
          <w:rFonts w:asciiTheme="minorHAnsi" w:hAnsiTheme="minorHAnsi" w:cstheme="minorHAnsi"/>
          <w:lang w:val="es-ES"/>
        </w:rPr>
        <w:t>crisis ge</w:t>
      </w:r>
      <w:r w:rsidR="00E345E3">
        <w:rPr>
          <w:rFonts w:asciiTheme="minorHAnsi" w:hAnsiTheme="minorHAnsi" w:cstheme="minorHAnsi"/>
          <w:lang w:val="es-ES"/>
        </w:rPr>
        <w:t>ne</w:t>
      </w:r>
      <w:r w:rsidR="000365BC">
        <w:rPr>
          <w:rFonts w:asciiTheme="minorHAnsi" w:hAnsiTheme="minorHAnsi" w:cstheme="minorHAnsi"/>
          <w:lang w:val="es-ES"/>
        </w:rPr>
        <w:t xml:space="preserve">rada por la </w:t>
      </w:r>
      <w:r>
        <w:rPr>
          <w:rFonts w:asciiTheme="minorHAnsi" w:hAnsiTheme="minorHAnsi" w:cstheme="minorHAnsi"/>
          <w:lang w:val="es-ES"/>
        </w:rPr>
        <w:t>pandemia.</w:t>
      </w:r>
    </w:p>
    <w:p w14:paraId="22C0CA99" w14:textId="2B4055D4" w:rsidR="00866621" w:rsidRPr="00C755CF" w:rsidRDefault="00976424" w:rsidP="00866621">
      <w:pPr>
        <w:pStyle w:val="Prrafodelista"/>
        <w:numPr>
          <w:ilvl w:val="0"/>
          <w:numId w:val="37"/>
        </w:numPr>
        <w:spacing w:before="60" w:line="259" w:lineRule="auto"/>
        <w:ind w:left="1134" w:right="1182"/>
        <w:rPr>
          <w:rFonts w:asciiTheme="minorHAnsi" w:hAnsiTheme="minorHAnsi" w:cstheme="minorHAnsi"/>
          <w:lang w:val="es-ES"/>
        </w:rPr>
      </w:pPr>
      <w:r w:rsidRPr="00C755CF">
        <w:rPr>
          <w:rFonts w:asciiTheme="minorHAnsi" w:hAnsiTheme="minorHAnsi" w:cstheme="minorHAnsi"/>
          <w:lang w:val="es-ES"/>
        </w:rPr>
        <w:t xml:space="preserve">Se </w:t>
      </w:r>
      <w:r w:rsidR="00C03C78" w:rsidRPr="00C755CF">
        <w:rPr>
          <w:rFonts w:asciiTheme="minorHAnsi" w:hAnsiTheme="minorHAnsi" w:cstheme="minorHAnsi"/>
          <w:lang w:val="es-ES"/>
        </w:rPr>
        <w:t>recomienda</w:t>
      </w:r>
      <w:r w:rsidRPr="00C755CF">
        <w:rPr>
          <w:rFonts w:asciiTheme="minorHAnsi" w:hAnsiTheme="minorHAnsi" w:cstheme="minorHAnsi"/>
          <w:lang w:val="es-ES"/>
        </w:rPr>
        <w:t xml:space="preserve"> avanzar </w:t>
      </w:r>
      <w:r w:rsidR="00C03C78" w:rsidRPr="00C755CF">
        <w:rPr>
          <w:rFonts w:asciiTheme="minorHAnsi" w:hAnsiTheme="minorHAnsi" w:cstheme="minorHAnsi"/>
          <w:lang w:val="es-ES"/>
        </w:rPr>
        <w:t>en la</w:t>
      </w:r>
      <w:r w:rsidR="00866621" w:rsidRPr="00C755CF">
        <w:rPr>
          <w:rFonts w:asciiTheme="minorHAnsi" w:hAnsiTheme="minorHAnsi" w:cstheme="minorHAnsi"/>
          <w:lang w:val="es-ES"/>
        </w:rPr>
        <w:t xml:space="preserve"> sistematización y </w:t>
      </w:r>
      <w:r w:rsidR="00C03C78" w:rsidRPr="00C755CF">
        <w:rPr>
          <w:rFonts w:asciiTheme="minorHAnsi" w:hAnsiTheme="minorHAnsi" w:cstheme="minorHAnsi"/>
          <w:lang w:val="es-ES"/>
        </w:rPr>
        <w:t>análisis</w:t>
      </w:r>
      <w:r w:rsidR="00866621" w:rsidRPr="00C755CF">
        <w:rPr>
          <w:rFonts w:asciiTheme="minorHAnsi" w:hAnsiTheme="minorHAnsi" w:cstheme="minorHAnsi"/>
          <w:lang w:val="es-ES"/>
        </w:rPr>
        <w:t xml:space="preserve"> </w:t>
      </w:r>
      <w:r w:rsidR="00C755CF" w:rsidRPr="00C755CF">
        <w:rPr>
          <w:rFonts w:asciiTheme="minorHAnsi" w:hAnsiTheme="minorHAnsi" w:cstheme="minorHAnsi"/>
          <w:lang w:val="es-ES"/>
        </w:rPr>
        <w:t>d</w:t>
      </w:r>
      <w:r w:rsidR="00866621" w:rsidRPr="00C755CF">
        <w:rPr>
          <w:rFonts w:asciiTheme="minorHAnsi" w:hAnsiTheme="minorHAnsi" w:cstheme="minorHAnsi"/>
          <w:lang w:val="es-ES"/>
        </w:rPr>
        <w:t>el cumplimiento de resultados/indicadores</w:t>
      </w:r>
      <w:r w:rsidR="00C755CF" w:rsidRPr="00C755CF">
        <w:rPr>
          <w:rFonts w:asciiTheme="minorHAnsi" w:hAnsiTheme="minorHAnsi" w:cstheme="minorHAnsi"/>
          <w:lang w:val="es-ES"/>
        </w:rPr>
        <w:t xml:space="preserve"> del proyecto.</w:t>
      </w:r>
    </w:p>
    <w:p w14:paraId="3C870467" w14:textId="52178A45" w:rsidR="00866621" w:rsidRPr="00C755CF" w:rsidRDefault="00DE16ED" w:rsidP="00866621">
      <w:pPr>
        <w:pStyle w:val="Prrafodelista"/>
        <w:numPr>
          <w:ilvl w:val="0"/>
          <w:numId w:val="37"/>
        </w:numPr>
        <w:spacing w:before="60" w:line="259" w:lineRule="auto"/>
        <w:ind w:left="1134" w:right="1182"/>
        <w:rPr>
          <w:rFonts w:asciiTheme="minorHAnsi" w:hAnsiTheme="minorHAnsi" w:cstheme="minorHAnsi"/>
          <w:lang w:val="es-ES"/>
        </w:rPr>
      </w:pPr>
      <w:r>
        <w:rPr>
          <w:rFonts w:asciiTheme="minorHAnsi" w:hAnsiTheme="minorHAnsi" w:cstheme="minorHAnsi"/>
          <w:lang w:val="es-ES"/>
        </w:rPr>
        <w:t xml:space="preserve">Se recomienda monitorear de manera constante </w:t>
      </w:r>
      <w:r w:rsidR="00C755CF" w:rsidRPr="00C755CF">
        <w:rPr>
          <w:rFonts w:asciiTheme="minorHAnsi" w:hAnsiTheme="minorHAnsi" w:cstheme="minorHAnsi"/>
          <w:lang w:val="es-ES"/>
        </w:rPr>
        <w:t>el</w:t>
      </w:r>
      <w:r w:rsidR="00866621" w:rsidRPr="00C755CF">
        <w:rPr>
          <w:rFonts w:asciiTheme="minorHAnsi" w:hAnsiTheme="minorHAnsi" w:cstheme="minorHAnsi"/>
          <w:lang w:val="es-ES"/>
        </w:rPr>
        <w:t xml:space="preserve"> cumplimiento de resultados y </w:t>
      </w:r>
      <w:r>
        <w:rPr>
          <w:rFonts w:asciiTheme="minorHAnsi" w:hAnsiTheme="minorHAnsi" w:cstheme="minorHAnsi"/>
          <w:lang w:val="es-ES"/>
        </w:rPr>
        <w:t>si es necesario</w:t>
      </w:r>
      <w:r w:rsidR="00866621" w:rsidRPr="00C755CF">
        <w:rPr>
          <w:rFonts w:asciiTheme="minorHAnsi" w:hAnsiTheme="minorHAnsi" w:cstheme="minorHAnsi"/>
          <w:lang w:val="es-ES"/>
        </w:rPr>
        <w:t xml:space="preserve"> proponer acciones adaptativas </w:t>
      </w:r>
      <w:r>
        <w:rPr>
          <w:rFonts w:asciiTheme="minorHAnsi" w:hAnsiTheme="minorHAnsi" w:cstheme="minorHAnsi"/>
          <w:lang w:val="es-ES"/>
        </w:rPr>
        <w:t xml:space="preserve">adecuadas </w:t>
      </w:r>
      <w:r w:rsidR="00866621" w:rsidRPr="00C755CF">
        <w:rPr>
          <w:rFonts w:asciiTheme="minorHAnsi" w:hAnsiTheme="minorHAnsi" w:cstheme="minorHAnsi"/>
          <w:lang w:val="es-ES"/>
        </w:rPr>
        <w:t>para cumplirlos o alcanzar el mayor % de cumplimiento.</w:t>
      </w:r>
    </w:p>
    <w:p w14:paraId="2D0C34FC" w14:textId="77777777" w:rsidR="00E60E31" w:rsidRPr="0059540A" w:rsidRDefault="00E60E31" w:rsidP="00E60E31">
      <w:pPr>
        <w:spacing w:after="160" w:line="259" w:lineRule="auto"/>
        <w:ind w:left="567" w:right="1182"/>
        <w:jc w:val="both"/>
        <w:rPr>
          <w:rFonts w:asciiTheme="minorHAnsi" w:hAnsiTheme="minorHAnsi" w:cstheme="minorHAnsi"/>
          <w:lang w:val="es-ES"/>
        </w:rPr>
      </w:pPr>
      <w:r w:rsidRPr="0059540A">
        <w:rPr>
          <w:rFonts w:asciiTheme="minorHAnsi" w:hAnsiTheme="minorHAnsi" w:cstheme="minorHAnsi"/>
          <w:lang w:val="es-ES"/>
        </w:rPr>
        <w:t xml:space="preserve"> </w:t>
      </w:r>
    </w:p>
    <w:p w14:paraId="48597566" w14:textId="77777777" w:rsidR="00E60E31" w:rsidRPr="00E60E31" w:rsidRDefault="00E60E31" w:rsidP="002840FD">
      <w:pPr>
        <w:ind w:firstLine="720"/>
        <w:rPr>
          <w:rFonts w:asciiTheme="minorHAnsi" w:hAnsiTheme="minorHAnsi" w:cstheme="minorHAnsi"/>
          <w:lang w:val="es-ES"/>
        </w:rPr>
      </w:pPr>
    </w:p>
    <w:sectPr w:rsidR="00E60E31" w:rsidRPr="00E60E31" w:rsidSect="00F941FC">
      <w:pgSz w:w="12240" w:h="15840"/>
      <w:pgMar w:top="1582" w:right="540" w:bottom="1040" w:left="1304" w:header="0" w:footer="12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C9D91" w14:textId="77777777" w:rsidR="00D3360D" w:rsidRDefault="00D3360D">
      <w:r>
        <w:separator/>
      </w:r>
    </w:p>
  </w:endnote>
  <w:endnote w:type="continuationSeparator" w:id="0">
    <w:p w14:paraId="3A6B2566" w14:textId="77777777" w:rsidR="00D3360D" w:rsidRDefault="00D3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7053313"/>
      <w:docPartObj>
        <w:docPartGallery w:val="Page Numbers (Bottom of Page)"/>
        <w:docPartUnique/>
      </w:docPartObj>
    </w:sdtPr>
    <w:sdtEndPr>
      <w:rPr>
        <w:noProof/>
      </w:rPr>
    </w:sdtEndPr>
    <w:sdtContent>
      <w:p w14:paraId="5802B2AE" w14:textId="77777777" w:rsidR="00712B24" w:rsidRDefault="00712B24">
        <w:pPr>
          <w:pStyle w:val="Piedepgina"/>
          <w:jc w:val="right"/>
        </w:pPr>
        <w:r>
          <w:fldChar w:fldCharType="begin"/>
        </w:r>
        <w:r>
          <w:instrText xml:space="preserve"> PAGE   \* MERGEFORMAT </w:instrText>
        </w:r>
        <w:r>
          <w:fldChar w:fldCharType="separate"/>
        </w:r>
        <w:r w:rsidR="00F00A57">
          <w:rPr>
            <w:noProof/>
          </w:rPr>
          <w:t>4</w:t>
        </w:r>
        <w:r>
          <w:rPr>
            <w:noProof/>
          </w:rPr>
          <w:fldChar w:fldCharType="end"/>
        </w:r>
      </w:p>
    </w:sdtContent>
  </w:sdt>
  <w:p w14:paraId="7A8DA3DC" w14:textId="77777777" w:rsidR="00712B24" w:rsidRDefault="00712B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484562"/>
      <w:docPartObj>
        <w:docPartGallery w:val="Page Numbers (Bottom of Page)"/>
        <w:docPartUnique/>
      </w:docPartObj>
    </w:sdtPr>
    <w:sdtEndPr>
      <w:rPr>
        <w:noProof/>
      </w:rPr>
    </w:sdtEndPr>
    <w:sdtContent>
      <w:p w14:paraId="34407A76" w14:textId="77777777" w:rsidR="00712B24" w:rsidRDefault="00712B24">
        <w:pPr>
          <w:pStyle w:val="Piedepgina"/>
          <w:jc w:val="right"/>
        </w:pPr>
        <w:r>
          <w:fldChar w:fldCharType="begin"/>
        </w:r>
        <w:r>
          <w:instrText xml:space="preserve"> PAGE   \* MERGEFORMAT </w:instrText>
        </w:r>
        <w:r>
          <w:fldChar w:fldCharType="separate"/>
        </w:r>
        <w:r>
          <w:rPr>
            <w:noProof/>
          </w:rPr>
          <w:t>15</w:t>
        </w:r>
        <w:r>
          <w:rPr>
            <w:noProof/>
          </w:rPr>
          <w:fldChar w:fldCharType="end"/>
        </w:r>
      </w:p>
    </w:sdtContent>
  </w:sdt>
  <w:p w14:paraId="28A6C966" w14:textId="77777777" w:rsidR="00712B24" w:rsidRDefault="00712B24">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F61CB" w14:textId="77777777" w:rsidR="00712B24" w:rsidRDefault="00712B2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31B7E" w14:textId="77777777" w:rsidR="00D3360D" w:rsidRDefault="00D3360D">
      <w:r>
        <w:separator/>
      </w:r>
    </w:p>
  </w:footnote>
  <w:footnote w:type="continuationSeparator" w:id="0">
    <w:p w14:paraId="0717A32C" w14:textId="77777777" w:rsidR="00D3360D" w:rsidRDefault="00D3360D">
      <w:r>
        <w:continuationSeparator/>
      </w:r>
    </w:p>
  </w:footnote>
  <w:footnote w:id="1">
    <w:p w14:paraId="25280234" w14:textId="77777777" w:rsidR="00712B24" w:rsidRPr="00605A77" w:rsidRDefault="00712B24" w:rsidP="00DB4724">
      <w:pPr>
        <w:pStyle w:val="Textonotapie"/>
      </w:pPr>
      <w:r>
        <w:rPr>
          <w:rStyle w:val="Refdenotaalpie"/>
        </w:rPr>
        <w:footnoteRef/>
      </w:r>
      <w:r>
        <w:t xml:space="preserve"> </w:t>
      </w:r>
      <w:hyperlink r:id="rId1" w:history="1">
        <w:r w:rsidRPr="004523CA">
          <w:rPr>
            <w:rStyle w:val="Hipervnculo"/>
            <w:rFonts w:asciiTheme="minorHAnsi" w:hAnsiTheme="minorHAnsi" w:cstheme="minorHAnsi"/>
          </w:rPr>
          <w:t>https://redd.unfccc.int/files/reporte_salvaguardas__pc.pdf</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7C04" w14:textId="77777777" w:rsidR="00712B24" w:rsidRDefault="00712B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FA3D6" w14:textId="77777777" w:rsidR="00712B24" w:rsidRDefault="00712B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AFFA1" w14:textId="77777777" w:rsidR="00712B24" w:rsidRDefault="00712B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9pt;height:.65pt;visibility:visible;mso-wrap-style:square" o:bullet="t">
        <v:imagedata r:id="rId1" o:title=""/>
      </v:shape>
    </w:pict>
  </w:numPicBullet>
  <w:abstractNum w:abstractNumId="0" w15:restartNumberingAfterBreak="0">
    <w:nsid w:val="02424D77"/>
    <w:multiLevelType w:val="hybridMultilevel"/>
    <w:tmpl w:val="7CAC352C"/>
    <w:lvl w:ilvl="0" w:tplc="4342AF2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219AF"/>
    <w:multiLevelType w:val="hybridMultilevel"/>
    <w:tmpl w:val="21A2CBE0"/>
    <w:lvl w:ilvl="0" w:tplc="04090017">
      <w:start w:val="1"/>
      <w:numFmt w:val="lowerLetter"/>
      <w:lvlText w:val="%1)"/>
      <w:lvlJc w:val="left"/>
      <w:pPr>
        <w:ind w:left="643" w:hanging="360"/>
      </w:pPr>
    </w:lvl>
    <w:lvl w:ilvl="1" w:tplc="180A0019" w:tentative="1">
      <w:start w:val="1"/>
      <w:numFmt w:val="lowerLetter"/>
      <w:lvlText w:val="%2."/>
      <w:lvlJc w:val="left"/>
      <w:pPr>
        <w:ind w:left="1363" w:hanging="360"/>
      </w:pPr>
    </w:lvl>
    <w:lvl w:ilvl="2" w:tplc="180A001B" w:tentative="1">
      <w:start w:val="1"/>
      <w:numFmt w:val="lowerRoman"/>
      <w:lvlText w:val="%3."/>
      <w:lvlJc w:val="right"/>
      <w:pPr>
        <w:ind w:left="2083" w:hanging="180"/>
      </w:pPr>
    </w:lvl>
    <w:lvl w:ilvl="3" w:tplc="180A000F" w:tentative="1">
      <w:start w:val="1"/>
      <w:numFmt w:val="decimal"/>
      <w:lvlText w:val="%4."/>
      <w:lvlJc w:val="left"/>
      <w:pPr>
        <w:ind w:left="2803" w:hanging="360"/>
      </w:pPr>
    </w:lvl>
    <w:lvl w:ilvl="4" w:tplc="180A0019" w:tentative="1">
      <w:start w:val="1"/>
      <w:numFmt w:val="lowerLetter"/>
      <w:lvlText w:val="%5."/>
      <w:lvlJc w:val="left"/>
      <w:pPr>
        <w:ind w:left="3523" w:hanging="360"/>
      </w:pPr>
    </w:lvl>
    <w:lvl w:ilvl="5" w:tplc="180A001B" w:tentative="1">
      <w:start w:val="1"/>
      <w:numFmt w:val="lowerRoman"/>
      <w:lvlText w:val="%6."/>
      <w:lvlJc w:val="right"/>
      <w:pPr>
        <w:ind w:left="4243" w:hanging="180"/>
      </w:pPr>
    </w:lvl>
    <w:lvl w:ilvl="6" w:tplc="180A000F" w:tentative="1">
      <w:start w:val="1"/>
      <w:numFmt w:val="decimal"/>
      <w:lvlText w:val="%7."/>
      <w:lvlJc w:val="left"/>
      <w:pPr>
        <w:ind w:left="4963" w:hanging="360"/>
      </w:pPr>
    </w:lvl>
    <w:lvl w:ilvl="7" w:tplc="180A0019" w:tentative="1">
      <w:start w:val="1"/>
      <w:numFmt w:val="lowerLetter"/>
      <w:lvlText w:val="%8."/>
      <w:lvlJc w:val="left"/>
      <w:pPr>
        <w:ind w:left="5683" w:hanging="360"/>
      </w:pPr>
    </w:lvl>
    <w:lvl w:ilvl="8" w:tplc="180A001B" w:tentative="1">
      <w:start w:val="1"/>
      <w:numFmt w:val="lowerRoman"/>
      <w:lvlText w:val="%9."/>
      <w:lvlJc w:val="right"/>
      <w:pPr>
        <w:ind w:left="6403" w:hanging="180"/>
      </w:pPr>
    </w:lvl>
  </w:abstractNum>
  <w:abstractNum w:abstractNumId="2" w15:restartNumberingAfterBreak="0">
    <w:nsid w:val="099C4928"/>
    <w:multiLevelType w:val="hybridMultilevel"/>
    <w:tmpl w:val="7824755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A870022"/>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3782B"/>
    <w:multiLevelType w:val="hybridMultilevel"/>
    <w:tmpl w:val="A178F036"/>
    <w:lvl w:ilvl="0" w:tplc="180A0001">
      <w:start w:val="1"/>
      <w:numFmt w:val="bullet"/>
      <w:lvlText w:val=""/>
      <w:lvlJc w:val="left"/>
      <w:pPr>
        <w:ind w:left="840" w:hanging="360"/>
      </w:pPr>
      <w:rPr>
        <w:rFonts w:ascii="Symbol" w:hAnsi="Symbol" w:hint="default"/>
      </w:rPr>
    </w:lvl>
    <w:lvl w:ilvl="1" w:tplc="180A0003">
      <w:start w:val="1"/>
      <w:numFmt w:val="bullet"/>
      <w:lvlText w:val="o"/>
      <w:lvlJc w:val="left"/>
      <w:pPr>
        <w:ind w:left="1560" w:hanging="360"/>
      </w:pPr>
      <w:rPr>
        <w:rFonts w:ascii="Courier New" w:hAnsi="Courier New" w:cs="Courier New" w:hint="default"/>
      </w:rPr>
    </w:lvl>
    <w:lvl w:ilvl="2" w:tplc="180A0005" w:tentative="1">
      <w:start w:val="1"/>
      <w:numFmt w:val="bullet"/>
      <w:lvlText w:val=""/>
      <w:lvlJc w:val="left"/>
      <w:pPr>
        <w:ind w:left="2280" w:hanging="360"/>
      </w:pPr>
      <w:rPr>
        <w:rFonts w:ascii="Wingdings" w:hAnsi="Wingdings" w:hint="default"/>
      </w:rPr>
    </w:lvl>
    <w:lvl w:ilvl="3" w:tplc="180A0001" w:tentative="1">
      <w:start w:val="1"/>
      <w:numFmt w:val="bullet"/>
      <w:lvlText w:val=""/>
      <w:lvlJc w:val="left"/>
      <w:pPr>
        <w:ind w:left="3000" w:hanging="360"/>
      </w:pPr>
      <w:rPr>
        <w:rFonts w:ascii="Symbol" w:hAnsi="Symbol" w:hint="default"/>
      </w:rPr>
    </w:lvl>
    <w:lvl w:ilvl="4" w:tplc="180A0003" w:tentative="1">
      <w:start w:val="1"/>
      <w:numFmt w:val="bullet"/>
      <w:lvlText w:val="o"/>
      <w:lvlJc w:val="left"/>
      <w:pPr>
        <w:ind w:left="3720" w:hanging="360"/>
      </w:pPr>
      <w:rPr>
        <w:rFonts w:ascii="Courier New" w:hAnsi="Courier New" w:cs="Courier New" w:hint="default"/>
      </w:rPr>
    </w:lvl>
    <w:lvl w:ilvl="5" w:tplc="180A0005" w:tentative="1">
      <w:start w:val="1"/>
      <w:numFmt w:val="bullet"/>
      <w:lvlText w:val=""/>
      <w:lvlJc w:val="left"/>
      <w:pPr>
        <w:ind w:left="4440" w:hanging="360"/>
      </w:pPr>
      <w:rPr>
        <w:rFonts w:ascii="Wingdings" w:hAnsi="Wingdings" w:hint="default"/>
      </w:rPr>
    </w:lvl>
    <w:lvl w:ilvl="6" w:tplc="180A0001" w:tentative="1">
      <w:start w:val="1"/>
      <w:numFmt w:val="bullet"/>
      <w:lvlText w:val=""/>
      <w:lvlJc w:val="left"/>
      <w:pPr>
        <w:ind w:left="5160" w:hanging="360"/>
      </w:pPr>
      <w:rPr>
        <w:rFonts w:ascii="Symbol" w:hAnsi="Symbol" w:hint="default"/>
      </w:rPr>
    </w:lvl>
    <w:lvl w:ilvl="7" w:tplc="180A0003" w:tentative="1">
      <w:start w:val="1"/>
      <w:numFmt w:val="bullet"/>
      <w:lvlText w:val="o"/>
      <w:lvlJc w:val="left"/>
      <w:pPr>
        <w:ind w:left="5880" w:hanging="360"/>
      </w:pPr>
      <w:rPr>
        <w:rFonts w:ascii="Courier New" w:hAnsi="Courier New" w:cs="Courier New" w:hint="default"/>
      </w:rPr>
    </w:lvl>
    <w:lvl w:ilvl="8" w:tplc="180A0005" w:tentative="1">
      <w:start w:val="1"/>
      <w:numFmt w:val="bullet"/>
      <w:lvlText w:val=""/>
      <w:lvlJc w:val="left"/>
      <w:pPr>
        <w:ind w:left="6600" w:hanging="360"/>
      </w:pPr>
      <w:rPr>
        <w:rFonts w:ascii="Wingdings" w:hAnsi="Wingdings" w:hint="default"/>
      </w:rPr>
    </w:lvl>
  </w:abstractNum>
  <w:abstractNum w:abstractNumId="5" w15:restartNumberingAfterBreak="0">
    <w:nsid w:val="0EB271E2"/>
    <w:multiLevelType w:val="hybridMultilevel"/>
    <w:tmpl w:val="581ED0F0"/>
    <w:lvl w:ilvl="0" w:tplc="04090019">
      <w:start w:val="1"/>
      <w:numFmt w:val="lowerLetter"/>
      <w:lvlText w:val="%1."/>
      <w:lvlJc w:val="left"/>
      <w:pPr>
        <w:ind w:left="717" w:hanging="360"/>
      </w:p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6" w15:restartNumberingAfterBreak="0">
    <w:nsid w:val="0F5A3207"/>
    <w:multiLevelType w:val="hybridMultilevel"/>
    <w:tmpl w:val="E154F1A4"/>
    <w:lvl w:ilvl="0" w:tplc="F524F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67753"/>
    <w:multiLevelType w:val="hybridMultilevel"/>
    <w:tmpl w:val="C5E2E3E2"/>
    <w:lvl w:ilvl="0" w:tplc="04090005">
      <w:start w:val="1"/>
      <w:numFmt w:val="bullet"/>
      <w:lvlText w:val=""/>
      <w:lvlJc w:val="left"/>
      <w:pPr>
        <w:ind w:left="720" w:hanging="360"/>
      </w:pPr>
      <w:rPr>
        <w:rFonts w:ascii="Wingdings" w:hAnsi="Wingdings" w:hint="default"/>
      </w:rPr>
    </w:lvl>
    <w:lvl w:ilvl="1" w:tplc="F3CC89EA">
      <w:start w:val="3"/>
      <w:numFmt w:val="bullet"/>
      <w:lvlText w:val="-"/>
      <w:lvlJc w:val="left"/>
      <w:pPr>
        <w:ind w:left="1440" w:hanging="360"/>
      </w:pPr>
      <w:rPr>
        <w:rFonts w:ascii="Calibri" w:eastAsia="Georgia"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24D3AEA"/>
    <w:multiLevelType w:val="hybridMultilevel"/>
    <w:tmpl w:val="B0482CFE"/>
    <w:lvl w:ilvl="0" w:tplc="F524F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7028B"/>
    <w:multiLevelType w:val="hybridMultilevel"/>
    <w:tmpl w:val="85661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82FB3"/>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F5EFE"/>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A4E33"/>
    <w:multiLevelType w:val="hybridMultilevel"/>
    <w:tmpl w:val="EA766BBA"/>
    <w:lvl w:ilvl="0" w:tplc="7D441D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21E9A"/>
    <w:multiLevelType w:val="multilevel"/>
    <w:tmpl w:val="384046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1E060E"/>
    <w:multiLevelType w:val="hybridMultilevel"/>
    <w:tmpl w:val="D7A46F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288732F"/>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0C54"/>
    <w:multiLevelType w:val="hybridMultilevel"/>
    <w:tmpl w:val="29F4CEEA"/>
    <w:lvl w:ilvl="0" w:tplc="280A0001">
      <w:start w:val="1"/>
      <w:numFmt w:val="bullet"/>
      <w:lvlText w:val=""/>
      <w:lvlJc w:val="left"/>
      <w:pPr>
        <w:ind w:left="714" w:hanging="360"/>
      </w:pPr>
      <w:rPr>
        <w:rFonts w:ascii="Symbol" w:hAnsi="Symbol" w:hint="default"/>
      </w:rPr>
    </w:lvl>
    <w:lvl w:ilvl="1" w:tplc="280A0003" w:tentative="1">
      <w:start w:val="1"/>
      <w:numFmt w:val="bullet"/>
      <w:lvlText w:val="o"/>
      <w:lvlJc w:val="left"/>
      <w:pPr>
        <w:ind w:left="1434" w:hanging="360"/>
      </w:pPr>
      <w:rPr>
        <w:rFonts w:ascii="Courier New" w:hAnsi="Courier New" w:cs="Courier New" w:hint="default"/>
      </w:rPr>
    </w:lvl>
    <w:lvl w:ilvl="2" w:tplc="280A0005" w:tentative="1">
      <w:start w:val="1"/>
      <w:numFmt w:val="bullet"/>
      <w:lvlText w:val=""/>
      <w:lvlJc w:val="left"/>
      <w:pPr>
        <w:ind w:left="2154" w:hanging="360"/>
      </w:pPr>
      <w:rPr>
        <w:rFonts w:ascii="Wingdings" w:hAnsi="Wingdings" w:hint="default"/>
      </w:rPr>
    </w:lvl>
    <w:lvl w:ilvl="3" w:tplc="280A0001" w:tentative="1">
      <w:start w:val="1"/>
      <w:numFmt w:val="bullet"/>
      <w:lvlText w:val=""/>
      <w:lvlJc w:val="left"/>
      <w:pPr>
        <w:ind w:left="2874" w:hanging="360"/>
      </w:pPr>
      <w:rPr>
        <w:rFonts w:ascii="Symbol" w:hAnsi="Symbol" w:hint="default"/>
      </w:rPr>
    </w:lvl>
    <w:lvl w:ilvl="4" w:tplc="280A0003" w:tentative="1">
      <w:start w:val="1"/>
      <w:numFmt w:val="bullet"/>
      <w:lvlText w:val="o"/>
      <w:lvlJc w:val="left"/>
      <w:pPr>
        <w:ind w:left="3594" w:hanging="360"/>
      </w:pPr>
      <w:rPr>
        <w:rFonts w:ascii="Courier New" w:hAnsi="Courier New" w:cs="Courier New" w:hint="default"/>
      </w:rPr>
    </w:lvl>
    <w:lvl w:ilvl="5" w:tplc="280A0005" w:tentative="1">
      <w:start w:val="1"/>
      <w:numFmt w:val="bullet"/>
      <w:lvlText w:val=""/>
      <w:lvlJc w:val="left"/>
      <w:pPr>
        <w:ind w:left="4314" w:hanging="360"/>
      </w:pPr>
      <w:rPr>
        <w:rFonts w:ascii="Wingdings" w:hAnsi="Wingdings" w:hint="default"/>
      </w:rPr>
    </w:lvl>
    <w:lvl w:ilvl="6" w:tplc="280A0001" w:tentative="1">
      <w:start w:val="1"/>
      <w:numFmt w:val="bullet"/>
      <w:lvlText w:val=""/>
      <w:lvlJc w:val="left"/>
      <w:pPr>
        <w:ind w:left="5034" w:hanging="360"/>
      </w:pPr>
      <w:rPr>
        <w:rFonts w:ascii="Symbol" w:hAnsi="Symbol" w:hint="default"/>
      </w:rPr>
    </w:lvl>
    <w:lvl w:ilvl="7" w:tplc="280A0003" w:tentative="1">
      <w:start w:val="1"/>
      <w:numFmt w:val="bullet"/>
      <w:lvlText w:val="o"/>
      <w:lvlJc w:val="left"/>
      <w:pPr>
        <w:ind w:left="5754" w:hanging="360"/>
      </w:pPr>
      <w:rPr>
        <w:rFonts w:ascii="Courier New" w:hAnsi="Courier New" w:cs="Courier New" w:hint="default"/>
      </w:rPr>
    </w:lvl>
    <w:lvl w:ilvl="8" w:tplc="280A0005" w:tentative="1">
      <w:start w:val="1"/>
      <w:numFmt w:val="bullet"/>
      <w:lvlText w:val=""/>
      <w:lvlJc w:val="left"/>
      <w:pPr>
        <w:ind w:left="6474" w:hanging="360"/>
      </w:pPr>
      <w:rPr>
        <w:rFonts w:ascii="Wingdings" w:hAnsi="Wingdings" w:hint="default"/>
      </w:rPr>
    </w:lvl>
  </w:abstractNum>
  <w:abstractNum w:abstractNumId="17" w15:restartNumberingAfterBreak="0">
    <w:nsid w:val="25124A5F"/>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92CD9"/>
    <w:multiLevelType w:val="hybridMultilevel"/>
    <w:tmpl w:val="BDC017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866F59"/>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D424AF"/>
    <w:multiLevelType w:val="hybridMultilevel"/>
    <w:tmpl w:val="C18A4C76"/>
    <w:lvl w:ilvl="0" w:tplc="04090005">
      <w:start w:val="1"/>
      <w:numFmt w:val="bullet"/>
      <w:lvlText w:val=""/>
      <w:lvlJc w:val="left"/>
      <w:pPr>
        <w:ind w:left="720" w:hanging="360"/>
      </w:pPr>
      <w:rPr>
        <w:rFonts w:ascii="Wingdings" w:hAnsi="Wingdings" w:hint="default"/>
      </w:rPr>
    </w:lvl>
    <w:lvl w:ilvl="1" w:tplc="ACFA769E">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237194"/>
    <w:multiLevelType w:val="hybridMultilevel"/>
    <w:tmpl w:val="5AA8375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B9F339E"/>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06635"/>
    <w:multiLevelType w:val="hybridMultilevel"/>
    <w:tmpl w:val="BDC017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1721C0A"/>
    <w:multiLevelType w:val="hybridMultilevel"/>
    <w:tmpl w:val="DB98DC66"/>
    <w:lvl w:ilvl="0" w:tplc="180A0001">
      <w:start w:val="1"/>
      <w:numFmt w:val="bullet"/>
      <w:lvlText w:val=""/>
      <w:lvlJc w:val="left"/>
      <w:pPr>
        <w:ind w:left="840" w:hanging="360"/>
      </w:pPr>
      <w:rPr>
        <w:rFonts w:ascii="Symbol" w:hAnsi="Symbol" w:hint="default"/>
      </w:rPr>
    </w:lvl>
    <w:lvl w:ilvl="1" w:tplc="180A0003" w:tentative="1">
      <w:start w:val="1"/>
      <w:numFmt w:val="bullet"/>
      <w:lvlText w:val="o"/>
      <w:lvlJc w:val="left"/>
      <w:pPr>
        <w:ind w:left="1560" w:hanging="360"/>
      </w:pPr>
      <w:rPr>
        <w:rFonts w:ascii="Courier New" w:hAnsi="Courier New" w:cs="Courier New" w:hint="default"/>
      </w:rPr>
    </w:lvl>
    <w:lvl w:ilvl="2" w:tplc="180A0005" w:tentative="1">
      <w:start w:val="1"/>
      <w:numFmt w:val="bullet"/>
      <w:lvlText w:val=""/>
      <w:lvlJc w:val="left"/>
      <w:pPr>
        <w:ind w:left="2280" w:hanging="360"/>
      </w:pPr>
      <w:rPr>
        <w:rFonts w:ascii="Wingdings" w:hAnsi="Wingdings" w:hint="default"/>
      </w:rPr>
    </w:lvl>
    <w:lvl w:ilvl="3" w:tplc="180A0001" w:tentative="1">
      <w:start w:val="1"/>
      <w:numFmt w:val="bullet"/>
      <w:lvlText w:val=""/>
      <w:lvlJc w:val="left"/>
      <w:pPr>
        <w:ind w:left="3000" w:hanging="360"/>
      </w:pPr>
      <w:rPr>
        <w:rFonts w:ascii="Symbol" w:hAnsi="Symbol" w:hint="default"/>
      </w:rPr>
    </w:lvl>
    <w:lvl w:ilvl="4" w:tplc="180A0003" w:tentative="1">
      <w:start w:val="1"/>
      <w:numFmt w:val="bullet"/>
      <w:lvlText w:val="o"/>
      <w:lvlJc w:val="left"/>
      <w:pPr>
        <w:ind w:left="3720" w:hanging="360"/>
      </w:pPr>
      <w:rPr>
        <w:rFonts w:ascii="Courier New" w:hAnsi="Courier New" w:cs="Courier New" w:hint="default"/>
      </w:rPr>
    </w:lvl>
    <w:lvl w:ilvl="5" w:tplc="180A0005" w:tentative="1">
      <w:start w:val="1"/>
      <w:numFmt w:val="bullet"/>
      <w:lvlText w:val=""/>
      <w:lvlJc w:val="left"/>
      <w:pPr>
        <w:ind w:left="4440" w:hanging="360"/>
      </w:pPr>
      <w:rPr>
        <w:rFonts w:ascii="Wingdings" w:hAnsi="Wingdings" w:hint="default"/>
      </w:rPr>
    </w:lvl>
    <w:lvl w:ilvl="6" w:tplc="180A0001" w:tentative="1">
      <w:start w:val="1"/>
      <w:numFmt w:val="bullet"/>
      <w:lvlText w:val=""/>
      <w:lvlJc w:val="left"/>
      <w:pPr>
        <w:ind w:left="5160" w:hanging="360"/>
      </w:pPr>
      <w:rPr>
        <w:rFonts w:ascii="Symbol" w:hAnsi="Symbol" w:hint="default"/>
      </w:rPr>
    </w:lvl>
    <w:lvl w:ilvl="7" w:tplc="180A0003" w:tentative="1">
      <w:start w:val="1"/>
      <w:numFmt w:val="bullet"/>
      <w:lvlText w:val="o"/>
      <w:lvlJc w:val="left"/>
      <w:pPr>
        <w:ind w:left="5880" w:hanging="360"/>
      </w:pPr>
      <w:rPr>
        <w:rFonts w:ascii="Courier New" w:hAnsi="Courier New" w:cs="Courier New" w:hint="default"/>
      </w:rPr>
    </w:lvl>
    <w:lvl w:ilvl="8" w:tplc="180A0005" w:tentative="1">
      <w:start w:val="1"/>
      <w:numFmt w:val="bullet"/>
      <w:lvlText w:val=""/>
      <w:lvlJc w:val="left"/>
      <w:pPr>
        <w:ind w:left="6600" w:hanging="360"/>
      </w:pPr>
      <w:rPr>
        <w:rFonts w:ascii="Wingdings" w:hAnsi="Wingdings" w:hint="default"/>
      </w:rPr>
    </w:lvl>
  </w:abstractNum>
  <w:abstractNum w:abstractNumId="25" w15:restartNumberingAfterBreak="0">
    <w:nsid w:val="329A0BAC"/>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A25A1B"/>
    <w:multiLevelType w:val="hybridMultilevel"/>
    <w:tmpl w:val="B0482CFE"/>
    <w:lvl w:ilvl="0" w:tplc="F524F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1C05AB"/>
    <w:multiLevelType w:val="hybridMultilevel"/>
    <w:tmpl w:val="0D0AA30E"/>
    <w:lvl w:ilvl="0" w:tplc="0409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8AA7E2C"/>
    <w:multiLevelType w:val="hybridMultilevel"/>
    <w:tmpl w:val="C85C09C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D4C5E61"/>
    <w:multiLevelType w:val="hybridMultilevel"/>
    <w:tmpl w:val="0B5AC106"/>
    <w:lvl w:ilvl="0" w:tplc="8D5C69B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757B35"/>
    <w:multiLevelType w:val="hybridMultilevel"/>
    <w:tmpl w:val="581ED0F0"/>
    <w:lvl w:ilvl="0" w:tplc="04090019">
      <w:start w:val="1"/>
      <w:numFmt w:val="lowerLetter"/>
      <w:lvlText w:val="%1."/>
      <w:lvlJc w:val="left"/>
      <w:pPr>
        <w:ind w:left="717" w:hanging="360"/>
      </w:p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31" w15:restartNumberingAfterBreak="0">
    <w:nsid w:val="3FCE7409"/>
    <w:multiLevelType w:val="hybridMultilevel"/>
    <w:tmpl w:val="7B4210E2"/>
    <w:lvl w:ilvl="0" w:tplc="28940E86">
      <w:start w:val="1"/>
      <w:numFmt w:val="bullet"/>
      <w:lvlText w:val=""/>
      <w:lvlPicBulletId w:val="0"/>
      <w:lvlJc w:val="left"/>
      <w:pPr>
        <w:tabs>
          <w:tab w:val="num" w:pos="720"/>
        </w:tabs>
        <w:ind w:left="720" w:hanging="360"/>
      </w:pPr>
      <w:rPr>
        <w:rFonts w:ascii="Symbol" w:hAnsi="Symbol" w:hint="default"/>
      </w:rPr>
    </w:lvl>
    <w:lvl w:ilvl="1" w:tplc="8AC2AFDE" w:tentative="1">
      <w:start w:val="1"/>
      <w:numFmt w:val="bullet"/>
      <w:lvlText w:val=""/>
      <w:lvlJc w:val="left"/>
      <w:pPr>
        <w:tabs>
          <w:tab w:val="num" w:pos="1440"/>
        </w:tabs>
        <w:ind w:left="1440" w:hanging="360"/>
      </w:pPr>
      <w:rPr>
        <w:rFonts w:ascii="Symbol" w:hAnsi="Symbol" w:hint="default"/>
      </w:rPr>
    </w:lvl>
    <w:lvl w:ilvl="2" w:tplc="8CCE5C82" w:tentative="1">
      <w:start w:val="1"/>
      <w:numFmt w:val="bullet"/>
      <w:lvlText w:val=""/>
      <w:lvlJc w:val="left"/>
      <w:pPr>
        <w:tabs>
          <w:tab w:val="num" w:pos="2160"/>
        </w:tabs>
        <w:ind w:left="2160" w:hanging="360"/>
      </w:pPr>
      <w:rPr>
        <w:rFonts w:ascii="Symbol" w:hAnsi="Symbol" w:hint="default"/>
      </w:rPr>
    </w:lvl>
    <w:lvl w:ilvl="3" w:tplc="405200CE" w:tentative="1">
      <w:start w:val="1"/>
      <w:numFmt w:val="bullet"/>
      <w:lvlText w:val=""/>
      <w:lvlJc w:val="left"/>
      <w:pPr>
        <w:tabs>
          <w:tab w:val="num" w:pos="2880"/>
        </w:tabs>
        <w:ind w:left="2880" w:hanging="360"/>
      </w:pPr>
      <w:rPr>
        <w:rFonts w:ascii="Symbol" w:hAnsi="Symbol" w:hint="default"/>
      </w:rPr>
    </w:lvl>
    <w:lvl w:ilvl="4" w:tplc="2B88749A" w:tentative="1">
      <w:start w:val="1"/>
      <w:numFmt w:val="bullet"/>
      <w:lvlText w:val=""/>
      <w:lvlJc w:val="left"/>
      <w:pPr>
        <w:tabs>
          <w:tab w:val="num" w:pos="3600"/>
        </w:tabs>
        <w:ind w:left="3600" w:hanging="360"/>
      </w:pPr>
      <w:rPr>
        <w:rFonts w:ascii="Symbol" w:hAnsi="Symbol" w:hint="default"/>
      </w:rPr>
    </w:lvl>
    <w:lvl w:ilvl="5" w:tplc="CEE6D2A0" w:tentative="1">
      <w:start w:val="1"/>
      <w:numFmt w:val="bullet"/>
      <w:lvlText w:val=""/>
      <w:lvlJc w:val="left"/>
      <w:pPr>
        <w:tabs>
          <w:tab w:val="num" w:pos="4320"/>
        </w:tabs>
        <w:ind w:left="4320" w:hanging="360"/>
      </w:pPr>
      <w:rPr>
        <w:rFonts w:ascii="Symbol" w:hAnsi="Symbol" w:hint="default"/>
      </w:rPr>
    </w:lvl>
    <w:lvl w:ilvl="6" w:tplc="E028FAFA" w:tentative="1">
      <w:start w:val="1"/>
      <w:numFmt w:val="bullet"/>
      <w:lvlText w:val=""/>
      <w:lvlJc w:val="left"/>
      <w:pPr>
        <w:tabs>
          <w:tab w:val="num" w:pos="5040"/>
        </w:tabs>
        <w:ind w:left="5040" w:hanging="360"/>
      </w:pPr>
      <w:rPr>
        <w:rFonts w:ascii="Symbol" w:hAnsi="Symbol" w:hint="default"/>
      </w:rPr>
    </w:lvl>
    <w:lvl w:ilvl="7" w:tplc="0526C6BC" w:tentative="1">
      <w:start w:val="1"/>
      <w:numFmt w:val="bullet"/>
      <w:lvlText w:val=""/>
      <w:lvlJc w:val="left"/>
      <w:pPr>
        <w:tabs>
          <w:tab w:val="num" w:pos="5760"/>
        </w:tabs>
        <w:ind w:left="5760" w:hanging="360"/>
      </w:pPr>
      <w:rPr>
        <w:rFonts w:ascii="Symbol" w:hAnsi="Symbol" w:hint="default"/>
      </w:rPr>
    </w:lvl>
    <w:lvl w:ilvl="8" w:tplc="9B4EA21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136653C"/>
    <w:multiLevelType w:val="hybridMultilevel"/>
    <w:tmpl w:val="0CB6286A"/>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33" w15:restartNumberingAfterBreak="0">
    <w:nsid w:val="4301342E"/>
    <w:multiLevelType w:val="hybridMultilevel"/>
    <w:tmpl w:val="162CF9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3FB2CEF"/>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A51E9A"/>
    <w:multiLevelType w:val="hybridMultilevel"/>
    <w:tmpl w:val="88F6ECCC"/>
    <w:lvl w:ilvl="0" w:tplc="04090005">
      <w:start w:val="1"/>
      <w:numFmt w:val="bullet"/>
      <w:lvlText w:val=""/>
      <w:lvlJc w:val="left"/>
      <w:pPr>
        <w:ind w:left="1287" w:hanging="360"/>
      </w:pPr>
      <w:rPr>
        <w:rFonts w:ascii="Wingdings" w:hAnsi="Wingdings"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6" w15:restartNumberingAfterBreak="0">
    <w:nsid w:val="49EA49E4"/>
    <w:multiLevelType w:val="hybridMultilevel"/>
    <w:tmpl w:val="E49A72F2"/>
    <w:lvl w:ilvl="0" w:tplc="340A000F">
      <w:start w:val="1"/>
      <w:numFmt w:val="decimal"/>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37" w15:restartNumberingAfterBreak="0">
    <w:nsid w:val="49ED5B75"/>
    <w:multiLevelType w:val="hybridMultilevel"/>
    <w:tmpl w:val="1E9A7800"/>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8" w15:restartNumberingAfterBreak="0">
    <w:nsid w:val="49FB6458"/>
    <w:multiLevelType w:val="hybridMultilevel"/>
    <w:tmpl w:val="74EAD604"/>
    <w:lvl w:ilvl="0" w:tplc="F524F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F96687"/>
    <w:multiLevelType w:val="hybridMultilevel"/>
    <w:tmpl w:val="D220A81E"/>
    <w:lvl w:ilvl="0" w:tplc="270E9572">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51CB204E"/>
    <w:multiLevelType w:val="hybridMultilevel"/>
    <w:tmpl w:val="E3140F4A"/>
    <w:lvl w:ilvl="0" w:tplc="FEBC27A0">
      <w:start w:val="9"/>
      <w:numFmt w:val="bullet"/>
      <w:lvlText w:val="-"/>
      <w:lvlJc w:val="left"/>
      <w:pPr>
        <w:tabs>
          <w:tab w:val="num" w:pos="720"/>
        </w:tabs>
        <w:ind w:left="720" w:hanging="360"/>
      </w:pPr>
      <w:rPr>
        <w:rFonts w:ascii="Calibri" w:eastAsiaTheme="minorHAnsi" w:hAnsi="Calibri" w:cs="Calibri" w:hint="default"/>
      </w:rPr>
    </w:lvl>
    <w:lvl w:ilvl="1" w:tplc="ACFA769E">
      <w:start w:val="1"/>
      <w:numFmt w:val="bullet"/>
      <w:lvlText w:val=""/>
      <w:lvlJc w:val="left"/>
      <w:pPr>
        <w:tabs>
          <w:tab w:val="num" w:pos="1440"/>
        </w:tabs>
        <w:ind w:left="1440" w:hanging="360"/>
      </w:pPr>
      <w:rPr>
        <w:rFonts w:ascii="Wingdings" w:hAnsi="Wingdings" w:hint="default"/>
      </w:rPr>
    </w:lvl>
    <w:lvl w:ilvl="2" w:tplc="BD5C020A" w:tentative="1">
      <w:start w:val="1"/>
      <w:numFmt w:val="decimal"/>
      <w:lvlText w:val="%3."/>
      <w:lvlJc w:val="left"/>
      <w:pPr>
        <w:tabs>
          <w:tab w:val="num" w:pos="2160"/>
        </w:tabs>
        <w:ind w:left="2160" w:hanging="360"/>
      </w:pPr>
    </w:lvl>
    <w:lvl w:ilvl="3" w:tplc="82D0E6CA" w:tentative="1">
      <w:start w:val="1"/>
      <w:numFmt w:val="decimal"/>
      <w:lvlText w:val="%4."/>
      <w:lvlJc w:val="left"/>
      <w:pPr>
        <w:tabs>
          <w:tab w:val="num" w:pos="2880"/>
        </w:tabs>
        <w:ind w:left="2880" w:hanging="360"/>
      </w:pPr>
    </w:lvl>
    <w:lvl w:ilvl="4" w:tplc="4FDAD99E" w:tentative="1">
      <w:start w:val="1"/>
      <w:numFmt w:val="decimal"/>
      <w:lvlText w:val="%5."/>
      <w:lvlJc w:val="left"/>
      <w:pPr>
        <w:tabs>
          <w:tab w:val="num" w:pos="3600"/>
        </w:tabs>
        <w:ind w:left="3600" w:hanging="360"/>
      </w:pPr>
    </w:lvl>
    <w:lvl w:ilvl="5" w:tplc="2CA4D860" w:tentative="1">
      <w:start w:val="1"/>
      <w:numFmt w:val="decimal"/>
      <w:lvlText w:val="%6."/>
      <w:lvlJc w:val="left"/>
      <w:pPr>
        <w:tabs>
          <w:tab w:val="num" w:pos="4320"/>
        </w:tabs>
        <w:ind w:left="4320" w:hanging="360"/>
      </w:pPr>
    </w:lvl>
    <w:lvl w:ilvl="6" w:tplc="6AD852BE" w:tentative="1">
      <w:start w:val="1"/>
      <w:numFmt w:val="decimal"/>
      <w:lvlText w:val="%7."/>
      <w:lvlJc w:val="left"/>
      <w:pPr>
        <w:tabs>
          <w:tab w:val="num" w:pos="5040"/>
        </w:tabs>
        <w:ind w:left="5040" w:hanging="360"/>
      </w:pPr>
    </w:lvl>
    <w:lvl w:ilvl="7" w:tplc="D9D45BDA" w:tentative="1">
      <w:start w:val="1"/>
      <w:numFmt w:val="decimal"/>
      <w:lvlText w:val="%8."/>
      <w:lvlJc w:val="left"/>
      <w:pPr>
        <w:tabs>
          <w:tab w:val="num" w:pos="5760"/>
        </w:tabs>
        <w:ind w:left="5760" w:hanging="360"/>
      </w:pPr>
    </w:lvl>
    <w:lvl w:ilvl="8" w:tplc="27DEEF74" w:tentative="1">
      <w:start w:val="1"/>
      <w:numFmt w:val="decimal"/>
      <w:lvlText w:val="%9."/>
      <w:lvlJc w:val="left"/>
      <w:pPr>
        <w:tabs>
          <w:tab w:val="num" w:pos="6480"/>
        </w:tabs>
        <w:ind w:left="6480" w:hanging="360"/>
      </w:pPr>
    </w:lvl>
  </w:abstractNum>
  <w:abstractNum w:abstractNumId="41" w15:restartNumberingAfterBreak="0">
    <w:nsid w:val="5A56541F"/>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A2172A"/>
    <w:multiLevelType w:val="hybridMultilevel"/>
    <w:tmpl w:val="90B85FA2"/>
    <w:lvl w:ilvl="0" w:tplc="180A0001">
      <w:start w:val="1"/>
      <w:numFmt w:val="bullet"/>
      <w:lvlText w:val=""/>
      <w:lvlJc w:val="left"/>
      <w:pPr>
        <w:ind w:left="768" w:hanging="360"/>
      </w:pPr>
      <w:rPr>
        <w:rFonts w:ascii="Symbol" w:hAnsi="Symbol" w:hint="default"/>
      </w:rPr>
    </w:lvl>
    <w:lvl w:ilvl="1" w:tplc="180A0003" w:tentative="1">
      <w:start w:val="1"/>
      <w:numFmt w:val="bullet"/>
      <w:lvlText w:val="o"/>
      <w:lvlJc w:val="left"/>
      <w:pPr>
        <w:ind w:left="1488" w:hanging="360"/>
      </w:pPr>
      <w:rPr>
        <w:rFonts w:ascii="Courier New" w:hAnsi="Courier New" w:cs="Courier New" w:hint="default"/>
      </w:rPr>
    </w:lvl>
    <w:lvl w:ilvl="2" w:tplc="180A0005" w:tentative="1">
      <w:start w:val="1"/>
      <w:numFmt w:val="bullet"/>
      <w:lvlText w:val=""/>
      <w:lvlJc w:val="left"/>
      <w:pPr>
        <w:ind w:left="2208" w:hanging="360"/>
      </w:pPr>
      <w:rPr>
        <w:rFonts w:ascii="Wingdings" w:hAnsi="Wingdings" w:hint="default"/>
      </w:rPr>
    </w:lvl>
    <w:lvl w:ilvl="3" w:tplc="180A0001" w:tentative="1">
      <w:start w:val="1"/>
      <w:numFmt w:val="bullet"/>
      <w:lvlText w:val=""/>
      <w:lvlJc w:val="left"/>
      <w:pPr>
        <w:ind w:left="2928" w:hanging="360"/>
      </w:pPr>
      <w:rPr>
        <w:rFonts w:ascii="Symbol" w:hAnsi="Symbol" w:hint="default"/>
      </w:rPr>
    </w:lvl>
    <w:lvl w:ilvl="4" w:tplc="180A0003" w:tentative="1">
      <w:start w:val="1"/>
      <w:numFmt w:val="bullet"/>
      <w:lvlText w:val="o"/>
      <w:lvlJc w:val="left"/>
      <w:pPr>
        <w:ind w:left="3648" w:hanging="360"/>
      </w:pPr>
      <w:rPr>
        <w:rFonts w:ascii="Courier New" w:hAnsi="Courier New" w:cs="Courier New" w:hint="default"/>
      </w:rPr>
    </w:lvl>
    <w:lvl w:ilvl="5" w:tplc="180A0005" w:tentative="1">
      <w:start w:val="1"/>
      <w:numFmt w:val="bullet"/>
      <w:lvlText w:val=""/>
      <w:lvlJc w:val="left"/>
      <w:pPr>
        <w:ind w:left="4368" w:hanging="360"/>
      </w:pPr>
      <w:rPr>
        <w:rFonts w:ascii="Wingdings" w:hAnsi="Wingdings" w:hint="default"/>
      </w:rPr>
    </w:lvl>
    <w:lvl w:ilvl="6" w:tplc="180A0001" w:tentative="1">
      <w:start w:val="1"/>
      <w:numFmt w:val="bullet"/>
      <w:lvlText w:val=""/>
      <w:lvlJc w:val="left"/>
      <w:pPr>
        <w:ind w:left="5088" w:hanging="360"/>
      </w:pPr>
      <w:rPr>
        <w:rFonts w:ascii="Symbol" w:hAnsi="Symbol" w:hint="default"/>
      </w:rPr>
    </w:lvl>
    <w:lvl w:ilvl="7" w:tplc="180A0003" w:tentative="1">
      <w:start w:val="1"/>
      <w:numFmt w:val="bullet"/>
      <w:lvlText w:val="o"/>
      <w:lvlJc w:val="left"/>
      <w:pPr>
        <w:ind w:left="5808" w:hanging="360"/>
      </w:pPr>
      <w:rPr>
        <w:rFonts w:ascii="Courier New" w:hAnsi="Courier New" w:cs="Courier New" w:hint="default"/>
      </w:rPr>
    </w:lvl>
    <w:lvl w:ilvl="8" w:tplc="180A0005" w:tentative="1">
      <w:start w:val="1"/>
      <w:numFmt w:val="bullet"/>
      <w:lvlText w:val=""/>
      <w:lvlJc w:val="left"/>
      <w:pPr>
        <w:ind w:left="6528" w:hanging="360"/>
      </w:pPr>
      <w:rPr>
        <w:rFonts w:ascii="Wingdings" w:hAnsi="Wingdings" w:hint="default"/>
      </w:rPr>
    </w:lvl>
  </w:abstractNum>
  <w:abstractNum w:abstractNumId="43" w15:restartNumberingAfterBreak="0">
    <w:nsid w:val="61A53840"/>
    <w:multiLevelType w:val="hybridMultilevel"/>
    <w:tmpl w:val="3766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33B36"/>
    <w:multiLevelType w:val="hybridMultilevel"/>
    <w:tmpl w:val="855462AE"/>
    <w:lvl w:ilvl="0" w:tplc="280A0001">
      <w:start w:val="1"/>
      <w:numFmt w:val="bullet"/>
      <w:lvlText w:val=""/>
      <w:lvlJc w:val="left"/>
      <w:pPr>
        <w:ind w:left="713" w:hanging="360"/>
      </w:pPr>
      <w:rPr>
        <w:rFonts w:ascii="Symbol" w:hAnsi="Symbol" w:hint="default"/>
      </w:rPr>
    </w:lvl>
    <w:lvl w:ilvl="1" w:tplc="280A0003" w:tentative="1">
      <w:start w:val="1"/>
      <w:numFmt w:val="bullet"/>
      <w:lvlText w:val="o"/>
      <w:lvlJc w:val="left"/>
      <w:pPr>
        <w:ind w:left="1433" w:hanging="360"/>
      </w:pPr>
      <w:rPr>
        <w:rFonts w:ascii="Courier New" w:hAnsi="Courier New" w:cs="Courier New" w:hint="default"/>
      </w:rPr>
    </w:lvl>
    <w:lvl w:ilvl="2" w:tplc="280A0005" w:tentative="1">
      <w:start w:val="1"/>
      <w:numFmt w:val="bullet"/>
      <w:lvlText w:val=""/>
      <w:lvlJc w:val="left"/>
      <w:pPr>
        <w:ind w:left="2153" w:hanging="360"/>
      </w:pPr>
      <w:rPr>
        <w:rFonts w:ascii="Wingdings" w:hAnsi="Wingdings" w:hint="default"/>
      </w:rPr>
    </w:lvl>
    <w:lvl w:ilvl="3" w:tplc="280A0001" w:tentative="1">
      <w:start w:val="1"/>
      <w:numFmt w:val="bullet"/>
      <w:lvlText w:val=""/>
      <w:lvlJc w:val="left"/>
      <w:pPr>
        <w:ind w:left="2873" w:hanging="360"/>
      </w:pPr>
      <w:rPr>
        <w:rFonts w:ascii="Symbol" w:hAnsi="Symbol" w:hint="default"/>
      </w:rPr>
    </w:lvl>
    <w:lvl w:ilvl="4" w:tplc="280A0003" w:tentative="1">
      <w:start w:val="1"/>
      <w:numFmt w:val="bullet"/>
      <w:lvlText w:val="o"/>
      <w:lvlJc w:val="left"/>
      <w:pPr>
        <w:ind w:left="3593" w:hanging="360"/>
      </w:pPr>
      <w:rPr>
        <w:rFonts w:ascii="Courier New" w:hAnsi="Courier New" w:cs="Courier New" w:hint="default"/>
      </w:rPr>
    </w:lvl>
    <w:lvl w:ilvl="5" w:tplc="280A0005" w:tentative="1">
      <w:start w:val="1"/>
      <w:numFmt w:val="bullet"/>
      <w:lvlText w:val=""/>
      <w:lvlJc w:val="left"/>
      <w:pPr>
        <w:ind w:left="4313" w:hanging="360"/>
      </w:pPr>
      <w:rPr>
        <w:rFonts w:ascii="Wingdings" w:hAnsi="Wingdings" w:hint="default"/>
      </w:rPr>
    </w:lvl>
    <w:lvl w:ilvl="6" w:tplc="280A0001" w:tentative="1">
      <w:start w:val="1"/>
      <w:numFmt w:val="bullet"/>
      <w:lvlText w:val=""/>
      <w:lvlJc w:val="left"/>
      <w:pPr>
        <w:ind w:left="5033" w:hanging="360"/>
      </w:pPr>
      <w:rPr>
        <w:rFonts w:ascii="Symbol" w:hAnsi="Symbol" w:hint="default"/>
      </w:rPr>
    </w:lvl>
    <w:lvl w:ilvl="7" w:tplc="280A0003" w:tentative="1">
      <w:start w:val="1"/>
      <w:numFmt w:val="bullet"/>
      <w:lvlText w:val="o"/>
      <w:lvlJc w:val="left"/>
      <w:pPr>
        <w:ind w:left="5753" w:hanging="360"/>
      </w:pPr>
      <w:rPr>
        <w:rFonts w:ascii="Courier New" w:hAnsi="Courier New" w:cs="Courier New" w:hint="default"/>
      </w:rPr>
    </w:lvl>
    <w:lvl w:ilvl="8" w:tplc="280A0005" w:tentative="1">
      <w:start w:val="1"/>
      <w:numFmt w:val="bullet"/>
      <w:lvlText w:val=""/>
      <w:lvlJc w:val="left"/>
      <w:pPr>
        <w:ind w:left="6473" w:hanging="360"/>
      </w:pPr>
      <w:rPr>
        <w:rFonts w:ascii="Wingdings" w:hAnsi="Wingdings" w:hint="default"/>
      </w:rPr>
    </w:lvl>
  </w:abstractNum>
  <w:abstractNum w:abstractNumId="45" w15:restartNumberingAfterBreak="0">
    <w:nsid w:val="649875F8"/>
    <w:multiLevelType w:val="hybridMultilevel"/>
    <w:tmpl w:val="EC460122"/>
    <w:lvl w:ilvl="0" w:tplc="C32288E4">
      <w:start w:val="1"/>
      <w:numFmt w:val="bullet"/>
      <w:lvlText w:val="-"/>
      <w:lvlJc w:val="left"/>
      <w:pPr>
        <w:ind w:left="1287" w:hanging="360"/>
      </w:pPr>
      <w:rPr>
        <w:rFonts w:ascii="Calibri" w:eastAsia="Calibri" w:hAnsi="Calibri" w:cs="Calibri" w:hint="default"/>
      </w:rPr>
    </w:lvl>
    <w:lvl w:ilvl="1" w:tplc="040A0003">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6" w15:restartNumberingAfterBreak="0">
    <w:nsid w:val="649D1DCE"/>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B1742D"/>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662668"/>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1D74B8"/>
    <w:multiLevelType w:val="hybridMultilevel"/>
    <w:tmpl w:val="1326D76A"/>
    <w:lvl w:ilvl="0" w:tplc="99FAB13E">
      <w:numFmt w:val="bullet"/>
      <w:lvlText w:val="•"/>
      <w:lvlJc w:val="left"/>
      <w:pPr>
        <w:ind w:left="120" w:hanging="96"/>
      </w:pPr>
      <w:rPr>
        <w:rFonts w:ascii="Georgia" w:eastAsia="Georgia" w:hAnsi="Georgia" w:cs="Georgia" w:hint="default"/>
        <w:spacing w:val="-26"/>
        <w:w w:val="100"/>
        <w:sz w:val="22"/>
        <w:szCs w:val="22"/>
        <w:lang w:val="es-ES" w:eastAsia="es-ES" w:bidi="es-ES"/>
      </w:rPr>
    </w:lvl>
    <w:lvl w:ilvl="1" w:tplc="08781FFA">
      <w:numFmt w:val="bullet"/>
      <w:lvlText w:val="•"/>
      <w:lvlJc w:val="left"/>
      <w:pPr>
        <w:ind w:left="1122" w:hanging="96"/>
      </w:pPr>
      <w:rPr>
        <w:rFonts w:hint="default"/>
        <w:lang w:val="es-ES" w:eastAsia="es-ES" w:bidi="es-ES"/>
      </w:rPr>
    </w:lvl>
    <w:lvl w:ilvl="2" w:tplc="0E983794">
      <w:numFmt w:val="bullet"/>
      <w:lvlText w:val="•"/>
      <w:lvlJc w:val="left"/>
      <w:pPr>
        <w:ind w:left="2124" w:hanging="96"/>
      </w:pPr>
      <w:rPr>
        <w:rFonts w:hint="default"/>
        <w:lang w:val="es-ES" w:eastAsia="es-ES" w:bidi="es-ES"/>
      </w:rPr>
    </w:lvl>
    <w:lvl w:ilvl="3" w:tplc="7EACED02">
      <w:numFmt w:val="bullet"/>
      <w:lvlText w:val="•"/>
      <w:lvlJc w:val="left"/>
      <w:pPr>
        <w:ind w:left="3126" w:hanging="96"/>
      </w:pPr>
      <w:rPr>
        <w:rFonts w:hint="default"/>
        <w:lang w:val="es-ES" w:eastAsia="es-ES" w:bidi="es-ES"/>
      </w:rPr>
    </w:lvl>
    <w:lvl w:ilvl="4" w:tplc="22961828">
      <w:numFmt w:val="bullet"/>
      <w:lvlText w:val="•"/>
      <w:lvlJc w:val="left"/>
      <w:pPr>
        <w:ind w:left="4128" w:hanging="96"/>
      </w:pPr>
      <w:rPr>
        <w:rFonts w:hint="default"/>
        <w:lang w:val="es-ES" w:eastAsia="es-ES" w:bidi="es-ES"/>
      </w:rPr>
    </w:lvl>
    <w:lvl w:ilvl="5" w:tplc="388A8EE2">
      <w:numFmt w:val="bullet"/>
      <w:lvlText w:val="•"/>
      <w:lvlJc w:val="left"/>
      <w:pPr>
        <w:ind w:left="5130" w:hanging="96"/>
      </w:pPr>
      <w:rPr>
        <w:rFonts w:hint="default"/>
        <w:lang w:val="es-ES" w:eastAsia="es-ES" w:bidi="es-ES"/>
      </w:rPr>
    </w:lvl>
    <w:lvl w:ilvl="6" w:tplc="FF342248">
      <w:numFmt w:val="bullet"/>
      <w:lvlText w:val="•"/>
      <w:lvlJc w:val="left"/>
      <w:pPr>
        <w:ind w:left="6132" w:hanging="96"/>
      </w:pPr>
      <w:rPr>
        <w:rFonts w:hint="default"/>
        <w:lang w:val="es-ES" w:eastAsia="es-ES" w:bidi="es-ES"/>
      </w:rPr>
    </w:lvl>
    <w:lvl w:ilvl="7" w:tplc="98FEF07C">
      <w:numFmt w:val="bullet"/>
      <w:lvlText w:val="•"/>
      <w:lvlJc w:val="left"/>
      <w:pPr>
        <w:ind w:left="7134" w:hanging="96"/>
      </w:pPr>
      <w:rPr>
        <w:rFonts w:hint="default"/>
        <w:lang w:val="es-ES" w:eastAsia="es-ES" w:bidi="es-ES"/>
      </w:rPr>
    </w:lvl>
    <w:lvl w:ilvl="8" w:tplc="8580EE36">
      <w:numFmt w:val="bullet"/>
      <w:lvlText w:val="•"/>
      <w:lvlJc w:val="left"/>
      <w:pPr>
        <w:ind w:left="8136" w:hanging="96"/>
      </w:pPr>
      <w:rPr>
        <w:rFonts w:hint="default"/>
        <w:lang w:val="es-ES" w:eastAsia="es-ES" w:bidi="es-ES"/>
      </w:rPr>
    </w:lvl>
  </w:abstractNum>
  <w:abstractNum w:abstractNumId="50" w15:restartNumberingAfterBreak="0">
    <w:nsid w:val="6E2967A7"/>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4427B6"/>
    <w:multiLevelType w:val="hybridMultilevel"/>
    <w:tmpl w:val="5598FC08"/>
    <w:lvl w:ilvl="0" w:tplc="0809000F">
      <w:start w:val="1"/>
      <w:numFmt w:val="decimal"/>
      <w:lvlText w:val="%1."/>
      <w:lvlJc w:val="left"/>
      <w:pPr>
        <w:ind w:left="360" w:hanging="360"/>
      </w:pPr>
    </w:lvl>
    <w:lvl w:ilvl="1" w:tplc="0C0A0019" w:tentative="1">
      <w:start w:val="1"/>
      <w:numFmt w:val="lowerLetter"/>
      <w:lvlText w:val="%2."/>
      <w:lvlJc w:val="left"/>
      <w:pPr>
        <w:ind w:left="589" w:hanging="360"/>
      </w:pPr>
    </w:lvl>
    <w:lvl w:ilvl="2" w:tplc="0C0A001B" w:tentative="1">
      <w:start w:val="1"/>
      <w:numFmt w:val="lowerRoman"/>
      <w:lvlText w:val="%3."/>
      <w:lvlJc w:val="right"/>
      <w:pPr>
        <w:ind w:left="1309" w:hanging="180"/>
      </w:pPr>
    </w:lvl>
    <w:lvl w:ilvl="3" w:tplc="0C0A000F" w:tentative="1">
      <w:start w:val="1"/>
      <w:numFmt w:val="decimal"/>
      <w:lvlText w:val="%4."/>
      <w:lvlJc w:val="left"/>
      <w:pPr>
        <w:ind w:left="2029" w:hanging="360"/>
      </w:pPr>
    </w:lvl>
    <w:lvl w:ilvl="4" w:tplc="0C0A0019" w:tentative="1">
      <w:start w:val="1"/>
      <w:numFmt w:val="lowerLetter"/>
      <w:lvlText w:val="%5."/>
      <w:lvlJc w:val="left"/>
      <w:pPr>
        <w:ind w:left="2749" w:hanging="360"/>
      </w:pPr>
    </w:lvl>
    <w:lvl w:ilvl="5" w:tplc="0C0A001B" w:tentative="1">
      <w:start w:val="1"/>
      <w:numFmt w:val="lowerRoman"/>
      <w:lvlText w:val="%6."/>
      <w:lvlJc w:val="right"/>
      <w:pPr>
        <w:ind w:left="3469" w:hanging="180"/>
      </w:pPr>
    </w:lvl>
    <w:lvl w:ilvl="6" w:tplc="0C0A000F" w:tentative="1">
      <w:start w:val="1"/>
      <w:numFmt w:val="decimal"/>
      <w:lvlText w:val="%7."/>
      <w:lvlJc w:val="left"/>
      <w:pPr>
        <w:ind w:left="4189" w:hanging="360"/>
      </w:pPr>
    </w:lvl>
    <w:lvl w:ilvl="7" w:tplc="0C0A0019" w:tentative="1">
      <w:start w:val="1"/>
      <w:numFmt w:val="lowerLetter"/>
      <w:lvlText w:val="%8."/>
      <w:lvlJc w:val="left"/>
      <w:pPr>
        <w:ind w:left="4909" w:hanging="360"/>
      </w:pPr>
    </w:lvl>
    <w:lvl w:ilvl="8" w:tplc="0C0A001B" w:tentative="1">
      <w:start w:val="1"/>
      <w:numFmt w:val="lowerRoman"/>
      <w:lvlText w:val="%9."/>
      <w:lvlJc w:val="right"/>
      <w:pPr>
        <w:ind w:left="5629" w:hanging="180"/>
      </w:pPr>
    </w:lvl>
  </w:abstractNum>
  <w:abstractNum w:abstractNumId="52" w15:restartNumberingAfterBreak="0">
    <w:nsid w:val="71DA1222"/>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243F20"/>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45300B"/>
    <w:multiLevelType w:val="hybridMultilevel"/>
    <w:tmpl w:val="CB7E13F0"/>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55" w15:restartNumberingAfterBreak="0">
    <w:nsid w:val="7CA05EA0"/>
    <w:multiLevelType w:val="multilevel"/>
    <w:tmpl w:val="F462F4C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DFE3D23"/>
    <w:multiLevelType w:val="hybridMultilevel"/>
    <w:tmpl w:val="381AC248"/>
    <w:lvl w:ilvl="0" w:tplc="F524F5B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7228C7"/>
    <w:multiLevelType w:val="hybridMultilevel"/>
    <w:tmpl w:val="DA823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C51410"/>
    <w:multiLevelType w:val="hybridMultilevel"/>
    <w:tmpl w:val="D1900F0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49"/>
  </w:num>
  <w:num w:numId="2">
    <w:abstractNumId w:val="4"/>
  </w:num>
  <w:num w:numId="3">
    <w:abstractNumId w:val="24"/>
  </w:num>
  <w:num w:numId="4">
    <w:abstractNumId w:val="58"/>
  </w:num>
  <w:num w:numId="5">
    <w:abstractNumId w:val="1"/>
  </w:num>
  <w:num w:numId="6">
    <w:abstractNumId w:val="2"/>
  </w:num>
  <w:num w:numId="7">
    <w:abstractNumId w:val="51"/>
  </w:num>
  <w:num w:numId="8">
    <w:abstractNumId w:val="42"/>
  </w:num>
  <w:num w:numId="9">
    <w:abstractNumId w:val="9"/>
  </w:num>
  <w:num w:numId="10">
    <w:abstractNumId w:val="38"/>
  </w:num>
  <w:num w:numId="11">
    <w:abstractNumId w:val="56"/>
  </w:num>
  <w:num w:numId="12">
    <w:abstractNumId w:val="12"/>
  </w:num>
  <w:num w:numId="13">
    <w:abstractNumId w:val="23"/>
  </w:num>
  <w:num w:numId="14">
    <w:abstractNumId w:val="18"/>
  </w:num>
  <w:num w:numId="15">
    <w:abstractNumId w:val="26"/>
  </w:num>
  <w:num w:numId="16">
    <w:abstractNumId w:val="6"/>
  </w:num>
  <w:num w:numId="17">
    <w:abstractNumId w:val="8"/>
  </w:num>
  <w:num w:numId="18">
    <w:abstractNumId w:val="21"/>
  </w:num>
  <w:num w:numId="19">
    <w:abstractNumId w:val="33"/>
  </w:num>
  <w:num w:numId="20">
    <w:abstractNumId w:val="14"/>
  </w:num>
  <w:num w:numId="21">
    <w:abstractNumId w:val="16"/>
  </w:num>
  <w:num w:numId="22">
    <w:abstractNumId w:val="28"/>
  </w:num>
  <w:num w:numId="23">
    <w:abstractNumId w:val="44"/>
  </w:num>
  <w:num w:numId="24">
    <w:abstractNumId w:val="31"/>
  </w:num>
  <w:num w:numId="25">
    <w:abstractNumId w:val="54"/>
  </w:num>
  <w:num w:numId="26">
    <w:abstractNumId w:val="43"/>
  </w:num>
  <w:num w:numId="27">
    <w:abstractNumId w:val="29"/>
  </w:num>
  <w:num w:numId="28">
    <w:abstractNumId w:val="13"/>
  </w:num>
  <w:num w:numId="29">
    <w:abstractNumId w:val="20"/>
  </w:num>
  <w:num w:numId="30">
    <w:abstractNumId w:val="7"/>
  </w:num>
  <w:num w:numId="31">
    <w:abstractNumId w:val="0"/>
  </w:num>
  <w:num w:numId="32">
    <w:abstractNumId w:val="40"/>
  </w:num>
  <w:num w:numId="33">
    <w:abstractNumId w:val="5"/>
  </w:num>
  <w:num w:numId="34">
    <w:abstractNumId w:val="30"/>
  </w:num>
  <w:num w:numId="35">
    <w:abstractNumId w:val="55"/>
  </w:num>
  <w:num w:numId="36">
    <w:abstractNumId w:val="35"/>
  </w:num>
  <w:num w:numId="37">
    <w:abstractNumId w:val="27"/>
  </w:num>
  <w:num w:numId="38">
    <w:abstractNumId w:val="39"/>
  </w:num>
  <w:num w:numId="39">
    <w:abstractNumId w:val="45"/>
  </w:num>
  <w:num w:numId="40">
    <w:abstractNumId w:val="36"/>
  </w:num>
  <w:num w:numId="41">
    <w:abstractNumId w:val="37"/>
  </w:num>
  <w:num w:numId="42">
    <w:abstractNumId w:val="17"/>
  </w:num>
  <w:num w:numId="43">
    <w:abstractNumId w:val="10"/>
  </w:num>
  <w:num w:numId="44">
    <w:abstractNumId w:val="53"/>
  </w:num>
  <w:num w:numId="45">
    <w:abstractNumId w:val="34"/>
  </w:num>
  <w:num w:numId="46">
    <w:abstractNumId w:val="41"/>
  </w:num>
  <w:num w:numId="47">
    <w:abstractNumId w:val="50"/>
  </w:num>
  <w:num w:numId="48">
    <w:abstractNumId w:val="46"/>
  </w:num>
  <w:num w:numId="49">
    <w:abstractNumId w:val="48"/>
  </w:num>
  <w:num w:numId="50">
    <w:abstractNumId w:val="52"/>
  </w:num>
  <w:num w:numId="51">
    <w:abstractNumId w:val="11"/>
  </w:num>
  <w:num w:numId="52">
    <w:abstractNumId w:val="22"/>
  </w:num>
  <w:num w:numId="53">
    <w:abstractNumId w:val="25"/>
  </w:num>
  <w:num w:numId="54">
    <w:abstractNumId w:val="19"/>
  </w:num>
  <w:num w:numId="55">
    <w:abstractNumId w:val="57"/>
  </w:num>
  <w:num w:numId="56">
    <w:abstractNumId w:val="3"/>
  </w:num>
  <w:num w:numId="57">
    <w:abstractNumId w:val="47"/>
  </w:num>
  <w:num w:numId="58">
    <w:abstractNumId w:val="15"/>
  </w:num>
  <w:num w:numId="59">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CL" w:vendorID="64" w:dllVersion="0" w:nlCheck="1" w:checkStyle="0"/>
  <w:activeWritingStyle w:appName="MSWord" w:lang="es-ES" w:vendorID="64" w:dllVersion="6" w:nlCheck="1" w:checkStyle="1"/>
  <w:activeWritingStyle w:appName="MSWord" w:lang="es-CL" w:vendorID="64" w:dllVersion="6" w:nlCheck="1" w:checkStyle="1"/>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147"/>
    <w:rsid w:val="00003EE5"/>
    <w:rsid w:val="00006257"/>
    <w:rsid w:val="00006E75"/>
    <w:rsid w:val="000077EC"/>
    <w:rsid w:val="00011EA2"/>
    <w:rsid w:val="00017241"/>
    <w:rsid w:val="00020303"/>
    <w:rsid w:val="00022C6A"/>
    <w:rsid w:val="00022E41"/>
    <w:rsid w:val="00022E79"/>
    <w:rsid w:val="000234BF"/>
    <w:rsid w:val="00023DD9"/>
    <w:rsid w:val="000252C4"/>
    <w:rsid w:val="000255DF"/>
    <w:rsid w:val="00026699"/>
    <w:rsid w:val="00035728"/>
    <w:rsid w:val="0003606C"/>
    <w:rsid w:val="000365BC"/>
    <w:rsid w:val="00044D3C"/>
    <w:rsid w:val="000467F6"/>
    <w:rsid w:val="00052B41"/>
    <w:rsid w:val="00056C6A"/>
    <w:rsid w:val="00057E29"/>
    <w:rsid w:val="0006159B"/>
    <w:rsid w:val="00065929"/>
    <w:rsid w:val="00065B51"/>
    <w:rsid w:val="0007413A"/>
    <w:rsid w:val="000748C3"/>
    <w:rsid w:val="00076F14"/>
    <w:rsid w:val="00077013"/>
    <w:rsid w:val="0007767E"/>
    <w:rsid w:val="00077DE7"/>
    <w:rsid w:val="0008027F"/>
    <w:rsid w:val="00081522"/>
    <w:rsid w:val="00086AF9"/>
    <w:rsid w:val="00086ED4"/>
    <w:rsid w:val="00087247"/>
    <w:rsid w:val="00087869"/>
    <w:rsid w:val="000918BF"/>
    <w:rsid w:val="00092ECE"/>
    <w:rsid w:val="00093B77"/>
    <w:rsid w:val="000948C1"/>
    <w:rsid w:val="00095648"/>
    <w:rsid w:val="000966B6"/>
    <w:rsid w:val="00096B5F"/>
    <w:rsid w:val="00096C0D"/>
    <w:rsid w:val="000A0ACE"/>
    <w:rsid w:val="000A1BC6"/>
    <w:rsid w:val="000A5819"/>
    <w:rsid w:val="000A5BCA"/>
    <w:rsid w:val="000A68C7"/>
    <w:rsid w:val="000B1B3F"/>
    <w:rsid w:val="000B4122"/>
    <w:rsid w:val="000B5610"/>
    <w:rsid w:val="000B5ECF"/>
    <w:rsid w:val="000C0F6E"/>
    <w:rsid w:val="000C10D5"/>
    <w:rsid w:val="000C3CBA"/>
    <w:rsid w:val="000C4E3C"/>
    <w:rsid w:val="000C512F"/>
    <w:rsid w:val="000C5556"/>
    <w:rsid w:val="000C7151"/>
    <w:rsid w:val="000D0DAF"/>
    <w:rsid w:val="000D28BE"/>
    <w:rsid w:val="000D2A3B"/>
    <w:rsid w:val="000D6468"/>
    <w:rsid w:val="000D66AD"/>
    <w:rsid w:val="000D66F8"/>
    <w:rsid w:val="000D67D4"/>
    <w:rsid w:val="000D7054"/>
    <w:rsid w:val="000D72EA"/>
    <w:rsid w:val="000E4388"/>
    <w:rsid w:val="000E509C"/>
    <w:rsid w:val="000E5B99"/>
    <w:rsid w:val="000E6189"/>
    <w:rsid w:val="000E7407"/>
    <w:rsid w:val="000F0369"/>
    <w:rsid w:val="000F1EBA"/>
    <w:rsid w:val="000F34A9"/>
    <w:rsid w:val="000F44ED"/>
    <w:rsid w:val="001017F6"/>
    <w:rsid w:val="001021EE"/>
    <w:rsid w:val="0010262B"/>
    <w:rsid w:val="00102670"/>
    <w:rsid w:val="00103657"/>
    <w:rsid w:val="00104A84"/>
    <w:rsid w:val="0010559C"/>
    <w:rsid w:val="001070A3"/>
    <w:rsid w:val="00107364"/>
    <w:rsid w:val="00107DC4"/>
    <w:rsid w:val="001128C9"/>
    <w:rsid w:val="00113282"/>
    <w:rsid w:val="00114964"/>
    <w:rsid w:val="00114D4D"/>
    <w:rsid w:val="00115CC8"/>
    <w:rsid w:val="00121C1A"/>
    <w:rsid w:val="00121D65"/>
    <w:rsid w:val="00122BAB"/>
    <w:rsid w:val="00123B48"/>
    <w:rsid w:val="0012492C"/>
    <w:rsid w:val="00124FA5"/>
    <w:rsid w:val="001274DE"/>
    <w:rsid w:val="00133FE2"/>
    <w:rsid w:val="00135224"/>
    <w:rsid w:val="00135890"/>
    <w:rsid w:val="001372CC"/>
    <w:rsid w:val="0013744E"/>
    <w:rsid w:val="00137798"/>
    <w:rsid w:val="00140EBD"/>
    <w:rsid w:val="00142669"/>
    <w:rsid w:val="00146C03"/>
    <w:rsid w:val="001504DB"/>
    <w:rsid w:val="00155A20"/>
    <w:rsid w:val="00155E6D"/>
    <w:rsid w:val="00157EB4"/>
    <w:rsid w:val="0016014B"/>
    <w:rsid w:val="00160688"/>
    <w:rsid w:val="00163332"/>
    <w:rsid w:val="001636C0"/>
    <w:rsid w:val="00163DC9"/>
    <w:rsid w:val="00165FEA"/>
    <w:rsid w:val="0016716B"/>
    <w:rsid w:val="00167CD0"/>
    <w:rsid w:val="001703FD"/>
    <w:rsid w:val="0017119A"/>
    <w:rsid w:val="00172273"/>
    <w:rsid w:val="00173152"/>
    <w:rsid w:val="00174B5F"/>
    <w:rsid w:val="001750E2"/>
    <w:rsid w:val="001755B4"/>
    <w:rsid w:val="00175C7A"/>
    <w:rsid w:val="00177588"/>
    <w:rsid w:val="00177B53"/>
    <w:rsid w:val="00182210"/>
    <w:rsid w:val="00183196"/>
    <w:rsid w:val="00183651"/>
    <w:rsid w:val="00187325"/>
    <w:rsid w:val="00194C26"/>
    <w:rsid w:val="0019505C"/>
    <w:rsid w:val="0019571C"/>
    <w:rsid w:val="00195B16"/>
    <w:rsid w:val="001A00DB"/>
    <w:rsid w:val="001A4140"/>
    <w:rsid w:val="001A7919"/>
    <w:rsid w:val="001B21F5"/>
    <w:rsid w:val="001B2B01"/>
    <w:rsid w:val="001B4130"/>
    <w:rsid w:val="001B49ED"/>
    <w:rsid w:val="001C1E14"/>
    <w:rsid w:val="001D01E1"/>
    <w:rsid w:val="001D19AE"/>
    <w:rsid w:val="001D2402"/>
    <w:rsid w:val="001D36A0"/>
    <w:rsid w:val="001D43BE"/>
    <w:rsid w:val="001D5465"/>
    <w:rsid w:val="001D6104"/>
    <w:rsid w:val="001D700E"/>
    <w:rsid w:val="001E0823"/>
    <w:rsid w:val="001E0CDA"/>
    <w:rsid w:val="001E15CA"/>
    <w:rsid w:val="001E35FA"/>
    <w:rsid w:val="001E43D9"/>
    <w:rsid w:val="001E6E7C"/>
    <w:rsid w:val="001E71E1"/>
    <w:rsid w:val="001F296D"/>
    <w:rsid w:val="001F2FDB"/>
    <w:rsid w:val="001F342D"/>
    <w:rsid w:val="001F4E94"/>
    <w:rsid w:val="001F657C"/>
    <w:rsid w:val="00201275"/>
    <w:rsid w:val="002017E9"/>
    <w:rsid w:val="00201A65"/>
    <w:rsid w:val="00204097"/>
    <w:rsid w:val="002046D3"/>
    <w:rsid w:val="0020615E"/>
    <w:rsid w:val="0020655A"/>
    <w:rsid w:val="00206C97"/>
    <w:rsid w:val="00207699"/>
    <w:rsid w:val="002107C0"/>
    <w:rsid w:val="00212BD0"/>
    <w:rsid w:val="00215878"/>
    <w:rsid w:val="002201EF"/>
    <w:rsid w:val="002258E3"/>
    <w:rsid w:val="00225BA5"/>
    <w:rsid w:val="002272DE"/>
    <w:rsid w:val="00227641"/>
    <w:rsid w:val="00227DEB"/>
    <w:rsid w:val="002312B3"/>
    <w:rsid w:val="00232319"/>
    <w:rsid w:val="002328C0"/>
    <w:rsid w:val="002331FF"/>
    <w:rsid w:val="002347D2"/>
    <w:rsid w:val="00234896"/>
    <w:rsid w:val="00234B1D"/>
    <w:rsid w:val="0023623E"/>
    <w:rsid w:val="002406D8"/>
    <w:rsid w:val="00242342"/>
    <w:rsid w:val="002427B3"/>
    <w:rsid w:val="0024635B"/>
    <w:rsid w:val="002507A8"/>
    <w:rsid w:val="00251085"/>
    <w:rsid w:val="00251140"/>
    <w:rsid w:val="00252A48"/>
    <w:rsid w:val="002535E1"/>
    <w:rsid w:val="00253D57"/>
    <w:rsid w:val="00260070"/>
    <w:rsid w:val="002606BF"/>
    <w:rsid w:val="00260CA4"/>
    <w:rsid w:val="002643D9"/>
    <w:rsid w:val="00264E7C"/>
    <w:rsid w:val="002671EC"/>
    <w:rsid w:val="00267960"/>
    <w:rsid w:val="00270847"/>
    <w:rsid w:val="00273BA0"/>
    <w:rsid w:val="00274A9B"/>
    <w:rsid w:val="00280CAB"/>
    <w:rsid w:val="00281124"/>
    <w:rsid w:val="002839EF"/>
    <w:rsid w:val="002840FD"/>
    <w:rsid w:val="0029090E"/>
    <w:rsid w:val="0029354F"/>
    <w:rsid w:val="00293819"/>
    <w:rsid w:val="002963FA"/>
    <w:rsid w:val="002967D2"/>
    <w:rsid w:val="00297243"/>
    <w:rsid w:val="002A175F"/>
    <w:rsid w:val="002A2B4A"/>
    <w:rsid w:val="002A3418"/>
    <w:rsid w:val="002A52FC"/>
    <w:rsid w:val="002A6472"/>
    <w:rsid w:val="002A7688"/>
    <w:rsid w:val="002B02C2"/>
    <w:rsid w:val="002B038F"/>
    <w:rsid w:val="002B0B92"/>
    <w:rsid w:val="002B1853"/>
    <w:rsid w:val="002B1F47"/>
    <w:rsid w:val="002B2C38"/>
    <w:rsid w:val="002B50CE"/>
    <w:rsid w:val="002B577B"/>
    <w:rsid w:val="002B6FA7"/>
    <w:rsid w:val="002C1428"/>
    <w:rsid w:val="002C3CDD"/>
    <w:rsid w:val="002C53A9"/>
    <w:rsid w:val="002C633D"/>
    <w:rsid w:val="002C738B"/>
    <w:rsid w:val="002D1FBD"/>
    <w:rsid w:val="002D32E4"/>
    <w:rsid w:val="002E0F9B"/>
    <w:rsid w:val="002E1057"/>
    <w:rsid w:val="002E2273"/>
    <w:rsid w:val="002E3FC3"/>
    <w:rsid w:val="002E4F55"/>
    <w:rsid w:val="002E5A00"/>
    <w:rsid w:val="002F2535"/>
    <w:rsid w:val="002F33D2"/>
    <w:rsid w:val="002F415F"/>
    <w:rsid w:val="002F49E8"/>
    <w:rsid w:val="002F622F"/>
    <w:rsid w:val="002F66E5"/>
    <w:rsid w:val="002F6C5F"/>
    <w:rsid w:val="002F6F63"/>
    <w:rsid w:val="00300C3E"/>
    <w:rsid w:val="00302665"/>
    <w:rsid w:val="0030726D"/>
    <w:rsid w:val="003135B2"/>
    <w:rsid w:val="003167AD"/>
    <w:rsid w:val="00317FDB"/>
    <w:rsid w:val="00322CE1"/>
    <w:rsid w:val="00323A2A"/>
    <w:rsid w:val="003241F4"/>
    <w:rsid w:val="00325580"/>
    <w:rsid w:val="0032635F"/>
    <w:rsid w:val="003275D2"/>
    <w:rsid w:val="00334816"/>
    <w:rsid w:val="003353F3"/>
    <w:rsid w:val="00335491"/>
    <w:rsid w:val="00335D7E"/>
    <w:rsid w:val="003360FC"/>
    <w:rsid w:val="00336675"/>
    <w:rsid w:val="00336F70"/>
    <w:rsid w:val="00337F14"/>
    <w:rsid w:val="0034168C"/>
    <w:rsid w:val="00341779"/>
    <w:rsid w:val="003426BC"/>
    <w:rsid w:val="003437DF"/>
    <w:rsid w:val="003461D3"/>
    <w:rsid w:val="0034721B"/>
    <w:rsid w:val="003504DD"/>
    <w:rsid w:val="00352438"/>
    <w:rsid w:val="003546C9"/>
    <w:rsid w:val="00354930"/>
    <w:rsid w:val="00354EDE"/>
    <w:rsid w:val="003563E8"/>
    <w:rsid w:val="00360683"/>
    <w:rsid w:val="00360DBD"/>
    <w:rsid w:val="0036463D"/>
    <w:rsid w:val="00364BD5"/>
    <w:rsid w:val="00366B4B"/>
    <w:rsid w:val="00367B67"/>
    <w:rsid w:val="00370BB7"/>
    <w:rsid w:val="00370BFD"/>
    <w:rsid w:val="0037162A"/>
    <w:rsid w:val="00371A3B"/>
    <w:rsid w:val="00372994"/>
    <w:rsid w:val="00372D53"/>
    <w:rsid w:val="00374D2D"/>
    <w:rsid w:val="00375627"/>
    <w:rsid w:val="003759C2"/>
    <w:rsid w:val="00376357"/>
    <w:rsid w:val="003768CF"/>
    <w:rsid w:val="0037729C"/>
    <w:rsid w:val="00380DAC"/>
    <w:rsid w:val="00382BD2"/>
    <w:rsid w:val="003831E7"/>
    <w:rsid w:val="003834EA"/>
    <w:rsid w:val="0038457F"/>
    <w:rsid w:val="00386F0E"/>
    <w:rsid w:val="003876C0"/>
    <w:rsid w:val="003912AA"/>
    <w:rsid w:val="003947FD"/>
    <w:rsid w:val="00394C8D"/>
    <w:rsid w:val="00396CED"/>
    <w:rsid w:val="00396F31"/>
    <w:rsid w:val="003A1894"/>
    <w:rsid w:val="003A19FB"/>
    <w:rsid w:val="003A27C6"/>
    <w:rsid w:val="003A2D72"/>
    <w:rsid w:val="003A5F69"/>
    <w:rsid w:val="003A7628"/>
    <w:rsid w:val="003B15A9"/>
    <w:rsid w:val="003B1A49"/>
    <w:rsid w:val="003B475E"/>
    <w:rsid w:val="003B611A"/>
    <w:rsid w:val="003B6917"/>
    <w:rsid w:val="003B7584"/>
    <w:rsid w:val="003C19B0"/>
    <w:rsid w:val="003C28BC"/>
    <w:rsid w:val="003C451B"/>
    <w:rsid w:val="003C53CD"/>
    <w:rsid w:val="003C6C41"/>
    <w:rsid w:val="003C7D01"/>
    <w:rsid w:val="003D0894"/>
    <w:rsid w:val="003D11B4"/>
    <w:rsid w:val="003D2523"/>
    <w:rsid w:val="003D4AB4"/>
    <w:rsid w:val="003D6EFB"/>
    <w:rsid w:val="003E3F94"/>
    <w:rsid w:val="003E6250"/>
    <w:rsid w:val="003E765E"/>
    <w:rsid w:val="003F12F0"/>
    <w:rsid w:val="003F450F"/>
    <w:rsid w:val="003F5C5A"/>
    <w:rsid w:val="003F6EE9"/>
    <w:rsid w:val="003F74A2"/>
    <w:rsid w:val="004007AB"/>
    <w:rsid w:val="00400E64"/>
    <w:rsid w:val="00401571"/>
    <w:rsid w:val="00407FCD"/>
    <w:rsid w:val="00410CEB"/>
    <w:rsid w:val="00411568"/>
    <w:rsid w:val="00413FEA"/>
    <w:rsid w:val="00414679"/>
    <w:rsid w:val="004201D2"/>
    <w:rsid w:val="00422346"/>
    <w:rsid w:val="00425179"/>
    <w:rsid w:val="00425779"/>
    <w:rsid w:val="00427E05"/>
    <w:rsid w:val="004301BC"/>
    <w:rsid w:val="00430617"/>
    <w:rsid w:val="00431324"/>
    <w:rsid w:val="00433965"/>
    <w:rsid w:val="00434BB4"/>
    <w:rsid w:val="00440A22"/>
    <w:rsid w:val="00440DE6"/>
    <w:rsid w:val="00441589"/>
    <w:rsid w:val="004426FD"/>
    <w:rsid w:val="00443DAB"/>
    <w:rsid w:val="00445443"/>
    <w:rsid w:val="00447DC5"/>
    <w:rsid w:val="00450FA3"/>
    <w:rsid w:val="0045114E"/>
    <w:rsid w:val="00451FC1"/>
    <w:rsid w:val="004523E5"/>
    <w:rsid w:val="00452AC0"/>
    <w:rsid w:val="00453CCD"/>
    <w:rsid w:val="00453EB1"/>
    <w:rsid w:val="00461AC2"/>
    <w:rsid w:val="00464E5E"/>
    <w:rsid w:val="004656C1"/>
    <w:rsid w:val="00471A85"/>
    <w:rsid w:val="004723BB"/>
    <w:rsid w:val="004736B1"/>
    <w:rsid w:val="00474315"/>
    <w:rsid w:val="00476F28"/>
    <w:rsid w:val="00480588"/>
    <w:rsid w:val="00482A2B"/>
    <w:rsid w:val="00482EB9"/>
    <w:rsid w:val="00491473"/>
    <w:rsid w:val="0049366F"/>
    <w:rsid w:val="00496F84"/>
    <w:rsid w:val="004A15BE"/>
    <w:rsid w:val="004A16FA"/>
    <w:rsid w:val="004A1F27"/>
    <w:rsid w:val="004A3643"/>
    <w:rsid w:val="004A3D48"/>
    <w:rsid w:val="004A6AE5"/>
    <w:rsid w:val="004A7117"/>
    <w:rsid w:val="004A7CC9"/>
    <w:rsid w:val="004B11C7"/>
    <w:rsid w:val="004B1760"/>
    <w:rsid w:val="004B355D"/>
    <w:rsid w:val="004B36CF"/>
    <w:rsid w:val="004B3D27"/>
    <w:rsid w:val="004B3FEC"/>
    <w:rsid w:val="004C0332"/>
    <w:rsid w:val="004C165C"/>
    <w:rsid w:val="004C1940"/>
    <w:rsid w:val="004C7F06"/>
    <w:rsid w:val="004D0699"/>
    <w:rsid w:val="004D078A"/>
    <w:rsid w:val="004D0B94"/>
    <w:rsid w:val="004D2BC3"/>
    <w:rsid w:val="004D56B2"/>
    <w:rsid w:val="004D74D2"/>
    <w:rsid w:val="004E0D93"/>
    <w:rsid w:val="004E1D13"/>
    <w:rsid w:val="004E5FFB"/>
    <w:rsid w:val="004E61B1"/>
    <w:rsid w:val="004E6E6D"/>
    <w:rsid w:val="004E724D"/>
    <w:rsid w:val="004E7361"/>
    <w:rsid w:val="004E7AD3"/>
    <w:rsid w:val="004F083E"/>
    <w:rsid w:val="004F1B19"/>
    <w:rsid w:val="004F1D42"/>
    <w:rsid w:val="004F24E7"/>
    <w:rsid w:val="004F3AB3"/>
    <w:rsid w:val="004F42FA"/>
    <w:rsid w:val="004F6243"/>
    <w:rsid w:val="00502260"/>
    <w:rsid w:val="00504A91"/>
    <w:rsid w:val="00504E20"/>
    <w:rsid w:val="00505D7F"/>
    <w:rsid w:val="00506014"/>
    <w:rsid w:val="0050651E"/>
    <w:rsid w:val="00510019"/>
    <w:rsid w:val="0051116C"/>
    <w:rsid w:val="0051147A"/>
    <w:rsid w:val="00513DA8"/>
    <w:rsid w:val="00515475"/>
    <w:rsid w:val="005156F7"/>
    <w:rsid w:val="00515BCF"/>
    <w:rsid w:val="00522594"/>
    <w:rsid w:val="0052282C"/>
    <w:rsid w:val="00527F67"/>
    <w:rsid w:val="00527F83"/>
    <w:rsid w:val="00534777"/>
    <w:rsid w:val="0053538B"/>
    <w:rsid w:val="00535638"/>
    <w:rsid w:val="00537513"/>
    <w:rsid w:val="0053753B"/>
    <w:rsid w:val="00542293"/>
    <w:rsid w:val="00546ABA"/>
    <w:rsid w:val="0054797C"/>
    <w:rsid w:val="00547C05"/>
    <w:rsid w:val="005521CB"/>
    <w:rsid w:val="00552827"/>
    <w:rsid w:val="00553CDA"/>
    <w:rsid w:val="00553EE5"/>
    <w:rsid w:val="00555F1E"/>
    <w:rsid w:val="0055735D"/>
    <w:rsid w:val="00560E36"/>
    <w:rsid w:val="00560FA6"/>
    <w:rsid w:val="00561612"/>
    <w:rsid w:val="00561942"/>
    <w:rsid w:val="00561A68"/>
    <w:rsid w:val="005631D7"/>
    <w:rsid w:val="00563A70"/>
    <w:rsid w:val="005644D1"/>
    <w:rsid w:val="00565CD6"/>
    <w:rsid w:val="005708DA"/>
    <w:rsid w:val="00570F87"/>
    <w:rsid w:val="00571C2E"/>
    <w:rsid w:val="00571C36"/>
    <w:rsid w:val="00573E09"/>
    <w:rsid w:val="00574FE8"/>
    <w:rsid w:val="0057645B"/>
    <w:rsid w:val="00576C8F"/>
    <w:rsid w:val="0057740E"/>
    <w:rsid w:val="005776FC"/>
    <w:rsid w:val="00581AFA"/>
    <w:rsid w:val="0058209B"/>
    <w:rsid w:val="00584A06"/>
    <w:rsid w:val="00585C99"/>
    <w:rsid w:val="00587A30"/>
    <w:rsid w:val="005920B9"/>
    <w:rsid w:val="00592549"/>
    <w:rsid w:val="0059407A"/>
    <w:rsid w:val="0059482D"/>
    <w:rsid w:val="005950F8"/>
    <w:rsid w:val="0059540A"/>
    <w:rsid w:val="00596FBB"/>
    <w:rsid w:val="005A712C"/>
    <w:rsid w:val="005B25D6"/>
    <w:rsid w:val="005B64CA"/>
    <w:rsid w:val="005B7A2A"/>
    <w:rsid w:val="005C1082"/>
    <w:rsid w:val="005C2340"/>
    <w:rsid w:val="005D5168"/>
    <w:rsid w:val="005D7393"/>
    <w:rsid w:val="005E0DCD"/>
    <w:rsid w:val="005E21CE"/>
    <w:rsid w:val="005E509E"/>
    <w:rsid w:val="005E5440"/>
    <w:rsid w:val="005E57EB"/>
    <w:rsid w:val="005F0FEE"/>
    <w:rsid w:val="005F13EC"/>
    <w:rsid w:val="005F166A"/>
    <w:rsid w:val="005F174E"/>
    <w:rsid w:val="00601C38"/>
    <w:rsid w:val="006025E5"/>
    <w:rsid w:val="006035E9"/>
    <w:rsid w:val="00603EC1"/>
    <w:rsid w:val="00604536"/>
    <w:rsid w:val="00605A77"/>
    <w:rsid w:val="00607AD6"/>
    <w:rsid w:val="0061125F"/>
    <w:rsid w:val="00611A59"/>
    <w:rsid w:val="006128B9"/>
    <w:rsid w:val="00612DE3"/>
    <w:rsid w:val="00613CCE"/>
    <w:rsid w:val="006142D8"/>
    <w:rsid w:val="00615570"/>
    <w:rsid w:val="00615EC1"/>
    <w:rsid w:val="006204B4"/>
    <w:rsid w:val="006210FF"/>
    <w:rsid w:val="006235E2"/>
    <w:rsid w:val="00624FA8"/>
    <w:rsid w:val="0062658B"/>
    <w:rsid w:val="00627505"/>
    <w:rsid w:val="00631F78"/>
    <w:rsid w:val="00632912"/>
    <w:rsid w:val="00632E42"/>
    <w:rsid w:val="00634B4E"/>
    <w:rsid w:val="00635DD6"/>
    <w:rsid w:val="00636A50"/>
    <w:rsid w:val="0064023B"/>
    <w:rsid w:val="00640937"/>
    <w:rsid w:val="00640DCF"/>
    <w:rsid w:val="00642005"/>
    <w:rsid w:val="00642581"/>
    <w:rsid w:val="00642CA9"/>
    <w:rsid w:val="00644850"/>
    <w:rsid w:val="00644FA2"/>
    <w:rsid w:val="00645861"/>
    <w:rsid w:val="00646528"/>
    <w:rsid w:val="00650D02"/>
    <w:rsid w:val="006527A3"/>
    <w:rsid w:val="00652DC0"/>
    <w:rsid w:val="00655F45"/>
    <w:rsid w:val="0065608D"/>
    <w:rsid w:val="0065684B"/>
    <w:rsid w:val="00661432"/>
    <w:rsid w:val="00665F4A"/>
    <w:rsid w:val="00667336"/>
    <w:rsid w:val="00670FD4"/>
    <w:rsid w:val="0067276A"/>
    <w:rsid w:val="00673AC2"/>
    <w:rsid w:val="00674676"/>
    <w:rsid w:val="00674F0A"/>
    <w:rsid w:val="0067626F"/>
    <w:rsid w:val="0067696F"/>
    <w:rsid w:val="006816F8"/>
    <w:rsid w:val="00681ABB"/>
    <w:rsid w:val="0068200D"/>
    <w:rsid w:val="006824B5"/>
    <w:rsid w:val="00683AEE"/>
    <w:rsid w:val="0068405F"/>
    <w:rsid w:val="006841E6"/>
    <w:rsid w:val="00691912"/>
    <w:rsid w:val="00692087"/>
    <w:rsid w:val="006938F6"/>
    <w:rsid w:val="00693EFB"/>
    <w:rsid w:val="006940E5"/>
    <w:rsid w:val="0069447A"/>
    <w:rsid w:val="00695201"/>
    <w:rsid w:val="00695F93"/>
    <w:rsid w:val="0069649E"/>
    <w:rsid w:val="006A055A"/>
    <w:rsid w:val="006A188D"/>
    <w:rsid w:val="006A3DFC"/>
    <w:rsid w:val="006A498A"/>
    <w:rsid w:val="006B2F3F"/>
    <w:rsid w:val="006B73F7"/>
    <w:rsid w:val="006B7669"/>
    <w:rsid w:val="006B7DCF"/>
    <w:rsid w:val="006B7F3B"/>
    <w:rsid w:val="006C1515"/>
    <w:rsid w:val="006C1AFA"/>
    <w:rsid w:val="006C4669"/>
    <w:rsid w:val="006C4756"/>
    <w:rsid w:val="006D0218"/>
    <w:rsid w:val="006D1558"/>
    <w:rsid w:val="006D15D9"/>
    <w:rsid w:val="006E2793"/>
    <w:rsid w:val="006E49DC"/>
    <w:rsid w:val="006E5DD9"/>
    <w:rsid w:val="006E6DBF"/>
    <w:rsid w:val="006E783B"/>
    <w:rsid w:val="006F200F"/>
    <w:rsid w:val="006F7E21"/>
    <w:rsid w:val="00700C38"/>
    <w:rsid w:val="00701A39"/>
    <w:rsid w:val="00704EEE"/>
    <w:rsid w:val="007119FC"/>
    <w:rsid w:val="00712B24"/>
    <w:rsid w:val="00714D7A"/>
    <w:rsid w:val="007150D1"/>
    <w:rsid w:val="007164DB"/>
    <w:rsid w:val="00717229"/>
    <w:rsid w:val="00723D2E"/>
    <w:rsid w:val="00724FC5"/>
    <w:rsid w:val="0072524D"/>
    <w:rsid w:val="007256FA"/>
    <w:rsid w:val="00725E57"/>
    <w:rsid w:val="00727FB9"/>
    <w:rsid w:val="00730E8A"/>
    <w:rsid w:val="00731D4F"/>
    <w:rsid w:val="007326CE"/>
    <w:rsid w:val="00732CE2"/>
    <w:rsid w:val="007331CB"/>
    <w:rsid w:val="0073441C"/>
    <w:rsid w:val="00734547"/>
    <w:rsid w:val="00742078"/>
    <w:rsid w:val="007438D7"/>
    <w:rsid w:val="00750BE6"/>
    <w:rsid w:val="00750D4A"/>
    <w:rsid w:val="00751685"/>
    <w:rsid w:val="00752CCD"/>
    <w:rsid w:val="00753256"/>
    <w:rsid w:val="00754C10"/>
    <w:rsid w:val="00755173"/>
    <w:rsid w:val="0075519F"/>
    <w:rsid w:val="0075563F"/>
    <w:rsid w:val="00755928"/>
    <w:rsid w:val="007572E3"/>
    <w:rsid w:val="00765182"/>
    <w:rsid w:val="007665E5"/>
    <w:rsid w:val="00766D3D"/>
    <w:rsid w:val="00766F40"/>
    <w:rsid w:val="00770260"/>
    <w:rsid w:val="00770F09"/>
    <w:rsid w:val="00772F4A"/>
    <w:rsid w:val="00775083"/>
    <w:rsid w:val="00776149"/>
    <w:rsid w:val="007767AE"/>
    <w:rsid w:val="0078192E"/>
    <w:rsid w:val="0078333F"/>
    <w:rsid w:val="00783386"/>
    <w:rsid w:val="007873D1"/>
    <w:rsid w:val="00790190"/>
    <w:rsid w:val="00791B16"/>
    <w:rsid w:val="00791E5A"/>
    <w:rsid w:val="007926F8"/>
    <w:rsid w:val="00792FFF"/>
    <w:rsid w:val="007950FB"/>
    <w:rsid w:val="00796AB6"/>
    <w:rsid w:val="007976A1"/>
    <w:rsid w:val="007A0404"/>
    <w:rsid w:val="007A20F3"/>
    <w:rsid w:val="007A2D6B"/>
    <w:rsid w:val="007A73AC"/>
    <w:rsid w:val="007B2EE0"/>
    <w:rsid w:val="007B4240"/>
    <w:rsid w:val="007B5B58"/>
    <w:rsid w:val="007B767D"/>
    <w:rsid w:val="007B7DD3"/>
    <w:rsid w:val="007C2B37"/>
    <w:rsid w:val="007C4A4B"/>
    <w:rsid w:val="007C5BC9"/>
    <w:rsid w:val="007C5D52"/>
    <w:rsid w:val="007C6CB8"/>
    <w:rsid w:val="007C7B10"/>
    <w:rsid w:val="007D2FD9"/>
    <w:rsid w:val="007D3AA5"/>
    <w:rsid w:val="007E2EAD"/>
    <w:rsid w:val="007E59A8"/>
    <w:rsid w:val="007E62C3"/>
    <w:rsid w:val="007E6E18"/>
    <w:rsid w:val="007F0E16"/>
    <w:rsid w:val="007F2B7F"/>
    <w:rsid w:val="007F5492"/>
    <w:rsid w:val="00801798"/>
    <w:rsid w:val="008028CC"/>
    <w:rsid w:val="00802D66"/>
    <w:rsid w:val="00803269"/>
    <w:rsid w:val="008041EC"/>
    <w:rsid w:val="00806E85"/>
    <w:rsid w:val="008171E4"/>
    <w:rsid w:val="008178A6"/>
    <w:rsid w:val="00817F2D"/>
    <w:rsid w:val="00820065"/>
    <w:rsid w:val="008206CB"/>
    <w:rsid w:val="008211A2"/>
    <w:rsid w:val="008230CE"/>
    <w:rsid w:val="0082463E"/>
    <w:rsid w:val="00824AF1"/>
    <w:rsid w:val="00824F9A"/>
    <w:rsid w:val="008256BE"/>
    <w:rsid w:val="008263A2"/>
    <w:rsid w:val="008268EF"/>
    <w:rsid w:val="0082751D"/>
    <w:rsid w:val="00830AFC"/>
    <w:rsid w:val="00832166"/>
    <w:rsid w:val="00832EF8"/>
    <w:rsid w:val="0083366E"/>
    <w:rsid w:val="00834137"/>
    <w:rsid w:val="00836AB7"/>
    <w:rsid w:val="00840124"/>
    <w:rsid w:val="008427DD"/>
    <w:rsid w:val="00845CEF"/>
    <w:rsid w:val="00846573"/>
    <w:rsid w:val="008472EA"/>
    <w:rsid w:val="00850890"/>
    <w:rsid w:val="008515C2"/>
    <w:rsid w:val="00852D7F"/>
    <w:rsid w:val="008539F9"/>
    <w:rsid w:val="00853DC6"/>
    <w:rsid w:val="008544D5"/>
    <w:rsid w:val="008545A7"/>
    <w:rsid w:val="00854841"/>
    <w:rsid w:val="0085565E"/>
    <w:rsid w:val="008601D6"/>
    <w:rsid w:val="00863398"/>
    <w:rsid w:val="00863885"/>
    <w:rsid w:val="0086411C"/>
    <w:rsid w:val="00864F20"/>
    <w:rsid w:val="00866621"/>
    <w:rsid w:val="00866663"/>
    <w:rsid w:val="00873C77"/>
    <w:rsid w:val="0087645A"/>
    <w:rsid w:val="008767F0"/>
    <w:rsid w:val="00877C40"/>
    <w:rsid w:val="00877F57"/>
    <w:rsid w:val="00884F50"/>
    <w:rsid w:val="00885BB7"/>
    <w:rsid w:val="00887410"/>
    <w:rsid w:val="00891F68"/>
    <w:rsid w:val="00893A3B"/>
    <w:rsid w:val="0089662A"/>
    <w:rsid w:val="00897982"/>
    <w:rsid w:val="008A38BC"/>
    <w:rsid w:val="008A3AF7"/>
    <w:rsid w:val="008A51C5"/>
    <w:rsid w:val="008A6A21"/>
    <w:rsid w:val="008A77FC"/>
    <w:rsid w:val="008B1210"/>
    <w:rsid w:val="008B3969"/>
    <w:rsid w:val="008B39E4"/>
    <w:rsid w:val="008B3DCE"/>
    <w:rsid w:val="008B47D7"/>
    <w:rsid w:val="008B6279"/>
    <w:rsid w:val="008B6633"/>
    <w:rsid w:val="008C059C"/>
    <w:rsid w:val="008C25B9"/>
    <w:rsid w:val="008C29E3"/>
    <w:rsid w:val="008C2BD4"/>
    <w:rsid w:val="008C6523"/>
    <w:rsid w:val="008C6B15"/>
    <w:rsid w:val="008C6FD5"/>
    <w:rsid w:val="008D0263"/>
    <w:rsid w:val="008D2FF2"/>
    <w:rsid w:val="008D37EF"/>
    <w:rsid w:val="008D5319"/>
    <w:rsid w:val="008D5BCD"/>
    <w:rsid w:val="008D5F81"/>
    <w:rsid w:val="008D5FBB"/>
    <w:rsid w:val="008D750E"/>
    <w:rsid w:val="008D7870"/>
    <w:rsid w:val="008D7EF7"/>
    <w:rsid w:val="008E155D"/>
    <w:rsid w:val="008E5AD0"/>
    <w:rsid w:val="008F0B03"/>
    <w:rsid w:val="008F6216"/>
    <w:rsid w:val="008F671D"/>
    <w:rsid w:val="008F747F"/>
    <w:rsid w:val="00900F87"/>
    <w:rsid w:val="00901B31"/>
    <w:rsid w:val="00902456"/>
    <w:rsid w:val="00903A80"/>
    <w:rsid w:val="00904FBA"/>
    <w:rsid w:val="00905BE9"/>
    <w:rsid w:val="00905E54"/>
    <w:rsid w:val="0090656F"/>
    <w:rsid w:val="009112B0"/>
    <w:rsid w:val="00911637"/>
    <w:rsid w:val="009121A4"/>
    <w:rsid w:val="00912A7F"/>
    <w:rsid w:val="00912C4C"/>
    <w:rsid w:val="00915937"/>
    <w:rsid w:val="00915AB8"/>
    <w:rsid w:val="00915D84"/>
    <w:rsid w:val="009209E4"/>
    <w:rsid w:val="0092317D"/>
    <w:rsid w:val="009247ED"/>
    <w:rsid w:val="00925F66"/>
    <w:rsid w:val="00933CBF"/>
    <w:rsid w:val="00935569"/>
    <w:rsid w:val="009356CF"/>
    <w:rsid w:val="00935A68"/>
    <w:rsid w:val="0093741C"/>
    <w:rsid w:val="00940968"/>
    <w:rsid w:val="00943B0A"/>
    <w:rsid w:val="009502D9"/>
    <w:rsid w:val="00950B4F"/>
    <w:rsid w:val="00950D96"/>
    <w:rsid w:val="00951AE3"/>
    <w:rsid w:val="00952F8E"/>
    <w:rsid w:val="00952FA1"/>
    <w:rsid w:val="00953D73"/>
    <w:rsid w:val="00953EF3"/>
    <w:rsid w:val="00954D8B"/>
    <w:rsid w:val="0095789A"/>
    <w:rsid w:val="00961925"/>
    <w:rsid w:val="009628AA"/>
    <w:rsid w:val="00965A55"/>
    <w:rsid w:val="009747B9"/>
    <w:rsid w:val="00974A41"/>
    <w:rsid w:val="00974BF7"/>
    <w:rsid w:val="00976424"/>
    <w:rsid w:val="009822F1"/>
    <w:rsid w:val="00984733"/>
    <w:rsid w:val="0098483B"/>
    <w:rsid w:val="00984D9C"/>
    <w:rsid w:val="0098605A"/>
    <w:rsid w:val="00986A20"/>
    <w:rsid w:val="00990ECD"/>
    <w:rsid w:val="009922E9"/>
    <w:rsid w:val="0099332E"/>
    <w:rsid w:val="00995D2F"/>
    <w:rsid w:val="0099631E"/>
    <w:rsid w:val="00996F7E"/>
    <w:rsid w:val="009A02D8"/>
    <w:rsid w:val="009A0E02"/>
    <w:rsid w:val="009A280F"/>
    <w:rsid w:val="009A4519"/>
    <w:rsid w:val="009A71F9"/>
    <w:rsid w:val="009A7272"/>
    <w:rsid w:val="009A7D8A"/>
    <w:rsid w:val="009B0DC2"/>
    <w:rsid w:val="009B2169"/>
    <w:rsid w:val="009B3E00"/>
    <w:rsid w:val="009B54F9"/>
    <w:rsid w:val="009B63EF"/>
    <w:rsid w:val="009B6610"/>
    <w:rsid w:val="009B67DD"/>
    <w:rsid w:val="009B7E7E"/>
    <w:rsid w:val="009C44BD"/>
    <w:rsid w:val="009C65F1"/>
    <w:rsid w:val="009C73A7"/>
    <w:rsid w:val="009C7B3F"/>
    <w:rsid w:val="009D103D"/>
    <w:rsid w:val="009D1CB0"/>
    <w:rsid w:val="009D2079"/>
    <w:rsid w:val="009D2317"/>
    <w:rsid w:val="009D2671"/>
    <w:rsid w:val="009D31DF"/>
    <w:rsid w:val="009D409E"/>
    <w:rsid w:val="009D4ECC"/>
    <w:rsid w:val="009D6C64"/>
    <w:rsid w:val="009E1FF1"/>
    <w:rsid w:val="009E2888"/>
    <w:rsid w:val="009E2CB7"/>
    <w:rsid w:val="009E4C22"/>
    <w:rsid w:val="009E5F1C"/>
    <w:rsid w:val="009F588D"/>
    <w:rsid w:val="009F6EFF"/>
    <w:rsid w:val="009F74B9"/>
    <w:rsid w:val="00A002C8"/>
    <w:rsid w:val="00A01E1B"/>
    <w:rsid w:val="00A022A0"/>
    <w:rsid w:val="00A04086"/>
    <w:rsid w:val="00A1023A"/>
    <w:rsid w:val="00A1083E"/>
    <w:rsid w:val="00A113C2"/>
    <w:rsid w:val="00A11523"/>
    <w:rsid w:val="00A1484E"/>
    <w:rsid w:val="00A16B18"/>
    <w:rsid w:val="00A17EDB"/>
    <w:rsid w:val="00A22F39"/>
    <w:rsid w:val="00A2466C"/>
    <w:rsid w:val="00A314F5"/>
    <w:rsid w:val="00A31688"/>
    <w:rsid w:val="00A31DF8"/>
    <w:rsid w:val="00A330D7"/>
    <w:rsid w:val="00A3354D"/>
    <w:rsid w:val="00A36183"/>
    <w:rsid w:val="00A36729"/>
    <w:rsid w:val="00A36F57"/>
    <w:rsid w:val="00A36F97"/>
    <w:rsid w:val="00A436D2"/>
    <w:rsid w:val="00A43FAB"/>
    <w:rsid w:val="00A45C53"/>
    <w:rsid w:val="00A5091D"/>
    <w:rsid w:val="00A50C5B"/>
    <w:rsid w:val="00A510F0"/>
    <w:rsid w:val="00A51343"/>
    <w:rsid w:val="00A51737"/>
    <w:rsid w:val="00A52409"/>
    <w:rsid w:val="00A54F77"/>
    <w:rsid w:val="00A56105"/>
    <w:rsid w:val="00A56679"/>
    <w:rsid w:val="00A5686D"/>
    <w:rsid w:val="00A56A45"/>
    <w:rsid w:val="00A6005B"/>
    <w:rsid w:val="00A602A7"/>
    <w:rsid w:val="00A605B7"/>
    <w:rsid w:val="00A60661"/>
    <w:rsid w:val="00A635B7"/>
    <w:rsid w:val="00A64764"/>
    <w:rsid w:val="00A65DE1"/>
    <w:rsid w:val="00A65FF0"/>
    <w:rsid w:val="00A663F0"/>
    <w:rsid w:val="00A67C25"/>
    <w:rsid w:val="00A70317"/>
    <w:rsid w:val="00A70D84"/>
    <w:rsid w:val="00A7154B"/>
    <w:rsid w:val="00A71A1D"/>
    <w:rsid w:val="00A71DCE"/>
    <w:rsid w:val="00A7271B"/>
    <w:rsid w:val="00A75AED"/>
    <w:rsid w:val="00A767D8"/>
    <w:rsid w:val="00A80DC3"/>
    <w:rsid w:val="00A81CE5"/>
    <w:rsid w:val="00A824F1"/>
    <w:rsid w:val="00A8339E"/>
    <w:rsid w:val="00A838CC"/>
    <w:rsid w:val="00A84C42"/>
    <w:rsid w:val="00A87740"/>
    <w:rsid w:val="00A90331"/>
    <w:rsid w:val="00A91888"/>
    <w:rsid w:val="00A93C42"/>
    <w:rsid w:val="00A97312"/>
    <w:rsid w:val="00AA05F4"/>
    <w:rsid w:val="00AA0645"/>
    <w:rsid w:val="00AA170A"/>
    <w:rsid w:val="00AA1725"/>
    <w:rsid w:val="00AA1958"/>
    <w:rsid w:val="00AA2301"/>
    <w:rsid w:val="00AA58BE"/>
    <w:rsid w:val="00AB0AED"/>
    <w:rsid w:val="00AB0E75"/>
    <w:rsid w:val="00AB1B55"/>
    <w:rsid w:val="00AB2537"/>
    <w:rsid w:val="00AB3DAE"/>
    <w:rsid w:val="00AB7229"/>
    <w:rsid w:val="00AC218E"/>
    <w:rsid w:val="00AC2220"/>
    <w:rsid w:val="00AC4CFA"/>
    <w:rsid w:val="00AC5D94"/>
    <w:rsid w:val="00AC71F4"/>
    <w:rsid w:val="00AD3499"/>
    <w:rsid w:val="00AD36C8"/>
    <w:rsid w:val="00AD7C30"/>
    <w:rsid w:val="00AE5FAE"/>
    <w:rsid w:val="00AE7853"/>
    <w:rsid w:val="00AE791E"/>
    <w:rsid w:val="00AF15A9"/>
    <w:rsid w:val="00AF2708"/>
    <w:rsid w:val="00AF2C3D"/>
    <w:rsid w:val="00AF32E0"/>
    <w:rsid w:val="00AF6FCD"/>
    <w:rsid w:val="00B00E97"/>
    <w:rsid w:val="00B012DB"/>
    <w:rsid w:val="00B02C53"/>
    <w:rsid w:val="00B03042"/>
    <w:rsid w:val="00B03A98"/>
    <w:rsid w:val="00B04979"/>
    <w:rsid w:val="00B05877"/>
    <w:rsid w:val="00B05B40"/>
    <w:rsid w:val="00B066DB"/>
    <w:rsid w:val="00B077A0"/>
    <w:rsid w:val="00B0794B"/>
    <w:rsid w:val="00B1108E"/>
    <w:rsid w:val="00B118FE"/>
    <w:rsid w:val="00B12A90"/>
    <w:rsid w:val="00B13DF5"/>
    <w:rsid w:val="00B15168"/>
    <w:rsid w:val="00B1544F"/>
    <w:rsid w:val="00B163D6"/>
    <w:rsid w:val="00B17C1B"/>
    <w:rsid w:val="00B2068F"/>
    <w:rsid w:val="00B216C0"/>
    <w:rsid w:val="00B227A3"/>
    <w:rsid w:val="00B24FFA"/>
    <w:rsid w:val="00B3188E"/>
    <w:rsid w:val="00B31EA6"/>
    <w:rsid w:val="00B3468C"/>
    <w:rsid w:val="00B37A7E"/>
    <w:rsid w:val="00B40574"/>
    <w:rsid w:val="00B415B4"/>
    <w:rsid w:val="00B41B79"/>
    <w:rsid w:val="00B43114"/>
    <w:rsid w:val="00B44500"/>
    <w:rsid w:val="00B44E59"/>
    <w:rsid w:val="00B4562C"/>
    <w:rsid w:val="00B461F6"/>
    <w:rsid w:val="00B46C74"/>
    <w:rsid w:val="00B47D16"/>
    <w:rsid w:val="00B51277"/>
    <w:rsid w:val="00B52181"/>
    <w:rsid w:val="00B53682"/>
    <w:rsid w:val="00B5534D"/>
    <w:rsid w:val="00B569FA"/>
    <w:rsid w:val="00B56D96"/>
    <w:rsid w:val="00B5737E"/>
    <w:rsid w:val="00B612FD"/>
    <w:rsid w:val="00B613A3"/>
    <w:rsid w:val="00B62C8B"/>
    <w:rsid w:val="00B63019"/>
    <w:rsid w:val="00B64974"/>
    <w:rsid w:val="00B655E0"/>
    <w:rsid w:val="00B6603F"/>
    <w:rsid w:val="00B668FE"/>
    <w:rsid w:val="00B67A87"/>
    <w:rsid w:val="00B67B96"/>
    <w:rsid w:val="00B71B2F"/>
    <w:rsid w:val="00B728D7"/>
    <w:rsid w:val="00B74843"/>
    <w:rsid w:val="00B75304"/>
    <w:rsid w:val="00B76299"/>
    <w:rsid w:val="00B80F42"/>
    <w:rsid w:val="00B8290E"/>
    <w:rsid w:val="00B8450D"/>
    <w:rsid w:val="00B84843"/>
    <w:rsid w:val="00B85676"/>
    <w:rsid w:val="00B86228"/>
    <w:rsid w:val="00B87E27"/>
    <w:rsid w:val="00B91914"/>
    <w:rsid w:val="00B91EDF"/>
    <w:rsid w:val="00B948E0"/>
    <w:rsid w:val="00B950AE"/>
    <w:rsid w:val="00B95247"/>
    <w:rsid w:val="00B95A48"/>
    <w:rsid w:val="00BA0F84"/>
    <w:rsid w:val="00BA1831"/>
    <w:rsid w:val="00BA2E85"/>
    <w:rsid w:val="00BA3438"/>
    <w:rsid w:val="00BA60FE"/>
    <w:rsid w:val="00BA6A26"/>
    <w:rsid w:val="00BA7E24"/>
    <w:rsid w:val="00BB187A"/>
    <w:rsid w:val="00BB69AA"/>
    <w:rsid w:val="00BB751B"/>
    <w:rsid w:val="00BC0B14"/>
    <w:rsid w:val="00BC21CB"/>
    <w:rsid w:val="00BC407D"/>
    <w:rsid w:val="00BC4428"/>
    <w:rsid w:val="00BC58F1"/>
    <w:rsid w:val="00BD0EB2"/>
    <w:rsid w:val="00BD3339"/>
    <w:rsid w:val="00BD380E"/>
    <w:rsid w:val="00BD7607"/>
    <w:rsid w:val="00BE0FAF"/>
    <w:rsid w:val="00BE2034"/>
    <w:rsid w:val="00BF00F7"/>
    <w:rsid w:val="00BF0190"/>
    <w:rsid w:val="00BF10FF"/>
    <w:rsid w:val="00BF39FB"/>
    <w:rsid w:val="00BF61E8"/>
    <w:rsid w:val="00BF7D4D"/>
    <w:rsid w:val="00C00416"/>
    <w:rsid w:val="00C03C78"/>
    <w:rsid w:val="00C04C0E"/>
    <w:rsid w:val="00C059A2"/>
    <w:rsid w:val="00C12635"/>
    <w:rsid w:val="00C12B38"/>
    <w:rsid w:val="00C16DB3"/>
    <w:rsid w:val="00C20EA2"/>
    <w:rsid w:val="00C2193A"/>
    <w:rsid w:val="00C21BFB"/>
    <w:rsid w:val="00C2491D"/>
    <w:rsid w:val="00C25533"/>
    <w:rsid w:val="00C2648D"/>
    <w:rsid w:val="00C26B05"/>
    <w:rsid w:val="00C316FB"/>
    <w:rsid w:val="00C344E8"/>
    <w:rsid w:val="00C4071F"/>
    <w:rsid w:val="00C432AF"/>
    <w:rsid w:val="00C43C3C"/>
    <w:rsid w:val="00C45941"/>
    <w:rsid w:val="00C474B5"/>
    <w:rsid w:val="00C516DA"/>
    <w:rsid w:val="00C51BA7"/>
    <w:rsid w:val="00C54C95"/>
    <w:rsid w:val="00C55DBA"/>
    <w:rsid w:val="00C577D8"/>
    <w:rsid w:val="00C57E05"/>
    <w:rsid w:val="00C616CF"/>
    <w:rsid w:val="00C63BA6"/>
    <w:rsid w:val="00C640CD"/>
    <w:rsid w:val="00C65734"/>
    <w:rsid w:val="00C71441"/>
    <w:rsid w:val="00C738B0"/>
    <w:rsid w:val="00C7512A"/>
    <w:rsid w:val="00C755CF"/>
    <w:rsid w:val="00C77D85"/>
    <w:rsid w:val="00C81E33"/>
    <w:rsid w:val="00C8219F"/>
    <w:rsid w:val="00C82637"/>
    <w:rsid w:val="00C8441F"/>
    <w:rsid w:val="00C90DDC"/>
    <w:rsid w:val="00C91135"/>
    <w:rsid w:val="00C91AD8"/>
    <w:rsid w:val="00C93328"/>
    <w:rsid w:val="00C94C39"/>
    <w:rsid w:val="00C9572F"/>
    <w:rsid w:val="00C97591"/>
    <w:rsid w:val="00CA1326"/>
    <w:rsid w:val="00CA4E07"/>
    <w:rsid w:val="00CA7656"/>
    <w:rsid w:val="00CB01BB"/>
    <w:rsid w:val="00CB0EE1"/>
    <w:rsid w:val="00CB3121"/>
    <w:rsid w:val="00CB3127"/>
    <w:rsid w:val="00CB4757"/>
    <w:rsid w:val="00CB5D3A"/>
    <w:rsid w:val="00CB70A6"/>
    <w:rsid w:val="00CC0EAD"/>
    <w:rsid w:val="00CC0EF9"/>
    <w:rsid w:val="00CC4D5A"/>
    <w:rsid w:val="00CC62BD"/>
    <w:rsid w:val="00CC632E"/>
    <w:rsid w:val="00CD024A"/>
    <w:rsid w:val="00CD0EC1"/>
    <w:rsid w:val="00CD2506"/>
    <w:rsid w:val="00CD2775"/>
    <w:rsid w:val="00CD3557"/>
    <w:rsid w:val="00CD46CE"/>
    <w:rsid w:val="00CD7D2F"/>
    <w:rsid w:val="00CE14E1"/>
    <w:rsid w:val="00CE1CE5"/>
    <w:rsid w:val="00CE2112"/>
    <w:rsid w:val="00CE3A8B"/>
    <w:rsid w:val="00CE3E45"/>
    <w:rsid w:val="00CE4F98"/>
    <w:rsid w:val="00CE60F1"/>
    <w:rsid w:val="00CE6D65"/>
    <w:rsid w:val="00CF052A"/>
    <w:rsid w:val="00CF0808"/>
    <w:rsid w:val="00CF27B7"/>
    <w:rsid w:val="00CF3FCA"/>
    <w:rsid w:val="00CF43B2"/>
    <w:rsid w:val="00CF4712"/>
    <w:rsid w:val="00CF6B85"/>
    <w:rsid w:val="00D012CC"/>
    <w:rsid w:val="00D037F3"/>
    <w:rsid w:val="00D03E5B"/>
    <w:rsid w:val="00D06593"/>
    <w:rsid w:val="00D07477"/>
    <w:rsid w:val="00D0780A"/>
    <w:rsid w:val="00D078D3"/>
    <w:rsid w:val="00D1099C"/>
    <w:rsid w:val="00D11329"/>
    <w:rsid w:val="00D12BDC"/>
    <w:rsid w:val="00D17743"/>
    <w:rsid w:val="00D21D8A"/>
    <w:rsid w:val="00D23BFA"/>
    <w:rsid w:val="00D23FC0"/>
    <w:rsid w:val="00D2445E"/>
    <w:rsid w:val="00D24962"/>
    <w:rsid w:val="00D24CDB"/>
    <w:rsid w:val="00D267EF"/>
    <w:rsid w:val="00D27356"/>
    <w:rsid w:val="00D3179C"/>
    <w:rsid w:val="00D31B46"/>
    <w:rsid w:val="00D32A07"/>
    <w:rsid w:val="00D32DCD"/>
    <w:rsid w:val="00D3360D"/>
    <w:rsid w:val="00D3507E"/>
    <w:rsid w:val="00D37765"/>
    <w:rsid w:val="00D43640"/>
    <w:rsid w:val="00D43A49"/>
    <w:rsid w:val="00D43F81"/>
    <w:rsid w:val="00D45029"/>
    <w:rsid w:val="00D45545"/>
    <w:rsid w:val="00D45792"/>
    <w:rsid w:val="00D47510"/>
    <w:rsid w:val="00D617FE"/>
    <w:rsid w:val="00D62A18"/>
    <w:rsid w:val="00D62D10"/>
    <w:rsid w:val="00D62FE0"/>
    <w:rsid w:val="00D63DC8"/>
    <w:rsid w:val="00D65549"/>
    <w:rsid w:val="00D656F7"/>
    <w:rsid w:val="00D65A5E"/>
    <w:rsid w:val="00D66C80"/>
    <w:rsid w:val="00D67DB6"/>
    <w:rsid w:val="00D7000F"/>
    <w:rsid w:val="00D712C7"/>
    <w:rsid w:val="00D7291F"/>
    <w:rsid w:val="00D742DA"/>
    <w:rsid w:val="00D76650"/>
    <w:rsid w:val="00D7702A"/>
    <w:rsid w:val="00D7751D"/>
    <w:rsid w:val="00D77DB3"/>
    <w:rsid w:val="00D844E1"/>
    <w:rsid w:val="00D91528"/>
    <w:rsid w:val="00D91695"/>
    <w:rsid w:val="00D917B0"/>
    <w:rsid w:val="00D91ADD"/>
    <w:rsid w:val="00D952A2"/>
    <w:rsid w:val="00D95C20"/>
    <w:rsid w:val="00D95EF1"/>
    <w:rsid w:val="00D9621D"/>
    <w:rsid w:val="00DA0035"/>
    <w:rsid w:val="00DA04D9"/>
    <w:rsid w:val="00DA0A07"/>
    <w:rsid w:val="00DA298C"/>
    <w:rsid w:val="00DA4021"/>
    <w:rsid w:val="00DA5D2B"/>
    <w:rsid w:val="00DA7061"/>
    <w:rsid w:val="00DB10BA"/>
    <w:rsid w:val="00DB1442"/>
    <w:rsid w:val="00DB4724"/>
    <w:rsid w:val="00DB50E8"/>
    <w:rsid w:val="00DB5610"/>
    <w:rsid w:val="00DB7247"/>
    <w:rsid w:val="00DB74CA"/>
    <w:rsid w:val="00DB7E7F"/>
    <w:rsid w:val="00DC036C"/>
    <w:rsid w:val="00DC339D"/>
    <w:rsid w:val="00DC4154"/>
    <w:rsid w:val="00DC42ED"/>
    <w:rsid w:val="00DC50CF"/>
    <w:rsid w:val="00DC561F"/>
    <w:rsid w:val="00DC7734"/>
    <w:rsid w:val="00DC7D6A"/>
    <w:rsid w:val="00DD1147"/>
    <w:rsid w:val="00DD1240"/>
    <w:rsid w:val="00DD58CD"/>
    <w:rsid w:val="00DD5DF1"/>
    <w:rsid w:val="00DD637C"/>
    <w:rsid w:val="00DD666F"/>
    <w:rsid w:val="00DD7296"/>
    <w:rsid w:val="00DE1021"/>
    <w:rsid w:val="00DE13AA"/>
    <w:rsid w:val="00DE16ED"/>
    <w:rsid w:val="00DE2080"/>
    <w:rsid w:val="00DE3FA0"/>
    <w:rsid w:val="00DE4F88"/>
    <w:rsid w:val="00DE56A1"/>
    <w:rsid w:val="00DE6AA9"/>
    <w:rsid w:val="00DE7311"/>
    <w:rsid w:val="00DE79FE"/>
    <w:rsid w:val="00DE7C96"/>
    <w:rsid w:val="00DF212C"/>
    <w:rsid w:val="00DF30FC"/>
    <w:rsid w:val="00DF33AE"/>
    <w:rsid w:val="00E008C7"/>
    <w:rsid w:val="00E0447C"/>
    <w:rsid w:val="00E0667A"/>
    <w:rsid w:val="00E06C68"/>
    <w:rsid w:val="00E071B7"/>
    <w:rsid w:val="00E07258"/>
    <w:rsid w:val="00E07E9F"/>
    <w:rsid w:val="00E103E5"/>
    <w:rsid w:val="00E11E5A"/>
    <w:rsid w:val="00E13181"/>
    <w:rsid w:val="00E135AC"/>
    <w:rsid w:val="00E148D8"/>
    <w:rsid w:val="00E15793"/>
    <w:rsid w:val="00E163B3"/>
    <w:rsid w:val="00E16D83"/>
    <w:rsid w:val="00E17398"/>
    <w:rsid w:val="00E17A64"/>
    <w:rsid w:val="00E17C83"/>
    <w:rsid w:val="00E207DA"/>
    <w:rsid w:val="00E20870"/>
    <w:rsid w:val="00E23DBB"/>
    <w:rsid w:val="00E243CC"/>
    <w:rsid w:val="00E25B0E"/>
    <w:rsid w:val="00E32E12"/>
    <w:rsid w:val="00E3409B"/>
    <w:rsid w:val="00E345E3"/>
    <w:rsid w:val="00E34B8B"/>
    <w:rsid w:val="00E37D66"/>
    <w:rsid w:val="00E402DF"/>
    <w:rsid w:val="00E409AF"/>
    <w:rsid w:val="00E43D34"/>
    <w:rsid w:val="00E4407E"/>
    <w:rsid w:val="00E471CF"/>
    <w:rsid w:val="00E517FB"/>
    <w:rsid w:val="00E52161"/>
    <w:rsid w:val="00E52518"/>
    <w:rsid w:val="00E52D5F"/>
    <w:rsid w:val="00E532C2"/>
    <w:rsid w:val="00E5382A"/>
    <w:rsid w:val="00E555AB"/>
    <w:rsid w:val="00E570D6"/>
    <w:rsid w:val="00E579C4"/>
    <w:rsid w:val="00E602B2"/>
    <w:rsid w:val="00E60E31"/>
    <w:rsid w:val="00E64E81"/>
    <w:rsid w:val="00E65D44"/>
    <w:rsid w:val="00E66D56"/>
    <w:rsid w:val="00E702DF"/>
    <w:rsid w:val="00E706E1"/>
    <w:rsid w:val="00E7115A"/>
    <w:rsid w:val="00E73E23"/>
    <w:rsid w:val="00E74A33"/>
    <w:rsid w:val="00E7735E"/>
    <w:rsid w:val="00E77E3A"/>
    <w:rsid w:val="00E83221"/>
    <w:rsid w:val="00E83DFD"/>
    <w:rsid w:val="00E8471C"/>
    <w:rsid w:val="00E851BE"/>
    <w:rsid w:val="00E861ED"/>
    <w:rsid w:val="00E917EF"/>
    <w:rsid w:val="00E91E74"/>
    <w:rsid w:val="00E94C2E"/>
    <w:rsid w:val="00E95A97"/>
    <w:rsid w:val="00E96A66"/>
    <w:rsid w:val="00E97A90"/>
    <w:rsid w:val="00EA1063"/>
    <w:rsid w:val="00EA1D06"/>
    <w:rsid w:val="00EA39B4"/>
    <w:rsid w:val="00EA6C8D"/>
    <w:rsid w:val="00EB0233"/>
    <w:rsid w:val="00EB0B9B"/>
    <w:rsid w:val="00EB30E1"/>
    <w:rsid w:val="00EB50EA"/>
    <w:rsid w:val="00EB6D11"/>
    <w:rsid w:val="00EB705B"/>
    <w:rsid w:val="00EB7A4C"/>
    <w:rsid w:val="00EC0054"/>
    <w:rsid w:val="00EC00A7"/>
    <w:rsid w:val="00EC14D8"/>
    <w:rsid w:val="00EC1FE7"/>
    <w:rsid w:val="00EC25BE"/>
    <w:rsid w:val="00EC3B2A"/>
    <w:rsid w:val="00ED1139"/>
    <w:rsid w:val="00ED3700"/>
    <w:rsid w:val="00ED5110"/>
    <w:rsid w:val="00ED7067"/>
    <w:rsid w:val="00EE2851"/>
    <w:rsid w:val="00EE4572"/>
    <w:rsid w:val="00EE53B7"/>
    <w:rsid w:val="00EE6F8D"/>
    <w:rsid w:val="00EE71EA"/>
    <w:rsid w:val="00EE76EF"/>
    <w:rsid w:val="00EF02CB"/>
    <w:rsid w:val="00EF0413"/>
    <w:rsid w:val="00EF0C76"/>
    <w:rsid w:val="00EF3FB5"/>
    <w:rsid w:val="00EF4FB7"/>
    <w:rsid w:val="00EF5821"/>
    <w:rsid w:val="00EF6301"/>
    <w:rsid w:val="00F00A57"/>
    <w:rsid w:val="00F0157C"/>
    <w:rsid w:val="00F01959"/>
    <w:rsid w:val="00F01A44"/>
    <w:rsid w:val="00F01B73"/>
    <w:rsid w:val="00F01D92"/>
    <w:rsid w:val="00F01DC4"/>
    <w:rsid w:val="00F02A91"/>
    <w:rsid w:val="00F0539B"/>
    <w:rsid w:val="00F05E47"/>
    <w:rsid w:val="00F0703B"/>
    <w:rsid w:val="00F11354"/>
    <w:rsid w:val="00F116BD"/>
    <w:rsid w:val="00F134E0"/>
    <w:rsid w:val="00F14530"/>
    <w:rsid w:val="00F20133"/>
    <w:rsid w:val="00F240CB"/>
    <w:rsid w:val="00F241A2"/>
    <w:rsid w:val="00F25D95"/>
    <w:rsid w:val="00F27C5F"/>
    <w:rsid w:val="00F33A75"/>
    <w:rsid w:val="00F34C66"/>
    <w:rsid w:val="00F3536B"/>
    <w:rsid w:val="00F35CD7"/>
    <w:rsid w:val="00F35E5D"/>
    <w:rsid w:val="00F410D8"/>
    <w:rsid w:val="00F41A7B"/>
    <w:rsid w:val="00F43D68"/>
    <w:rsid w:val="00F45F61"/>
    <w:rsid w:val="00F4679B"/>
    <w:rsid w:val="00F47EE4"/>
    <w:rsid w:val="00F501F8"/>
    <w:rsid w:val="00F507FC"/>
    <w:rsid w:val="00F52E88"/>
    <w:rsid w:val="00F534F1"/>
    <w:rsid w:val="00F5655B"/>
    <w:rsid w:val="00F567A7"/>
    <w:rsid w:val="00F5781B"/>
    <w:rsid w:val="00F57CD1"/>
    <w:rsid w:val="00F57F13"/>
    <w:rsid w:val="00F605BE"/>
    <w:rsid w:val="00F60A18"/>
    <w:rsid w:val="00F61C4E"/>
    <w:rsid w:val="00F62982"/>
    <w:rsid w:val="00F66635"/>
    <w:rsid w:val="00F67148"/>
    <w:rsid w:val="00F75A43"/>
    <w:rsid w:val="00F75E8A"/>
    <w:rsid w:val="00F8035B"/>
    <w:rsid w:val="00F81B58"/>
    <w:rsid w:val="00F82687"/>
    <w:rsid w:val="00F847B6"/>
    <w:rsid w:val="00F92027"/>
    <w:rsid w:val="00F941FC"/>
    <w:rsid w:val="00F947BA"/>
    <w:rsid w:val="00F96F50"/>
    <w:rsid w:val="00FA0914"/>
    <w:rsid w:val="00FA14E4"/>
    <w:rsid w:val="00FA22B4"/>
    <w:rsid w:val="00FA2CED"/>
    <w:rsid w:val="00FA5C7F"/>
    <w:rsid w:val="00FA6FCC"/>
    <w:rsid w:val="00FB04FB"/>
    <w:rsid w:val="00FB0DE1"/>
    <w:rsid w:val="00FB302E"/>
    <w:rsid w:val="00FB3DCD"/>
    <w:rsid w:val="00FB45D5"/>
    <w:rsid w:val="00FB588D"/>
    <w:rsid w:val="00FB6DB8"/>
    <w:rsid w:val="00FC28E9"/>
    <w:rsid w:val="00FC4173"/>
    <w:rsid w:val="00FC4772"/>
    <w:rsid w:val="00FC50E9"/>
    <w:rsid w:val="00FC528B"/>
    <w:rsid w:val="00FC5B63"/>
    <w:rsid w:val="00FC6C22"/>
    <w:rsid w:val="00FD091D"/>
    <w:rsid w:val="00FD1861"/>
    <w:rsid w:val="00FD2B87"/>
    <w:rsid w:val="00FD3273"/>
    <w:rsid w:val="00FD591F"/>
    <w:rsid w:val="00FD7ACE"/>
    <w:rsid w:val="00FE0122"/>
    <w:rsid w:val="00FE1FEC"/>
    <w:rsid w:val="00FE22C9"/>
    <w:rsid w:val="00FE31D7"/>
    <w:rsid w:val="00FE3819"/>
    <w:rsid w:val="00FE4AC7"/>
    <w:rsid w:val="00FE5EE2"/>
    <w:rsid w:val="00FE72BD"/>
    <w:rsid w:val="00FE7305"/>
    <w:rsid w:val="00FF0531"/>
    <w:rsid w:val="00FF568B"/>
    <w:rsid w:val="00FF5C65"/>
    <w:rsid w:val="00FF674F"/>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AA394"/>
  <w15:docId w15:val="{7F30E9FC-573D-2347-9004-5464044E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241"/>
    <w:pPr>
      <w:widowControl/>
      <w:autoSpaceDE/>
      <w:autoSpaceDN/>
    </w:pPr>
    <w:rPr>
      <w:rFonts w:ascii="Times New Roman" w:eastAsia="Times New Roman" w:hAnsi="Times New Roman" w:cs="Times New Roman"/>
      <w:sz w:val="24"/>
      <w:szCs w:val="24"/>
      <w:lang w:val="es-CL" w:eastAsia="es-ES_tradnl"/>
    </w:rPr>
  </w:style>
  <w:style w:type="paragraph" w:styleId="Ttulo1">
    <w:name w:val="heading 1"/>
    <w:basedOn w:val="Normal"/>
    <w:uiPriority w:val="9"/>
    <w:qFormat/>
    <w:rsid w:val="00E07258"/>
    <w:pPr>
      <w:spacing w:before="83"/>
      <w:ind w:left="120"/>
      <w:outlineLvl w:val="0"/>
    </w:pPr>
    <w:rPr>
      <w:rFonts w:ascii="Franklin Gothic Book" w:hAnsi="Franklin Gothic Book"/>
      <w:b/>
      <w:bCs/>
      <w:szCs w:val="28"/>
    </w:rPr>
  </w:style>
  <w:style w:type="paragraph" w:styleId="Ttulo2">
    <w:name w:val="heading 2"/>
    <w:basedOn w:val="Normal"/>
    <w:link w:val="Ttulo2Car"/>
    <w:uiPriority w:val="9"/>
    <w:unhideWhenUsed/>
    <w:qFormat/>
    <w:rsid w:val="00925F66"/>
    <w:pPr>
      <w:ind w:left="120"/>
      <w:outlineLvl w:val="1"/>
    </w:pPr>
    <w:rPr>
      <w:rFonts w:ascii="Franklin Gothic Book" w:hAnsi="Franklin Gothic Book"/>
      <w:bCs/>
      <w:u w:val="single"/>
    </w:rPr>
  </w:style>
  <w:style w:type="paragraph" w:styleId="Ttulo3">
    <w:name w:val="heading 3"/>
    <w:basedOn w:val="Normal"/>
    <w:next w:val="Normal"/>
    <w:link w:val="Ttulo3Car"/>
    <w:uiPriority w:val="9"/>
    <w:unhideWhenUsed/>
    <w:qFormat/>
    <w:rsid w:val="00B2068F"/>
    <w:pPr>
      <w:keepNext/>
      <w:keepLines/>
      <w:spacing w:before="40"/>
      <w:outlineLvl w:val="2"/>
    </w:pPr>
    <w:rPr>
      <w:rFonts w:ascii="Franklin Gothic Book" w:eastAsiaTheme="majorEastAsia" w:hAnsi="Franklin Gothic Book"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aliases w:val="List Paragraph (numbered (a)),List Paragraph1,Bullets,WB Para,Párrafo de lista1,List Bullet Mary,Numbered List Paragraph,Bullet paras,Heading 1.1,Use Case List Paragraph,ANNEX,List Paragraph2,List Paragraph Char Char Char,References"/>
    <w:basedOn w:val="Normal"/>
    <w:link w:val="PrrafodelistaCar"/>
    <w:uiPriority w:val="34"/>
    <w:qFormat/>
    <w:pPr>
      <w:ind w:left="120" w:right="113"/>
      <w:jc w:val="both"/>
    </w:pPr>
  </w:style>
  <w:style w:type="paragraph" w:customStyle="1" w:styleId="TableParagraph">
    <w:name w:val="Table Paragraph"/>
    <w:basedOn w:val="Normal"/>
    <w:uiPriority w:val="1"/>
    <w:qFormat/>
  </w:style>
  <w:style w:type="character" w:customStyle="1" w:styleId="Ttulo3Car">
    <w:name w:val="Título 3 Car"/>
    <w:basedOn w:val="Fuentedeprrafopredeter"/>
    <w:link w:val="Ttulo3"/>
    <w:uiPriority w:val="9"/>
    <w:rsid w:val="00B2068F"/>
    <w:rPr>
      <w:rFonts w:ascii="Franklin Gothic Book" w:eastAsiaTheme="majorEastAsia" w:hAnsi="Franklin Gothic Book" w:cstheme="majorBidi"/>
      <w:color w:val="000000" w:themeColor="text1"/>
      <w:szCs w:val="24"/>
      <w:lang w:val="es-ES" w:eastAsia="es-ES" w:bidi="es-ES"/>
    </w:rPr>
  </w:style>
  <w:style w:type="character" w:styleId="Hipervnculo">
    <w:name w:val="Hyperlink"/>
    <w:uiPriority w:val="99"/>
    <w:rsid w:val="004736B1"/>
    <w:rPr>
      <w:color w:val="0000FF"/>
      <w:u w:val="single"/>
    </w:rPr>
  </w:style>
  <w:style w:type="character" w:styleId="Refdenotaalpie">
    <w:name w:val="footnote reference"/>
    <w:uiPriority w:val="99"/>
    <w:qFormat/>
    <w:rsid w:val="004736B1"/>
    <w:rPr>
      <w:rFonts w:asciiTheme="minorHAnsi" w:hAnsiTheme="minorHAnsi"/>
      <w:sz w:val="20"/>
      <w:vertAlign w:val="superscript"/>
    </w:rPr>
  </w:style>
  <w:style w:type="character" w:styleId="nfasis">
    <w:name w:val="Emphasis"/>
    <w:aliases w:val="Footnotes"/>
    <w:uiPriority w:val="20"/>
    <w:qFormat/>
    <w:rsid w:val="004736B1"/>
    <w:rPr>
      <w:rFonts w:cs="Times New Roman"/>
      <w:bCs/>
      <w:sz w:val="18"/>
      <w:szCs w:val="18"/>
    </w:rPr>
  </w:style>
  <w:style w:type="character" w:customStyle="1" w:styleId="UserEntry">
    <w:name w:val="User Entry"/>
    <w:basedOn w:val="Fuentedeprrafopredeter"/>
    <w:uiPriority w:val="99"/>
    <w:rsid w:val="004736B1"/>
    <w:rPr>
      <w:rFonts w:asciiTheme="minorHAnsi" w:hAnsiTheme="minorHAnsi"/>
      <w:color w:val="auto"/>
      <w:sz w:val="20"/>
    </w:rPr>
  </w:style>
  <w:style w:type="table" w:customStyle="1" w:styleId="TableGrid1">
    <w:name w:val="Table Grid1"/>
    <w:basedOn w:val="Tablanormal"/>
    <w:next w:val="Tablaconcuadrcula"/>
    <w:uiPriority w:val="59"/>
    <w:rsid w:val="004736B1"/>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rsid w:val="00473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8256BE"/>
    <w:rPr>
      <w:color w:val="605E5C"/>
      <w:shd w:val="clear" w:color="auto" w:fill="E1DFDD"/>
    </w:rPr>
  </w:style>
  <w:style w:type="character" w:customStyle="1" w:styleId="TextoindependienteCar">
    <w:name w:val="Texto independiente Car"/>
    <w:basedOn w:val="Fuentedeprrafopredeter"/>
    <w:link w:val="Textoindependiente"/>
    <w:uiPriority w:val="1"/>
    <w:rsid w:val="00700C38"/>
    <w:rPr>
      <w:rFonts w:ascii="Georgia" w:eastAsia="Georgia" w:hAnsi="Georgia" w:cs="Georgia"/>
      <w:sz w:val="24"/>
      <w:szCs w:val="24"/>
      <w:lang w:val="es-ES" w:eastAsia="es-ES" w:bidi="es-ES"/>
    </w:rPr>
  </w:style>
  <w:style w:type="character" w:customStyle="1" w:styleId="Ttulo2Car">
    <w:name w:val="Título 2 Car"/>
    <w:basedOn w:val="Fuentedeprrafopredeter"/>
    <w:link w:val="Ttulo2"/>
    <w:uiPriority w:val="9"/>
    <w:rsid w:val="00925F66"/>
    <w:rPr>
      <w:rFonts w:ascii="Franklin Gothic Book" w:eastAsia="Georgia" w:hAnsi="Franklin Gothic Book" w:cs="Georgia"/>
      <w:bCs/>
      <w:szCs w:val="24"/>
      <w:u w:val="single"/>
      <w:lang w:val="es-ES" w:eastAsia="es-ES" w:bidi="es-ES"/>
    </w:rPr>
  </w:style>
  <w:style w:type="character" w:styleId="Refdecomentario">
    <w:name w:val="annotation reference"/>
    <w:basedOn w:val="Fuentedeprrafopredeter"/>
    <w:uiPriority w:val="99"/>
    <w:semiHidden/>
    <w:unhideWhenUsed/>
    <w:rsid w:val="00D95EF1"/>
    <w:rPr>
      <w:sz w:val="16"/>
      <w:szCs w:val="16"/>
    </w:rPr>
  </w:style>
  <w:style w:type="paragraph" w:styleId="Textocomentario">
    <w:name w:val="annotation text"/>
    <w:basedOn w:val="Normal"/>
    <w:link w:val="TextocomentarioCar"/>
    <w:uiPriority w:val="99"/>
    <w:semiHidden/>
    <w:unhideWhenUsed/>
    <w:rsid w:val="00D95EF1"/>
    <w:rPr>
      <w:sz w:val="20"/>
      <w:szCs w:val="20"/>
    </w:rPr>
  </w:style>
  <w:style w:type="character" w:customStyle="1" w:styleId="TextocomentarioCar">
    <w:name w:val="Texto comentario Car"/>
    <w:basedOn w:val="Fuentedeprrafopredeter"/>
    <w:link w:val="Textocomentario"/>
    <w:uiPriority w:val="99"/>
    <w:semiHidden/>
    <w:rsid w:val="00D95EF1"/>
    <w:rPr>
      <w:rFonts w:ascii="Georgia" w:eastAsia="Georgia" w:hAnsi="Georgia" w:cs="Georgia"/>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D95EF1"/>
    <w:rPr>
      <w:b/>
      <w:bCs/>
    </w:rPr>
  </w:style>
  <w:style w:type="character" w:customStyle="1" w:styleId="AsuntodelcomentarioCar">
    <w:name w:val="Asunto del comentario Car"/>
    <w:basedOn w:val="TextocomentarioCar"/>
    <w:link w:val="Asuntodelcomentario"/>
    <w:uiPriority w:val="99"/>
    <w:semiHidden/>
    <w:rsid w:val="00D95EF1"/>
    <w:rPr>
      <w:rFonts w:ascii="Georgia" w:eastAsia="Georgia" w:hAnsi="Georgia" w:cs="Georgia"/>
      <w:b/>
      <w:bCs/>
      <w:sz w:val="20"/>
      <w:szCs w:val="20"/>
      <w:lang w:val="es-ES" w:eastAsia="es-ES" w:bidi="es-ES"/>
    </w:rPr>
  </w:style>
  <w:style w:type="paragraph" w:styleId="Textodeglobo">
    <w:name w:val="Balloon Text"/>
    <w:basedOn w:val="Normal"/>
    <w:link w:val="TextodegloboCar"/>
    <w:uiPriority w:val="99"/>
    <w:semiHidden/>
    <w:unhideWhenUsed/>
    <w:rsid w:val="00D95E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EF1"/>
    <w:rPr>
      <w:rFonts w:ascii="Segoe UI" w:eastAsia="Georgia" w:hAnsi="Segoe UI" w:cs="Segoe UI"/>
      <w:sz w:val="18"/>
      <w:szCs w:val="18"/>
      <w:lang w:val="es-ES" w:eastAsia="es-ES" w:bidi="es-ES"/>
    </w:rPr>
  </w:style>
  <w:style w:type="table" w:customStyle="1" w:styleId="TableGrid2">
    <w:name w:val="Table Grid2"/>
    <w:basedOn w:val="Tablanormal"/>
    <w:next w:val="Tablaconcuadrcula"/>
    <w:uiPriority w:val="59"/>
    <w:rsid w:val="00335491"/>
    <w:pPr>
      <w:widowControl/>
      <w:autoSpaceDE/>
      <w:autoSpaceDN/>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2087"/>
    <w:pPr>
      <w:tabs>
        <w:tab w:val="center" w:pos="4419"/>
        <w:tab w:val="right" w:pos="8838"/>
      </w:tabs>
    </w:pPr>
  </w:style>
  <w:style w:type="character" w:customStyle="1" w:styleId="EncabezadoCar">
    <w:name w:val="Encabezado Car"/>
    <w:basedOn w:val="Fuentedeprrafopredeter"/>
    <w:link w:val="Encabezado"/>
    <w:uiPriority w:val="99"/>
    <w:rsid w:val="00692087"/>
    <w:rPr>
      <w:rFonts w:ascii="Georgia" w:eastAsia="Georgia" w:hAnsi="Georgia" w:cs="Georgia"/>
      <w:lang w:val="es-ES" w:eastAsia="es-ES" w:bidi="es-ES"/>
    </w:rPr>
  </w:style>
  <w:style w:type="paragraph" w:styleId="Piedepgina">
    <w:name w:val="footer"/>
    <w:basedOn w:val="Normal"/>
    <w:link w:val="PiedepginaCar"/>
    <w:uiPriority w:val="99"/>
    <w:unhideWhenUsed/>
    <w:rsid w:val="00692087"/>
    <w:pPr>
      <w:tabs>
        <w:tab w:val="center" w:pos="4419"/>
        <w:tab w:val="right" w:pos="8838"/>
      </w:tabs>
    </w:pPr>
  </w:style>
  <w:style w:type="character" w:customStyle="1" w:styleId="PiedepginaCar">
    <w:name w:val="Pie de página Car"/>
    <w:basedOn w:val="Fuentedeprrafopredeter"/>
    <w:link w:val="Piedepgina"/>
    <w:uiPriority w:val="99"/>
    <w:rsid w:val="00692087"/>
    <w:rPr>
      <w:rFonts w:ascii="Georgia" w:eastAsia="Georgia" w:hAnsi="Georgia" w:cs="Georgia"/>
      <w:lang w:val="es-ES" w:eastAsia="es-ES" w:bidi="es-ES"/>
    </w:rPr>
  </w:style>
  <w:style w:type="character" w:styleId="Nmerodelnea">
    <w:name w:val="line number"/>
    <w:basedOn w:val="Fuentedeprrafopredeter"/>
    <w:uiPriority w:val="99"/>
    <w:semiHidden/>
    <w:unhideWhenUsed/>
    <w:rsid w:val="00BD7607"/>
  </w:style>
  <w:style w:type="paragraph" w:styleId="NormalWeb">
    <w:name w:val="Normal (Web)"/>
    <w:basedOn w:val="Normal"/>
    <w:uiPriority w:val="99"/>
    <w:semiHidden/>
    <w:unhideWhenUsed/>
    <w:rsid w:val="0008027F"/>
  </w:style>
  <w:style w:type="character" w:customStyle="1" w:styleId="PrrafodelistaCar">
    <w:name w:val="Párrafo de lista Car"/>
    <w:aliases w:val="List Paragraph (numbered (a)) Car,List Paragraph1 Car,Bullets Car,WB Para Car,Párrafo de lista1 Car,List Bullet Mary Car,Numbered List Paragraph Car,Bullet paras Car,Heading 1.1 Car,Use Case List Paragraph Car,ANNEX Car"/>
    <w:link w:val="Prrafodelista"/>
    <w:uiPriority w:val="34"/>
    <w:rsid w:val="00E52D5F"/>
    <w:rPr>
      <w:rFonts w:ascii="Georgia" w:eastAsia="Georgia" w:hAnsi="Georgia" w:cs="Georgia"/>
      <w:lang w:val="es-ES" w:eastAsia="es-ES" w:bidi="es-ES"/>
    </w:rPr>
  </w:style>
  <w:style w:type="paragraph" w:styleId="Descripcin">
    <w:name w:val="caption"/>
    <w:basedOn w:val="Normal"/>
    <w:next w:val="Normal"/>
    <w:uiPriority w:val="35"/>
    <w:unhideWhenUsed/>
    <w:qFormat/>
    <w:rsid w:val="00EB0233"/>
    <w:pPr>
      <w:spacing w:after="200"/>
    </w:pPr>
    <w:rPr>
      <w:i/>
      <w:iCs/>
      <w:color w:val="1F497D" w:themeColor="text2"/>
      <w:sz w:val="18"/>
      <w:szCs w:val="18"/>
    </w:rPr>
  </w:style>
  <w:style w:type="paragraph" w:styleId="Textonotapie">
    <w:name w:val="footnote text"/>
    <w:basedOn w:val="Normal"/>
    <w:link w:val="TextonotapieCar"/>
    <w:uiPriority w:val="99"/>
    <w:semiHidden/>
    <w:unhideWhenUsed/>
    <w:rsid w:val="000252C4"/>
    <w:rPr>
      <w:sz w:val="20"/>
      <w:szCs w:val="20"/>
    </w:rPr>
  </w:style>
  <w:style w:type="character" w:customStyle="1" w:styleId="TextonotapieCar">
    <w:name w:val="Texto nota pie Car"/>
    <w:basedOn w:val="Fuentedeprrafopredeter"/>
    <w:link w:val="Textonotapie"/>
    <w:uiPriority w:val="99"/>
    <w:semiHidden/>
    <w:rsid w:val="000252C4"/>
    <w:rPr>
      <w:rFonts w:ascii="Georgia" w:eastAsia="Georgia" w:hAnsi="Georgia" w:cs="Georgia"/>
      <w:sz w:val="20"/>
      <w:szCs w:val="20"/>
      <w:lang w:val="es-ES" w:eastAsia="es-ES" w:bidi="es-ES"/>
    </w:rPr>
  </w:style>
  <w:style w:type="paragraph" w:styleId="TtuloTDC">
    <w:name w:val="TOC Heading"/>
    <w:basedOn w:val="Ttulo1"/>
    <w:next w:val="Normal"/>
    <w:uiPriority w:val="39"/>
    <w:unhideWhenUsed/>
    <w:qFormat/>
    <w:rsid w:val="008D2FF2"/>
    <w:pPr>
      <w:keepNext/>
      <w:keepLines/>
      <w:spacing w:before="480" w:line="276" w:lineRule="auto"/>
      <w:ind w:left="0"/>
      <w:outlineLvl w:val="9"/>
    </w:pPr>
    <w:rPr>
      <w:rFonts w:asciiTheme="majorHAnsi" w:eastAsiaTheme="majorEastAsia" w:hAnsiTheme="majorHAnsi" w:cstheme="majorBidi"/>
      <w:color w:val="365F91" w:themeColor="accent1" w:themeShade="BF"/>
      <w:sz w:val="28"/>
    </w:rPr>
  </w:style>
  <w:style w:type="paragraph" w:styleId="TDC1">
    <w:name w:val="toc 1"/>
    <w:basedOn w:val="Normal"/>
    <w:next w:val="Normal"/>
    <w:autoRedefine/>
    <w:uiPriority w:val="39"/>
    <w:unhideWhenUsed/>
    <w:rsid w:val="008D2FF2"/>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8D2FF2"/>
    <w:pPr>
      <w:spacing w:before="120"/>
      <w:ind w:left="220"/>
    </w:pPr>
    <w:rPr>
      <w:rFonts w:asciiTheme="minorHAnsi" w:hAnsiTheme="minorHAnsi" w:cstheme="minorHAnsi"/>
      <w:b/>
      <w:bCs/>
    </w:rPr>
  </w:style>
  <w:style w:type="paragraph" w:styleId="TDC3">
    <w:name w:val="toc 3"/>
    <w:basedOn w:val="Normal"/>
    <w:next w:val="Normal"/>
    <w:autoRedefine/>
    <w:uiPriority w:val="39"/>
    <w:unhideWhenUsed/>
    <w:rsid w:val="008D2FF2"/>
    <w:pPr>
      <w:ind w:left="44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8D2FF2"/>
    <w:pPr>
      <w:ind w:left="66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8D2FF2"/>
    <w:pPr>
      <w:ind w:left="88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8D2FF2"/>
    <w:pPr>
      <w:ind w:left="11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8D2FF2"/>
    <w:pPr>
      <w:ind w:left="132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8D2FF2"/>
    <w:pPr>
      <w:ind w:left="154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8D2FF2"/>
    <w:pPr>
      <w:ind w:left="176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103657"/>
  </w:style>
  <w:style w:type="table" w:customStyle="1" w:styleId="Tablaconcuadrcula5oscura-nfasis41">
    <w:name w:val="Tabla con cuadrícula 5 oscura - Énfasis 41"/>
    <w:basedOn w:val="Tablanormal"/>
    <w:uiPriority w:val="50"/>
    <w:rsid w:val="00CF43B2"/>
    <w:pPr>
      <w:widowControl/>
      <w:autoSpaceDE/>
      <w:autoSpaceDN/>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Mencinsinresolver1">
    <w:name w:val="Mención sin resolver1"/>
    <w:basedOn w:val="Fuentedeprrafopredeter"/>
    <w:uiPriority w:val="99"/>
    <w:semiHidden/>
    <w:unhideWhenUsed/>
    <w:rsid w:val="00E17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3840">
      <w:bodyDiv w:val="1"/>
      <w:marLeft w:val="0"/>
      <w:marRight w:val="0"/>
      <w:marTop w:val="0"/>
      <w:marBottom w:val="0"/>
      <w:divBdr>
        <w:top w:val="none" w:sz="0" w:space="0" w:color="auto"/>
        <w:left w:val="none" w:sz="0" w:space="0" w:color="auto"/>
        <w:bottom w:val="none" w:sz="0" w:space="0" w:color="auto"/>
        <w:right w:val="none" w:sz="0" w:space="0" w:color="auto"/>
      </w:divBdr>
      <w:divsChild>
        <w:div w:id="819343490">
          <w:marLeft w:val="0"/>
          <w:marRight w:val="0"/>
          <w:marTop w:val="0"/>
          <w:marBottom w:val="0"/>
          <w:divBdr>
            <w:top w:val="none" w:sz="0" w:space="0" w:color="auto"/>
            <w:left w:val="none" w:sz="0" w:space="0" w:color="auto"/>
            <w:bottom w:val="none" w:sz="0" w:space="0" w:color="auto"/>
            <w:right w:val="none" w:sz="0" w:space="0" w:color="auto"/>
          </w:divBdr>
          <w:divsChild>
            <w:div w:id="2025326507">
              <w:marLeft w:val="0"/>
              <w:marRight w:val="0"/>
              <w:marTop w:val="0"/>
              <w:marBottom w:val="0"/>
              <w:divBdr>
                <w:top w:val="none" w:sz="0" w:space="0" w:color="auto"/>
                <w:left w:val="none" w:sz="0" w:space="0" w:color="auto"/>
                <w:bottom w:val="none" w:sz="0" w:space="0" w:color="auto"/>
                <w:right w:val="none" w:sz="0" w:space="0" w:color="auto"/>
              </w:divBdr>
              <w:divsChild>
                <w:div w:id="9263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1045">
      <w:bodyDiv w:val="1"/>
      <w:marLeft w:val="0"/>
      <w:marRight w:val="0"/>
      <w:marTop w:val="0"/>
      <w:marBottom w:val="0"/>
      <w:divBdr>
        <w:top w:val="none" w:sz="0" w:space="0" w:color="auto"/>
        <w:left w:val="none" w:sz="0" w:space="0" w:color="auto"/>
        <w:bottom w:val="none" w:sz="0" w:space="0" w:color="auto"/>
        <w:right w:val="none" w:sz="0" w:space="0" w:color="auto"/>
      </w:divBdr>
    </w:div>
    <w:div w:id="429590395">
      <w:bodyDiv w:val="1"/>
      <w:marLeft w:val="0"/>
      <w:marRight w:val="0"/>
      <w:marTop w:val="0"/>
      <w:marBottom w:val="0"/>
      <w:divBdr>
        <w:top w:val="none" w:sz="0" w:space="0" w:color="auto"/>
        <w:left w:val="none" w:sz="0" w:space="0" w:color="auto"/>
        <w:bottom w:val="none" w:sz="0" w:space="0" w:color="auto"/>
        <w:right w:val="none" w:sz="0" w:space="0" w:color="auto"/>
      </w:divBdr>
    </w:div>
    <w:div w:id="489566327">
      <w:bodyDiv w:val="1"/>
      <w:marLeft w:val="0"/>
      <w:marRight w:val="0"/>
      <w:marTop w:val="0"/>
      <w:marBottom w:val="0"/>
      <w:divBdr>
        <w:top w:val="none" w:sz="0" w:space="0" w:color="auto"/>
        <w:left w:val="none" w:sz="0" w:space="0" w:color="auto"/>
        <w:bottom w:val="none" w:sz="0" w:space="0" w:color="auto"/>
        <w:right w:val="none" w:sz="0" w:space="0" w:color="auto"/>
      </w:divBdr>
    </w:div>
    <w:div w:id="665205120">
      <w:bodyDiv w:val="1"/>
      <w:marLeft w:val="0"/>
      <w:marRight w:val="0"/>
      <w:marTop w:val="0"/>
      <w:marBottom w:val="0"/>
      <w:divBdr>
        <w:top w:val="none" w:sz="0" w:space="0" w:color="auto"/>
        <w:left w:val="none" w:sz="0" w:space="0" w:color="auto"/>
        <w:bottom w:val="none" w:sz="0" w:space="0" w:color="auto"/>
        <w:right w:val="none" w:sz="0" w:space="0" w:color="auto"/>
      </w:divBdr>
    </w:div>
    <w:div w:id="766123010">
      <w:bodyDiv w:val="1"/>
      <w:marLeft w:val="0"/>
      <w:marRight w:val="0"/>
      <w:marTop w:val="0"/>
      <w:marBottom w:val="0"/>
      <w:divBdr>
        <w:top w:val="none" w:sz="0" w:space="0" w:color="auto"/>
        <w:left w:val="none" w:sz="0" w:space="0" w:color="auto"/>
        <w:bottom w:val="none" w:sz="0" w:space="0" w:color="auto"/>
        <w:right w:val="none" w:sz="0" w:space="0" w:color="auto"/>
      </w:divBdr>
    </w:div>
    <w:div w:id="817191284">
      <w:bodyDiv w:val="1"/>
      <w:marLeft w:val="0"/>
      <w:marRight w:val="0"/>
      <w:marTop w:val="0"/>
      <w:marBottom w:val="0"/>
      <w:divBdr>
        <w:top w:val="none" w:sz="0" w:space="0" w:color="auto"/>
        <w:left w:val="none" w:sz="0" w:space="0" w:color="auto"/>
        <w:bottom w:val="none" w:sz="0" w:space="0" w:color="auto"/>
        <w:right w:val="none" w:sz="0" w:space="0" w:color="auto"/>
      </w:divBdr>
    </w:div>
    <w:div w:id="1298072650">
      <w:bodyDiv w:val="1"/>
      <w:marLeft w:val="0"/>
      <w:marRight w:val="0"/>
      <w:marTop w:val="0"/>
      <w:marBottom w:val="0"/>
      <w:divBdr>
        <w:top w:val="none" w:sz="0" w:space="0" w:color="auto"/>
        <w:left w:val="none" w:sz="0" w:space="0" w:color="auto"/>
        <w:bottom w:val="none" w:sz="0" w:space="0" w:color="auto"/>
        <w:right w:val="none" w:sz="0" w:space="0" w:color="auto"/>
      </w:divBdr>
    </w:div>
    <w:div w:id="1386565008">
      <w:bodyDiv w:val="1"/>
      <w:marLeft w:val="0"/>
      <w:marRight w:val="0"/>
      <w:marTop w:val="0"/>
      <w:marBottom w:val="0"/>
      <w:divBdr>
        <w:top w:val="none" w:sz="0" w:space="0" w:color="auto"/>
        <w:left w:val="none" w:sz="0" w:space="0" w:color="auto"/>
        <w:bottom w:val="none" w:sz="0" w:space="0" w:color="auto"/>
        <w:right w:val="none" w:sz="0" w:space="0" w:color="auto"/>
      </w:divBdr>
      <w:divsChild>
        <w:div w:id="1181234308">
          <w:marLeft w:val="0"/>
          <w:marRight w:val="0"/>
          <w:marTop w:val="0"/>
          <w:marBottom w:val="0"/>
          <w:divBdr>
            <w:top w:val="none" w:sz="0" w:space="0" w:color="auto"/>
            <w:left w:val="none" w:sz="0" w:space="0" w:color="auto"/>
            <w:bottom w:val="none" w:sz="0" w:space="0" w:color="auto"/>
            <w:right w:val="none" w:sz="0" w:space="0" w:color="auto"/>
          </w:divBdr>
          <w:divsChild>
            <w:div w:id="2124375456">
              <w:marLeft w:val="0"/>
              <w:marRight w:val="0"/>
              <w:marTop w:val="0"/>
              <w:marBottom w:val="0"/>
              <w:divBdr>
                <w:top w:val="none" w:sz="0" w:space="0" w:color="auto"/>
                <w:left w:val="none" w:sz="0" w:space="0" w:color="auto"/>
                <w:bottom w:val="none" w:sz="0" w:space="0" w:color="auto"/>
                <w:right w:val="none" w:sz="0" w:space="0" w:color="auto"/>
              </w:divBdr>
              <w:divsChild>
                <w:div w:id="8947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92275">
      <w:bodyDiv w:val="1"/>
      <w:marLeft w:val="0"/>
      <w:marRight w:val="0"/>
      <w:marTop w:val="0"/>
      <w:marBottom w:val="0"/>
      <w:divBdr>
        <w:top w:val="none" w:sz="0" w:space="0" w:color="auto"/>
        <w:left w:val="none" w:sz="0" w:space="0" w:color="auto"/>
        <w:bottom w:val="none" w:sz="0" w:space="0" w:color="auto"/>
        <w:right w:val="none" w:sz="0" w:space="0" w:color="auto"/>
      </w:divBdr>
    </w:div>
    <w:div w:id="1450197464">
      <w:bodyDiv w:val="1"/>
      <w:marLeft w:val="0"/>
      <w:marRight w:val="0"/>
      <w:marTop w:val="0"/>
      <w:marBottom w:val="0"/>
      <w:divBdr>
        <w:top w:val="none" w:sz="0" w:space="0" w:color="auto"/>
        <w:left w:val="none" w:sz="0" w:space="0" w:color="auto"/>
        <w:bottom w:val="none" w:sz="0" w:space="0" w:color="auto"/>
        <w:right w:val="none" w:sz="0" w:space="0" w:color="auto"/>
      </w:divBdr>
      <w:divsChild>
        <w:div w:id="631405832">
          <w:marLeft w:val="0"/>
          <w:marRight w:val="0"/>
          <w:marTop w:val="0"/>
          <w:marBottom w:val="0"/>
          <w:divBdr>
            <w:top w:val="none" w:sz="0" w:space="0" w:color="auto"/>
            <w:left w:val="none" w:sz="0" w:space="0" w:color="auto"/>
            <w:bottom w:val="none" w:sz="0" w:space="0" w:color="auto"/>
            <w:right w:val="none" w:sz="0" w:space="0" w:color="auto"/>
          </w:divBdr>
          <w:divsChild>
            <w:div w:id="1060401801">
              <w:marLeft w:val="0"/>
              <w:marRight w:val="0"/>
              <w:marTop w:val="0"/>
              <w:marBottom w:val="0"/>
              <w:divBdr>
                <w:top w:val="none" w:sz="0" w:space="0" w:color="auto"/>
                <w:left w:val="none" w:sz="0" w:space="0" w:color="auto"/>
                <w:bottom w:val="none" w:sz="0" w:space="0" w:color="auto"/>
                <w:right w:val="none" w:sz="0" w:space="0" w:color="auto"/>
              </w:divBdr>
              <w:divsChild>
                <w:div w:id="262543487">
                  <w:marLeft w:val="0"/>
                  <w:marRight w:val="0"/>
                  <w:marTop w:val="0"/>
                  <w:marBottom w:val="0"/>
                  <w:divBdr>
                    <w:top w:val="none" w:sz="0" w:space="0" w:color="auto"/>
                    <w:left w:val="none" w:sz="0" w:space="0" w:color="auto"/>
                    <w:bottom w:val="none" w:sz="0" w:space="0" w:color="auto"/>
                    <w:right w:val="none" w:sz="0" w:space="0" w:color="auto"/>
                  </w:divBdr>
                  <w:divsChild>
                    <w:div w:id="8450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05429">
      <w:bodyDiv w:val="1"/>
      <w:marLeft w:val="0"/>
      <w:marRight w:val="0"/>
      <w:marTop w:val="0"/>
      <w:marBottom w:val="0"/>
      <w:divBdr>
        <w:top w:val="none" w:sz="0" w:space="0" w:color="auto"/>
        <w:left w:val="none" w:sz="0" w:space="0" w:color="auto"/>
        <w:bottom w:val="none" w:sz="0" w:space="0" w:color="auto"/>
        <w:right w:val="none" w:sz="0" w:space="0" w:color="auto"/>
      </w:divBdr>
      <w:divsChild>
        <w:div w:id="1523319247">
          <w:marLeft w:val="0"/>
          <w:marRight w:val="0"/>
          <w:marTop w:val="0"/>
          <w:marBottom w:val="0"/>
          <w:divBdr>
            <w:top w:val="none" w:sz="0" w:space="0" w:color="auto"/>
            <w:left w:val="none" w:sz="0" w:space="0" w:color="auto"/>
            <w:bottom w:val="none" w:sz="0" w:space="0" w:color="auto"/>
            <w:right w:val="none" w:sz="0" w:space="0" w:color="auto"/>
          </w:divBdr>
          <w:divsChild>
            <w:div w:id="1021126788">
              <w:marLeft w:val="0"/>
              <w:marRight w:val="0"/>
              <w:marTop w:val="0"/>
              <w:marBottom w:val="0"/>
              <w:divBdr>
                <w:top w:val="none" w:sz="0" w:space="0" w:color="auto"/>
                <w:left w:val="none" w:sz="0" w:space="0" w:color="auto"/>
                <w:bottom w:val="none" w:sz="0" w:space="0" w:color="auto"/>
                <w:right w:val="none" w:sz="0" w:space="0" w:color="auto"/>
              </w:divBdr>
              <w:divsChild>
                <w:div w:id="1406342744">
                  <w:marLeft w:val="0"/>
                  <w:marRight w:val="0"/>
                  <w:marTop w:val="0"/>
                  <w:marBottom w:val="0"/>
                  <w:divBdr>
                    <w:top w:val="none" w:sz="0" w:space="0" w:color="auto"/>
                    <w:left w:val="none" w:sz="0" w:space="0" w:color="auto"/>
                    <w:bottom w:val="none" w:sz="0" w:space="0" w:color="auto"/>
                    <w:right w:val="none" w:sz="0" w:space="0" w:color="auto"/>
                  </w:divBdr>
                  <w:divsChild>
                    <w:div w:id="19552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64841">
      <w:bodyDiv w:val="1"/>
      <w:marLeft w:val="0"/>
      <w:marRight w:val="0"/>
      <w:marTop w:val="0"/>
      <w:marBottom w:val="0"/>
      <w:divBdr>
        <w:top w:val="none" w:sz="0" w:space="0" w:color="auto"/>
        <w:left w:val="none" w:sz="0" w:space="0" w:color="auto"/>
        <w:bottom w:val="none" w:sz="0" w:space="0" w:color="auto"/>
        <w:right w:val="none" w:sz="0" w:space="0" w:color="auto"/>
      </w:divBdr>
    </w:div>
    <w:div w:id="1669792792">
      <w:bodyDiv w:val="1"/>
      <w:marLeft w:val="0"/>
      <w:marRight w:val="0"/>
      <w:marTop w:val="0"/>
      <w:marBottom w:val="0"/>
      <w:divBdr>
        <w:top w:val="none" w:sz="0" w:space="0" w:color="auto"/>
        <w:left w:val="none" w:sz="0" w:space="0" w:color="auto"/>
        <w:bottom w:val="none" w:sz="0" w:space="0" w:color="auto"/>
        <w:right w:val="none" w:sz="0" w:space="0" w:color="auto"/>
      </w:divBdr>
    </w:div>
    <w:div w:id="1779983876">
      <w:bodyDiv w:val="1"/>
      <w:marLeft w:val="0"/>
      <w:marRight w:val="0"/>
      <w:marTop w:val="0"/>
      <w:marBottom w:val="0"/>
      <w:divBdr>
        <w:top w:val="none" w:sz="0" w:space="0" w:color="auto"/>
        <w:left w:val="none" w:sz="0" w:space="0" w:color="auto"/>
        <w:bottom w:val="none" w:sz="0" w:space="0" w:color="auto"/>
        <w:right w:val="none" w:sz="0" w:space="0" w:color="auto"/>
      </w:divBdr>
    </w:div>
    <w:div w:id="1895778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unfccc.int/sites/default/files/resource/tatr1_2019_CHL.pdf" TargetMode="Externa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dd.unfccc.int/files/reporte_salvaguardas__pc.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3A56F72C0D44383B97A27F5759611" ma:contentTypeVersion="13" ma:contentTypeDescription="Create a new document." ma:contentTypeScope="" ma:versionID="679211de1afceabfce5354a5ccd7fe22">
  <xsd:schema xmlns:xsd="http://www.w3.org/2001/XMLSchema" xmlns:xs="http://www.w3.org/2001/XMLSchema" xmlns:p="http://schemas.microsoft.com/office/2006/metadata/properties" xmlns:ns3="c01db06e-59a2-4170-ae4d-1f8a1fbd0188" xmlns:ns4="e360b941-ddb7-4494-b1d4-2fdec0223bee" targetNamespace="http://schemas.microsoft.com/office/2006/metadata/properties" ma:root="true" ma:fieldsID="999bf9c037a661ed90fbe161e6ddef01" ns3:_="" ns4:_="">
    <xsd:import namespace="c01db06e-59a2-4170-ae4d-1f8a1fbd0188"/>
    <xsd:import namespace="e360b941-ddb7-4494-b1d4-2fdec0223b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db06e-59a2-4170-ae4d-1f8a1fbd0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0b941-ddb7-4494-b1d4-2fdec0223be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49922-6CA8-401E-AB74-8210C2D40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db06e-59a2-4170-ae4d-1f8a1fbd0188"/>
    <ds:schemaRef ds:uri="e360b941-ddb7-4494-b1d4-2fdec0223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71D4A-5893-40F8-B003-FFE844CEA7DB}">
  <ds:schemaRefs>
    <ds:schemaRef ds:uri="http://schemas.openxmlformats.org/officeDocument/2006/bibliography"/>
  </ds:schemaRefs>
</ds:datastoreItem>
</file>

<file path=customXml/itemProps3.xml><?xml version="1.0" encoding="utf-8"?>
<ds:datastoreItem xmlns:ds="http://schemas.openxmlformats.org/officeDocument/2006/customXml" ds:itemID="{8A5A4C3A-3CE9-4E36-8C84-44AB9438D4CE}">
  <ds:schemaRefs>
    <ds:schemaRef ds:uri="http://schemas.microsoft.com/sharepoint/v3/contenttype/forms"/>
  </ds:schemaRefs>
</ds:datastoreItem>
</file>

<file path=customXml/itemProps4.xml><?xml version="1.0" encoding="utf-8"?>
<ds:datastoreItem xmlns:ds="http://schemas.openxmlformats.org/officeDocument/2006/customXml" ds:itemID="{0B809898-B23C-415F-9E16-87498CE3D1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Pages>
  <Words>8780</Words>
  <Characters>48294</Characters>
  <Application>Microsoft Office Word</Application>
  <DocSecurity>0</DocSecurity>
  <Lines>402</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extension</vt:lpstr>
      <vt:lpstr>RESUMEN COMITE.pages</vt:lpstr>
    </vt:vector>
  </TitlesOfParts>
  <Company>CONAF</Company>
  <LinksUpToDate>false</LinksUpToDate>
  <CharactersWithSpaces>56961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extension</dc:title>
  <dc:creator>Gabriela Soto</dc:creator>
  <cp:lastModifiedBy>gabriela soto nilo</cp:lastModifiedBy>
  <cp:revision>25</cp:revision>
  <cp:lastPrinted>2018-11-02T21:23:00Z</cp:lastPrinted>
  <dcterms:created xsi:type="dcterms:W3CDTF">2020-11-09T23:02:00Z</dcterms:created>
  <dcterms:modified xsi:type="dcterms:W3CDTF">2020-11-10T13:24:00Z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2017-10-05T10:00:00Z</vt:filetime>
  </property>
  <property fmtid="{D5CDD505-2E9C-101B-9397-08002B2CF9AE}" pid="3" name="Creator">
    <vt:lpwstr>Pages</vt:lpwstr>
  </property>
  <property fmtid="{D5CDD505-2E9C-101B-9397-08002B2CF9AE}" pid="4" name="LastSaved">
    <vt:filetime>2018-10-08T10:00:00Z</vt:filetime>
  </property>
  <property fmtid="{D5CDD505-2E9C-101B-9397-08002B2CF9AE}" pid="5" name="ContentTypeId">
    <vt:lpwstr>0x010100D6F3A56F72C0D44383B97A27F5759611</vt:lpwstr>
  </property>
</Properties>
</file>